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72BCC" w14:textId="77777777" w:rsidR="00EB55D3" w:rsidRDefault="00EB55D3" w:rsidP="00F6265F">
      <w:pPr>
        <w:spacing w:after="80"/>
        <w:jc w:val="center"/>
        <w:rPr>
          <w:rFonts w:ascii="Book Antiqua" w:hAnsi="Book Antiqua"/>
          <w:color w:val="767171" w:themeColor="background2" w:themeShade="80"/>
          <w:sz w:val="28"/>
          <w:szCs w:val="28"/>
        </w:rPr>
      </w:pPr>
      <w:r w:rsidRPr="00EB55D3">
        <w:rPr>
          <w:rFonts w:ascii="Book Antiqua" w:hAnsi="Book Antiqua"/>
          <w:noProof/>
          <w:sz w:val="48"/>
          <w:szCs w:val="48"/>
          <w:lang w:eastAsia="tr-TR"/>
        </w:rPr>
        <w:drawing>
          <wp:inline distT="0" distB="0" distL="0" distR="0" wp14:anchorId="1CE67B95" wp14:editId="511FB8A1">
            <wp:extent cx="4108450" cy="1727200"/>
            <wp:effectExtent l="0" t="0" r="6350" b="6350"/>
            <wp:docPr id="1" name="Resim 1" descr="C:\Users\user\Dropbox\Aktif Çalışmalarım\LEE\Tez Yazım Kılavuzu\EK-1 10.24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ropbox\Aktif Çalışmalarım\LEE\Tez Yazım Kılavuzu\EK-1 10.24_Page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8450" cy="1727200"/>
                    </a:xfrm>
                    <a:prstGeom prst="rect">
                      <a:avLst/>
                    </a:prstGeom>
                    <a:noFill/>
                    <a:ln>
                      <a:noFill/>
                    </a:ln>
                  </pic:spPr>
                </pic:pic>
              </a:graphicData>
            </a:graphic>
          </wp:inline>
        </w:drawing>
      </w:r>
    </w:p>
    <w:p w14:paraId="4A280A20" w14:textId="6D98C9DA" w:rsidR="009C3634" w:rsidRPr="003D6AD2" w:rsidRDefault="007516C3" w:rsidP="009C3634">
      <w:pPr>
        <w:spacing w:after="0"/>
        <w:jc w:val="center"/>
        <w:rPr>
          <w:rFonts w:ascii="Book Antiqua" w:hAnsi="Book Antiqua"/>
          <w:color w:val="767171" w:themeColor="background2" w:themeShade="80"/>
          <w:sz w:val="28"/>
          <w:szCs w:val="28"/>
        </w:rPr>
      </w:pPr>
      <w:bookmarkStart w:id="0" w:name="_Hlk133165989"/>
      <w:r>
        <w:rPr>
          <w:rFonts w:ascii="Book Antiqua" w:hAnsi="Book Antiqua"/>
          <w:color w:val="767171" w:themeColor="background2" w:themeShade="80"/>
          <w:sz w:val="28"/>
          <w:szCs w:val="28"/>
        </w:rPr>
        <w:t>MATEMATİK VE FEN BİLİMLERİ EĞİTİMİ ANABİLİM DALI</w:t>
      </w:r>
    </w:p>
    <w:bookmarkEnd w:id="0"/>
    <w:p w14:paraId="7D193F5E" w14:textId="77777777" w:rsidR="009C3634" w:rsidRPr="001B7B3B" w:rsidRDefault="009C3634" w:rsidP="008C7334">
      <w:pPr>
        <w:jc w:val="center"/>
        <w:rPr>
          <w:rFonts w:ascii="Book Antiqua" w:hAnsi="Book Antiqua"/>
          <w:color w:val="767171" w:themeColor="background2" w:themeShade="80"/>
          <w:sz w:val="24"/>
          <w:szCs w:val="24"/>
        </w:rPr>
      </w:pPr>
    </w:p>
    <w:p w14:paraId="4CA0FFDE" w14:textId="77777777" w:rsidR="001B7B3B" w:rsidRDefault="001B7B3B" w:rsidP="008C7334">
      <w:pPr>
        <w:jc w:val="center"/>
        <w:rPr>
          <w:rFonts w:ascii="Book Antiqua" w:hAnsi="Book Antiqua"/>
          <w:color w:val="767171" w:themeColor="background2" w:themeShade="80"/>
          <w:sz w:val="24"/>
          <w:szCs w:val="24"/>
        </w:rPr>
      </w:pPr>
    </w:p>
    <w:p w14:paraId="1E6982C5" w14:textId="77777777" w:rsidR="001B7B3B" w:rsidRDefault="001B7B3B" w:rsidP="00AF250B">
      <w:pPr>
        <w:rPr>
          <w:rFonts w:ascii="Book Antiqua" w:hAnsi="Book Antiqua"/>
          <w:color w:val="767171" w:themeColor="background2" w:themeShade="80"/>
          <w:sz w:val="24"/>
          <w:szCs w:val="24"/>
        </w:rPr>
      </w:pPr>
    </w:p>
    <w:p w14:paraId="2E22F1C5" w14:textId="77777777" w:rsidR="007516C3" w:rsidRDefault="007516C3" w:rsidP="00B147D2">
      <w:pPr>
        <w:spacing w:line="276" w:lineRule="auto"/>
        <w:rPr>
          <w:rFonts w:ascii="Book Antiqua" w:hAnsi="Book Antiqua"/>
          <w:b/>
          <w:color w:val="767171" w:themeColor="background2" w:themeShade="80"/>
          <w:sz w:val="32"/>
          <w:szCs w:val="28"/>
        </w:rPr>
      </w:pPr>
    </w:p>
    <w:p w14:paraId="1303E20C" w14:textId="3BAC1156" w:rsidR="006711C3" w:rsidRPr="00752E04" w:rsidRDefault="006711C3" w:rsidP="006711C3">
      <w:pPr>
        <w:jc w:val="center"/>
        <w:rPr>
          <w:rFonts w:ascii="Book Antiqua" w:eastAsia="Book Antiqua" w:hAnsi="Book Antiqua" w:cs="Book Antiqua"/>
          <w:b/>
          <w:color w:val="767171"/>
          <w:sz w:val="32"/>
          <w:szCs w:val="32"/>
        </w:rPr>
      </w:pPr>
      <w:r w:rsidRPr="00752E04">
        <w:rPr>
          <w:rFonts w:ascii="Book Antiqua" w:eastAsia="Book Antiqua" w:hAnsi="Book Antiqua" w:cs="Book Antiqua"/>
          <w:b/>
          <w:color w:val="767171"/>
          <w:sz w:val="32"/>
          <w:szCs w:val="32"/>
        </w:rPr>
        <w:t>Y</w:t>
      </w:r>
      <w:r w:rsidR="009C37F3">
        <w:rPr>
          <w:rFonts w:ascii="Book Antiqua" w:eastAsia="Book Antiqua" w:hAnsi="Book Antiqua" w:cs="Book Antiqua"/>
          <w:b/>
          <w:color w:val="767171"/>
          <w:sz w:val="32"/>
          <w:szCs w:val="32"/>
        </w:rPr>
        <w:t>apı İskelesi (Scaffolding)</w:t>
      </w:r>
      <w:r w:rsidRPr="00752E04">
        <w:rPr>
          <w:rFonts w:ascii="Book Antiqua" w:eastAsia="Book Antiqua" w:hAnsi="Book Antiqua" w:cs="Book Antiqua"/>
          <w:b/>
          <w:color w:val="767171"/>
          <w:sz w:val="32"/>
          <w:szCs w:val="32"/>
        </w:rPr>
        <w:t xml:space="preserve"> Y</w:t>
      </w:r>
      <w:r w:rsidR="009C37F3">
        <w:rPr>
          <w:rFonts w:ascii="Book Antiqua" w:eastAsia="Book Antiqua" w:hAnsi="Book Antiqua" w:cs="Book Antiqua"/>
          <w:b/>
          <w:color w:val="767171"/>
          <w:sz w:val="32"/>
          <w:szCs w:val="32"/>
        </w:rPr>
        <w:t xml:space="preserve">önteminin </w:t>
      </w:r>
      <w:r w:rsidRPr="00752E04">
        <w:rPr>
          <w:rFonts w:ascii="Book Antiqua" w:eastAsia="Book Antiqua" w:hAnsi="Book Antiqua" w:cs="Book Antiqua"/>
          <w:b/>
          <w:color w:val="767171"/>
          <w:sz w:val="32"/>
          <w:szCs w:val="32"/>
        </w:rPr>
        <w:t>M</w:t>
      </w:r>
      <w:r w:rsidR="009C37F3">
        <w:rPr>
          <w:rFonts w:ascii="Book Antiqua" w:eastAsia="Book Antiqua" w:hAnsi="Book Antiqua" w:cs="Book Antiqua"/>
          <w:b/>
          <w:color w:val="767171"/>
          <w:sz w:val="32"/>
          <w:szCs w:val="32"/>
        </w:rPr>
        <w:t>atematik</w:t>
      </w:r>
      <w:r w:rsidRPr="00752E04">
        <w:rPr>
          <w:rFonts w:ascii="Book Antiqua" w:eastAsia="Book Antiqua" w:hAnsi="Book Antiqua" w:cs="Book Antiqua"/>
          <w:b/>
          <w:color w:val="767171"/>
          <w:sz w:val="32"/>
          <w:szCs w:val="32"/>
        </w:rPr>
        <w:t xml:space="preserve"> Ö</w:t>
      </w:r>
      <w:r w:rsidR="009C37F3">
        <w:rPr>
          <w:rFonts w:ascii="Book Antiqua" w:eastAsia="Book Antiqua" w:hAnsi="Book Antiqua" w:cs="Book Antiqua"/>
          <w:b/>
          <w:color w:val="767171"/>
          <w:sz w:val="32"/>
          <w:szCs w:val="32"/>
        </w:rPr>
        <w:t>ğretimindeki</w:t>
      </w:r>
      <w:r w:rsidRPr="00752E04">
        <w:rPr>
          <w:rFonts w:ascii="Book Antiqua" w:eastAsia="Book Antiqua" w:hAnsi="Book Antiqua" w:cs="Book Antiqua"/>
          <w:b/>
          <w:color w:val="767171"/>
          <w:sz w:val="32"/>
          <w:szCs w:val="32"/>
        </w:rPr>
        <w:t xml:space="preserve"> R</w:t>
      </w:r>
      <w:r w:rsidR="009C37F3">
        <w:rPr>
          <w:rFonts w:ascii="Book Antiqua" w:eastAsia="Book Antiqua" w:hAnsi="Book Antiqua" w:cs="Book Antiqua"/>
          <w:b/>
          <w:color w:val="767171"/>
          <w:sz w:val="32"/>
          <w:szCs w:val="32"/>
        </w:rPr>
        <w:t>olü</w:t>
      </w:r>
      <w:r w:rsidRPr="00752E04">
        <w:rPr>
          <w:rFonts w:ascii="Book Antiqua" w:eastAsia="Book Antiqua" w:hAnsi="Book Antiqua" w:cs="Book Antiqua"/>
          <w:b/>
          <w:color w:val="767171"/>
          <w:sz w:val="32"/>
          <w:szCs w:val="32"/>
        </w:rPr>
        <w:t xml:space="preserve"> Ü</w:t>
      </w:r>
      <w:r w:rsidR="009C37F3">
        <w:rPr>
          <w:rFonts w:ascii="Book Antiqua" w:eastAsia="Book Antiqua" w:hAnsi="Book Antiqua" w:cs="Book Antiqua"/>
          <w:b/>
          <w:color w:val="767171"/>
          <w:sz w:val="32"/>
          <w:szCs w:val="32"/>
        </w:rPr>
        <w:t>zerine</w:t>
      </w:r>
      <w:r w:rsidRPr="00752E04">
        <w:rPr>
          <w:rFonts w:ascii="Book Antiqua" w:eastAsia="Book Antiqua" w:hAnsi="Book Antiqua" w:cs="Book Antiqua"/>
          <w:b/>
          <w:color w:val="767171"/>
          <w:sz w:val="32"/>
          <w:szCs w:val="32"/>
        </w:rPr>
        <w:t xml:space="preserve"> B</w:t>
      </w:r>
      <w:r w:rsidR="009C37F3">
        <w:rPr>
          <w:rFonts w:ascii="Book Antiqua" w:eastAsia="Book Antiqua" w:hAnsi="Book Antiqua" w:cs="Book Antiqua"/>
          <w:b/>
          <w:color w:val="767171"/>
          <w:sz w:val="32"/>
          <w:szCs w:val="32"/>
        </w:rPr>
        <w:t>ir</w:t>
      </w:r>
      <w:r w:rsidRPr="00752E04">
        <w:rPr>
          <w:rFonts w:ascii="Book Antiqua" w:eastAsia="Book Antiqua" w:hAnsi="Book Antiqua" w:cs="Book Antiqua"/>
          <w:b/>
          <w:color w:val="767171"/>
          <w:sz w:val="32"/>
          <w:szCs w:val="32"/>
        </w:rPr>
        <w:t xml:space="preserve"> M</w:t>
      </w:r>
      <w:r w:rsidR="009C37F3">
        <w:rPr>
          <w:rFonts w:ascii="Book Antiqua" w:eastAsia="Book Antiqua" w:hAnsi="Book Antiqua" w:cs="Book Antiqua"/>
          <w:b/>
          <w:color w:val="767171"/>
          <w:sz w:val="32"/>
          <w:szCs w:val="32"/>
        </w:rPr>
        <w:t>eta</w:t>
      </w:r>
      <w:r w:rsidRPr="00752E04">
        <w:rPr>
          <w:rFonts w:ascii="Book Antiqua" w:eastAsia="Book Antiqua" w:hAnsi="Book Antiqua" w:cs="Book Antiqua"/>
          <w:b/>
          <w:color w:val="767171"/>
          <w:sz w:val="32"/>
          <w:szCs w:val="32"/>
        </w:rPr>
        <w:t>-</w:t>
      </w:r>
      <w:r w:rsidR="009C37F3">
        <w:rPr>
          <w:rFonts w:ascii="Book Antiqua" w:eastAsia="Book Antiqua" w:hAnsi="Book Antiqua" w:cs="Book Antiqua"/>
          <w:b/>
          <w:color w:val="767171"/>
          <w:sz w:val="32"/>
          <w:szCs w:val="32"/>
        </w:rPr>
        <w:t>Analiz</w:t>
      </w:r>
      <w:r w:rsidRPr="00752E04">
        <w:rPr>
          <w:rFonts w:ascii="Book Antiqua" w:eastAsia="Book Antiqua" w:hAnsi="Book Antiqua" w:cs="Book Antiqua"/>
          <w:b/>
          <w:color w:val="767171"/>
          <w:sz w:val="32"/>
          <w:szCs w:val="32"/>
        </w:rPr>
        <w:t xml:space="preserve"> Ç</w:t>
      </w:r>
      <w:r w:rsidR="009C37F3">
        <w:rPr>
          <w:rFonts w:ascii="Book Antiqua" w:eastAsia="Book Antiqua" w:hAnsi="Book Antiqua" w:cs="Book Antiqua"/>
          <w:b/>
          <w:color w:val="767171"/>
          <w:sz w:val="32"/>
          <w:szCs w:val="32"/>
        </w:rPr>
        <w:t>alışması</w:t>
      </w:r>
    </w:p>
    <w:p w14:paraId="53D9B0C1" w14:textId="236BF33E" w:rsidR="00520E20" w:rsidRDefault="008A53D6" w:rsidP="00520E20">
      <w:pPr>
        <w:spacing w:line="276" w:lineRule="auto"/>
        <w:jc w:val="center"/>
        <w:rPr>
          <w:rFonts w:ascii="Book Antiqua" w:eastAsia="Book Antiqua" w:hAnsi="Book Antiqua" w:cs="Book Antiqua"/>
          <w:b/>
          <w:color w:val="767171"/>
          <w:sz w:val="32"/>
          <w:szCs w:val="32"/>
        </w:rPr>
      </w:pPr>
      <w:r>
        <w:rPr>
          <w:rFonts w:ascii="Book Antiqua" w:eastAsia="Book Antiqua" w:hAnsi="Book Antiqua" w:cs="Book Antiqua"/>
          <w:b/>
          <w:color w:val="767171"/>
          <w:sz w:val="32"/>
          <w:szCs w:val="32"/>
        </w:rPr>
        <w:t xml:space="preserve"> </w:t>
      </w:r>
    </w:p>
    <w:p w14:paraId="0394E8B0" w14:textId="77777777" w:rsidR="009910AE" w:rsidRPr="001B7B3B" w:rsidRDefault="009910AE" w:rsidP="00520E20">
      <w:pPr>
        <w:rPr>
          <w:rFonts w:ascii="Book Antiqua" w:hAnsi="Book Antiqua"/>
          <w:color w:val="767171" w:themeColor="background2" w:themeShade="80"/>
          <w:sz w:val="24"/>
          <w:szCs w:val="24"/>
        </w:rPr>
      </w:pPr>
    </w:p>
    <w:p w14:paraId="02AF50ED" w14:textId="77777777" w:rsidR="00D35139" w:rsidRDefault="00D35139" w:rsidP="00C0718E">
      <w:pPr>
        <w:jc w:val="center"/>
        <w:rPr>
          <w:rFonts w:ascii="Book Antiqua" w:hAnsi="Book Antiqua"/>
          <w:color w:val="767171" w:themeColor="background2" w:themeShade="80"/>
          <w:sz w:val="24"/>
          <w:szCs w:val="24"/>
        </w:rPr>
      </w:pPr>
    </w:p>
    <w:p w14:paraId="6A4BFE38" w14:textId="77777777" w:rsidR="00B147D2" w:rsidRDefault="00B147D2" w:rsidP="00C0718E">
      <w:pPr>
        <w:jc w:val="center"/>
        <w:rPr>
          <w:rFonts w:ascii="Book Antiqua" w:hAnsi="Book Antiqua"/>
          <w:color w:val="767171" w:themeColor="background2" w:themeShade="80"/>
          <w:sz w:val="24"/>
          <w:szCs w:val="24"/>
        </w:rPr>
      </w:pPr>
    </w:p>
    <w:p w14:paraId="1AC0554A" w14:textId="1DCDF1C6" w:rsidR="00C0718E" w:rsidRPr="001B7B3B" w:rsidRDefault="00AF250B" w:rsidP="00B1679C">
      <w:pPr>
        <w:spacing w:after="0" w:line="360" w:lineRule="auto"/>
        <w:jc w:val="center"/>
        <w:rPr>
          <w:rFonts w:ascii="Book Antiqua" w:hAnsi="Book Antiqua"/>
          <w:color w:val="767171" w:themeColor="background2" w:themeShade="80"/>
          <w:sz w:val="28"/>
          <w:szCs w:val="28"/>
        </w:rPr>
      </w:pPr>
      <w:r>
        <w:rPr>
          <w:rFonts w:ascii="Book Antiqua" w:hAnsi="Book Antiqua"/>
          <w:color w:val="767171" w:themeColor="background2" w:themeShade="80"/>
          <w:sz w:val="28"/>
          <w:szCs w:val="28"/>
        </w:rPr>
        <w:t xml:space="preserve">Yüksek Lisans </w:t>
      </w:r>
      <w:r w:rsidR="00C0718E" w:rsidRPr="001B7B3B">
        <w:rPr>
          <w:rFonts w:ascii="Book Antiqua" w:hAnsi="Book Antiqua"/>
          <w:color w:val="767171" w:themeColor="background2" w:themeShade="80"/>
          <w:sz w:val="28"/>
          <w:szCs w:val="28"/>
        </w:rPr>
        <w:t>Tezi</w:t>
      </w:r>
    </w:p>
    <w:p w14:paraId="74F48887" w14:textId="63AAD865" w:rsidR="00520E20" w:rsidRDefault="008A53D6" w:rsidP="00520E20">
      <w:pPr>
        <w:jc w:val="center"/>
        <w:rPr>
          <w:rFonts w:ascii="Book Antiqua" w:eastAsia="Book Antiqua" w:hAnsi="Book Antiqua" w:cs="Book Antiqua"/>
          <w:b/>
          <w:color w:val="767171"/>
          <w:sz w:val="36"/>
          <w:szCs w:val="36"/>
        </w:rPr>
      </w:pPr>
      <w:r>
        <w:rPr>
          <w:rFonts w:ascii="Book Antiqua" w:eastAsia="Book Antiqua" w:hAnsi="Book Antiqua" w:cs="Book Antiqua"/>
          <w:b/>
          <w:color w:val="767171"/>
          <w:sz w:val="36"/>
          <w:szCs w:val="36"/>
        </w:rPr>
        <w:t>Ayşegül F</w:t>
      </w:r>
      <w:r w:rsidR="00270A1B">
        <w:rPr>
          <w:rFonts w:ascii="Book Antiqua" w:eastAsia="Book Antiqua" w:hAnsi="Book Antiqua" w:cs="Book Antiqua"/>
          <w:b/>
          <w:color w:val="767171"/>
          <w:sz w:val="36"/>
          <w:szCs w:val="36"/>
        </w:rPr>
        <w:t>ildişi</w:t>
      </w:r>
    </w:p>
    <w:p w14:paraId="65A70F49" w14:textId="77777777" w:rsidR="00C0718E" w:rsidRPr="001B7B3B" w:rsidRDefault="00C0718E" w:rsidP="00C0718E">
      <w:pPr>
        <w:jc w:val="center"/>
        <w:rPr>
          <w:rFonts w:ascii="Book Antiqua" w:hAnsi="Book Antiqua"/>
          <w:color w:val="767171" w:themeColor="background2" w:themeShade="80"/>
          <w:sz w:val="24"/>
          <w:szCs w:val="24"/>
        </w:rPr>
      </w:pPr>
    </w:p>
    <w:p w14:paraId="550246E0" w14:textId="77777777" w:rsidR="00D35139" w:rsidRDefault="00D35139" w:rsidP="00C0718E">
      <w:pPr>
        <w:jc w:val="center"/>
        <w:rPr>
          <w:rFonts w:ascii="Book Antiqua" w:hAnsi="Book Antiqua"/>
          <w:color w:val="767171" w:themeColor="background2" w:themeShade="80"/>
          <w:sz w:val="24"/>
          <w:szCs w:val="24"/>
        </w:rPr>
      </w:pPr>
    </w:p>
    <w:p w14:paraId="4CACA05C" w14:textId="77777777" w:rsidR="00B147D2" w:rsidRPr="001B7B3B" w:rsidRDefault="00B147D2" w:rsidP="00C0718E">
      <w:pPr>
        <w:jc w:val="center"/>
        <w:rPr>
          <w:rFonts w:ascii="Book Antiqua" w:hAnsi="Book Antiqua"/>
          <w:color w:val="767171" w:themeColor="background2" w:themeShade="80"/>
          <w:sz w:val="24"/>
          <w:szCs w:val="24"/>
        </w:rPr>
      </w:pPr>
    </w:p>
    <w:p w14:paraId="44D81826" w14:textId="77777777" w:rsidR="007616FE" w:rsidRDefault="007616FE" w:rsidP="00520E20">
      <w:pPr>
        <w:rPr>
          <w:rFonts w:ascii="Book Antiqua" w:hAnsi="Book Antiqua"/>
          <w:color w:val="767171" w:themeColor="background2" w:themeShade="80"/>
          <w:sz w:val="24"/>
          <w:szCs w:val="24"/>
        </w:rPr>
      </w:pPr>
    </w:p>
    <w:p w14:paraId="30C1844C" w14:textId="77777777" w:rsidR="007616FE" w:rsidRDefault="007616FE" w:rsidP="000B0992">
      <w:pPr>
        <w:rPr>
          <w:rFonts w:ascii="Book Antiqua" w:hAnsi="Book Antiqua"/>
          <w:color w:val="767171" w:themeColor="background2" w:themeShade="80"/>
          <w:sz w:val="24"/>
          <w:szCs w:val="24"/>
        </w:rPr>
      </w:pPr>
    </w:p>
    <w:p w14:paraId="2DFE706B" w14:textId="77777777" w:rsidR="00B147D2" w:rsidRDefault="00B147D2" w:rsidP="00C0718E">
      <w:pPr>
        <w:jc w:val="center"/>
        <w:rPr>
          <w:rFonts w:ascii="Book Antiqua" w:hAnsi="Book Antiqua"/>
          <w:color w:val="767171" w:themeColor="background2" w:themeShade="80"/>
          <w:sz w:val="24"/>
          <w:szCs w:val="24"/>
        </w:rPr>
      </w:pPr>
    </w:p>
    <w:p w14:paraId="574AFB9B" w14:textId="36B70F29" w:rsidR="000D1867" w:rsidRDefault="00796A2A" w:rsidP="000D1867">
      <w:pPr>
        <w:spacing w:after="120"/>
        <w:jc w:val="center"/>
        <w:rPr>
          <w:rFonts w:ascii="Book Antiqua" w:hAnsi="Book Antiqua"/>
          <w:color w:val="767171" w:themeColor="background2" w:themeShade="80"/>
          <w:sz w:val="32"/>
          <w:szCs w:val="32"/>
        </w:rPr>
      </w:pPr>
      <w:r>
        <w:rPr>
          <w:rFonts w:ascii="Book Antiqua" w:hAnsi="Book Antiqua"/>
          <w:color w:val="767171" w:themeColor="background2" w:themeShade="80"/>
          <w:sz w:val="28"/>
          <w:szCs w:val="28"/>
        </w:rPr>
        <w:t>Ocak 2024</w:t>
      </w:r>
      <w:r w:rsidR="001B7B3B">
        <w:rPr>
          <w:rFonts w:ascii="Book Antiqua" w:hAnsi="Book Antiqua"/>
          <w:color w:val="767171" w:themeColor="background2" w:themeShade="80"/>
          <w:sz w:val="32"/>
          <w:szCs w:val="32"/>
        </w:rPr>
        <w:br w:type="page"/>
      </w:r>
    </w:p>
    <w:p w14:paraId="72A35AF9" w14:textId="77777777" w:rsidR="00EB55D3" w:rsidRDefault="00EB55D3" w:rsidP="00F6265F">
      <w:pPr>
        <w:spacing w:after="80"/>
        <w:jc w:val="center"/>
        <w:rPr>
          <w:rFonts w:ascii="Book Antiqua" w:hAnsi="Book Antiqua"/>
          <w:color w:val="767171" w:themeColor="background2" w:themeShade="80"/>
          <w:sz w:val="28"/>
          <w:szCs w:val="28"/>
        </w:rPr>
      </w:pPr>
      <w:r w:rsidRPr="00EB55D3">
        <w:rPr>
          <w:rFonts w:ascii="Book Antiqua" w:hAnsi="Book Antiqua"/>
          <w:noProof/>
          <w:sz w:val="48"/>
          <w:szCs w:val="48"/>
          <w:lang w:eastAsia="tr-TR"/>
        </w:rPr>
        <w:lastRenderedPageBreak/>
        <w:drawing>
          <wp:inline distT="0" distB="0" distL="0" distR="0" wp14:anchorId="48FAC67D" wp14:editId="579D869F">
            <wp:extent cx="4108450" cy="1727200"/>
            <wp:effectExtent l="0" t="0" r="6350" b="6350"/>
            <wp:docPr id="2" name="Resim 2" descr="C:\Users\user\Dropbox\Aktif Çalışmalarım\LEE\Tez Yazım Kılavuzu\EK-1 10.24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ropbox\Aktif Çalışmalarım\LEE\Tez Yazım Kılavuzu\EK-1 10.24_Page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8450" cy="1727200"/>
                    </a:xfrm>
                    <a:prstGeom prst="rect">
                      <a:avLst/>
                    </a:prstGeom>
                    <a:noFill/>
                    <a:ln>
                      <a:noFill/>
                    </a:ln>
                  </pic:spPr>
                </pic:pic>
              </a:graphicData>
            </a:graphic>
          </wp:inline>
        </w:drawing>
      </w:r>
    </w:p>
    <w:p w14:paraId="4A61787C" w14:textId="77777777" w:rsidR="00AF250B" w:rsidRPr="003D6AD2" w:rsidRDefault="00AF250B" w:rsidP="00AF250B">
      <w:pPr>
        <w:spacing w:after="0"/>
        <w:jc w:val="center"/>
        <w:rPr>
          <w:rFonts w:ascii="Book Antiqua" w:hAnsi="Book Antiqua"/>
          <w:color w:val="767171" w:themeColor="background2" w:themeShade="80"/>
          <w:sz w:val="28"/>
          <w:szCs w:val="28"/>
        </w:rPr>
      </w:pPr>
      <w:r>
        <w:rPr>
          <w:rFonts w:ascii="Book Antiqua" w:hAnsi="Book Antiqua"/>
          <w:color w:val="767171" w:themeColor="background2" w:themeShade="80"/>
          <w:sz w:val="28"/>
          <w:szCs w:val="28"/>
        </w:rPr>
        <w:t>MATEMATİK VE FEN BİLİMLERİ EĞİTİMİ ANABİLİM DALI</w:t>
      </w:r>
    </w:p>
    <w:p w14:paraId="3368DCF1" w14:textId="77777777" w:rsidR="006C008B" w:rsidRPr="001B7B3B" w:rsidRDefault="006C008B" w:rsidP="006C008B">
      <w:pPr>
        <w:jc w:val="center"/>
        <w:rPr>
          <w:rFonts w:ascii="Book Antiqua" w:hAnsi="Book Antiqua"/>
          <w:color w:val="767171" w:themeColor="background2" w:themeShade="80"/>
          <w:sz w:val="24"/>
          <w:szCs w:val="24"/>
        </w:rPr>
      </w:pPr>
    </w:p>
    <w:p w14:paraId="58F0DBE5" w14:textId="77777777" w:rsidR="006C008B" w:rsidRDefault="006C008B" w:rsidP="006C008B">
      <w:pPr>
        <w:jc w:val="center"/>
        <w:rPr>
          <w:rFonts w:ascii="Book Antiqua" w:hAnsi="Book Antiqua"/>
          <w:color w:val="767171" w:themeColor="background2" w:themeShade="80"/>
          <w:sz w:val="24"/>
          <w:szCs w:val="24"/>
        </w:rPr>
      </w:pPr>
    </w:p>
    <w:p w14:paraId="2B30D1EF" w14:textId="77777777" w:rsidR="00286CDB" w:rsidRPr="00286CDB" w:rsidRDefault="00286CDB" w:rsidP="006C008B">
      <w:pPr>
        <w:jc w:val="center"/>
        <w:rPr>
          <w:rFonts w:ascii="Book Antiqua" w:hAnsi="Book Antiqua"/>
          <w:color w:val="767171" w:themeColor="background2" w:themeShade="80"/>
          <w:sz w:val="32"/>
          <w:szCs w:val="32"/>
        </w:rPr>
      </w:pPr>
    </w:p>
    <w:p w14:paraId="0AF28D54" w14:textId="77777777" w:rsidR="006C008B" w:rsidRDefault="006C008B" w:rsidP="006C008B">
      <w:pPr>
        <w:jc w:val="center"/>
        <w:rPr>
          <w:rFonts w:ascii="Book Antiqua" w:hAnsi="Book Antiqua"/>
          <w:color w:val="767171" w:themeColor="background2" w:themeShade="80"/>
          <w:sz w:val="24"/>
          <w:szCs w:val="24"/>
        </w:rPr>
      </w:pPr>
    </w:p>
    <w:p w14:paraId="72C13906" w14:textId="77777777" w:rsidR="00AF250B" w:rsidRDefault="00AF250B" w:rsidP="00AF250B">
      <w:pPr>
        <w:spacing w:line="276" w:lineRule="auto"/>
        <w:jc w:val="center"/>
        <w:rPr>
          <w:rFonts w:ascii="Book Antiqua" w:hAnsi="Book Antiqua"/>
          <w:b/>
          <w:color w:val="767171" w:themeColor="background2" w:themeShade="80"/>
          <w:sz w:val="32"/>
          <w:szCs w:val="28"/>
        </w:rPr>
      </w:pPr>
    </w:p>
    <w:p w14:paraId="16247848" w14:textId="5684D71E" w:rsidR="00286CDB" w:rsidRDefault="007E5CEE" w:rsidP="007E5CEE">
      <w:pPr>
        <w:jc w:val="center"/>
        <w:rPr>
          <w:rFonts w:ascii="Book Antiqua" w:eastAsia="Book Antiqua" w:hAnsi="Book Antiqua" w:cs="Book Antiqua"/>
          <w:b/>
          <w:color w:val="767171"/>
          <w:sz w:val="32"/>
          <w:szCs w:val="32"/>
        </w:rPr>
      </w:pPr>
      <w:r w:rsidRPr="00752E04">
        <w:rPr>
          <w:rFonts w:ascii="Book Antiqua" w:eastAsia="Book Antiqua" w:hAnsi="Book Antiqua" w:cs="Book Antiqua"/>
          <w:b/>
          <w:color w:val="767171"/>
          <w:sz w:val="32"/>
          <w:szCs w:val="32"/>
        </w:rPr>
        <w:t>Y</w:t>
      </w:r>
      <w:r>
        <w:rPr>
          <w:rFonts w:ascii="Book Antiqua" w:eastAsia="Book Antiqua" w:hAnsi="Book Antiqua" w:cs="Book Antiqua"/>
          <w:b/>
          <w:color w:val="767171"/>
          <w:sz w:val="32"/>
          <w:szCs w:val="32"/>
        </w:rPr>
        <w:t>apı İskelesi (Scaffolding)</w:t>
      </w:r>
      <w:r w:rsidRPr="00752E04">
        <w:rPr>
          <w:rFonts w:ascii="Book Antiqua" w:eastAsia="Book Antiqua" w:hAnsi="Book Antiqua" w:cs="Book Antiqua"/>
          <w:b/>
          <w:color w:val="767171"/>
          <w:sz w:val="32"/>
          <w:szCs w:val="32"/>
        </w:rPr>
        <w:t xml:space="preserve"> Y</w:t>
      </w:r>
      <w:r>
        <w:rPr>
          <w:rFonts w:ascii="Book Antiqua" w:eastAsia="Book Antiqua" w:hAnsi="Book Antiqua" w:cs="Book Antiqua"/>
          <w:b/>
          <w:color w:val="767171"/>
          <w:sz w:val="32"/>
          <w:szCs w:val="32"/>
        </w:rPr>
        <w:t xml:space="preserve">önteminin </w:t>
      </w:r>
      <w:r w:rsidRPr="00752E04">
        <w:rPr>
          <w:rFonts w:ascii="Book Antiqua" w:eastAsia="Book Antiqua" w:hAnsi="Book Antiqua" w:cs="Book Antiqua"/>
          <w:b/>
          <w:color w:val="767171"/>
          <w:sz w:val="32"/>
          <w:szCs w:val="32"/>
        </w:rPr>
        <w:t>M</w:t>
      </w:r>
      <w:r>
        <w:rPr>
          <w:rFonts w:ascii="Book Antiqua" w:eastAsia="Book Antiqua" w:hAnsi="Book Antiqua" w:cs="Book Antiqua"/>
          <w:b/>
          <w:color w:val="767171"/>
          <w:sz w:val="32"/>
          <w:szCs w:val="32"/>
        </w:rPr>
        <w:t>atematik</w:t>
      </w:r>
      <w:r w:rsidRPr="00752E04">
        <w:rPr>
          <w:rFonts w:ascii="Book Antiqua" w:eastAsia="Book Antiqua" w:hAnsi="Book Antiqua" w:cs="Book Antiqua"/>
          <w:b/>
          <w:color w:val="767171"/>
          <w:sz w:val="32"/>
          <w:szCs w:val="32"/>
        </w:rPr>
        <w:t xml:space="preserve"> Ö</w:t>
      </w:r>
      <w:r>
        <w:rPr>
          <w:rFonts w:ascii="Book Antiqua" w:eastAsia="Book Antiqua" w:hAnsi="Book Antiqua" w:cs="Book Antiqua"/>
          <w:b/>
          <w:color w:val="767171"/>
          <w:sz w:val="32"/>
          <w:szCs w:val="32"/>
        </w:rPr>
        <w:t>ğretimindeki</w:t>
      </w:r>
      <w:r w:rsidRPr="00752E04">
        <w:rPr>
          <w:rFonts w:ascii="Book Antiqua" w:eastAsia="Book Antiqua" w:hAnsi="Book Antiqua" w:cs="Book Antiqua"/>
          <w:b/>
          <w:color w:val="767171"/>
          <w:sz w:val="32"/>
          <w:szCs w:val="32"/>
        </w:rPr>
        <w:t xml:space="preserve"> R</w:t>
      </w:r>
      <w:r>
        <w:rPr>
          <w:rFonts w:ascii="Book Antiqua" w:eastAsia="Book Antiqua" w:hAnsi="Book Antiqua" w:cs="Book Antiqua"/>
          <w:b/>
          <w:color w:val="767171"/>
          <w:sz w:val="32"/>
          <w:szCs w:val="32"/>
        </w:rPr>
        <w:t>olü</w:t>
      </w:r>
      <w:r w:rsidRPr="00752E04">
        <w:rPr>
          <w:rFonts w:ascii="Book Antiqua" w:eastAsia="Book Antiqua" w:hAnsi="Book Antiqua" w:cs="Book Antiqua"/>
          <w:b/>
          <w:color w:val="767171"/>
          <w:sz w:val="32"/>
          <w:szCs w:val="32"/>
        </w:rPr>
        <w:t xml:space="preserve"> Ü</w:t>
      </w:r>
      <w:r>
        <w:rPr>
          <w:rFonts w:ascii="Book Antiqua" w:eastAsia="Book Antiqua" w:hAnsi="Book Antiqua" w:cs="Book Antiqua"/>
          <w:b/>
          <w:color w:val="767171"/>
          <w:sz w:val="32"/>
          <w:szCs w:val="32"/>
        </w:rPr>
        <w:t>zerine</w:t>
      </w:r>
      <w:r w:rsidRPr="00752E04">
        <w:rPr>
          <w:rFonts w:ascii="Book Antiqua" w:eastAsia="Book Antiqua" w:hAnsi="Book Antiqua" w:cs="Book Antiqua"/>
          <w:b/>
          <w:color w:val="767171"/>
          <w:sz w:val="32"/>
          <w:szCs w:val="32"/>
        </w:rPr>
        <w:t xml:space="preserve"> B</w:t>
      </w:r>
      <w:r>
        <w:rPr>
          <w:rFonts w:ascii="Book Antiqua" w:eastAsia="Book Antiqua" w:hAnsi="Book Antiqua" w:cs="Book Antiqua"/>
          <w:b/>
          <w:color w:val="767171"/>
          <w:sz w:val="32"/>
          <w:szCs w:val="32"/>
        </w:rPr>
        <w:t>ir</w:t>
      </w:r>
      <w:r w:rsidRPr="00752E04">
        <w:rPr>
          <w:rFonts w:ascii="Book Antiqua" w:eastAsia="Book Antiqua" w:hAnsi="Book Antiqua" w:cs="Book Antiqua"/>
          <w:b/>
          <w:color w:val="767171"/>
          <w:sz w:val="32"/>
          <w:szCs w:val="32"/>
        </w:rPr>
        <w:t xml:space="preserve"> M</w:t>
      </w:r>
      <w:r>
        <w:rPr>
          <w:rFonts w:ascii="Book Antiqua" w:eastAsia="Book Antiqua" w:hAnsi="Book Antiqua" w:cs="Book Antiqua"/>
          <w:b/>
          <w:color w:val="767171"/>
          <w:sz w:val="32"/>
          <w:szCs w:val="32"/>
        </w:rPr>
        <w:t>eta</w:t>
      </w:r>
      <w:r w:rsidRPr="00752E04">
        <w:rPr>
          <w:rFonts w:ascii="Book Antiqua" w:eastAsia="Book Antiqua" w:hAnsi="Book Antiqua" w:cs="Book Antiqua"/>
          <w:b/>
          <w:color w:val="767171"/>
          <w:sz w:val="32"/>
          <w:szCs w:val="32"/>
        </w:rPr>
        <w:t>-</w:t>
      </w:r>
      <w:r>
        <w:rPr>
          <w:rFonts w:ascii="Book Antiqua" w:eastAsia="Book Antiqua" w:hAnsi="Book Antiqua" w:cs="Book Antiqua"/>
          <w:b/>
          <w:color w:val="767171"/>
          <w:sz w:val="32"/>
          <w:szCs w:val="32"/>
        </w:rPr>
        <w:t>Analiz</w:t>
      </w:r>
      <w:r w:rsidRPr="00752E04">
        <w:rPr>
          <w:rFonts w:ascii="Book Antiqua" w:eastAsia="Book Antiqua" w:hAnsi="Book Antiqua" w:cs="Book Antiqua"/>
          <w:b/>
          <w:color w:val="767171"/>
          <w:sz w:val="32"/>
          <w:szCs w:val="32"/>
        </w:rPr>
        <w:t xml:space="preserve"> Ç</w:t>
      </w:r>
      <w:r>
        <w:rPr>
          <w:rFonts w:ascii="Book Antiqua" w:eastAsia="Book Antiqua" w:hAnsi="Book Antiqua" w:cs="Book Antiqua"/>
          <w:b/>
          <w:color w:val="767171"/>
          <w:sz w:val="32"/>
          <w:szCs w:val="32"/>
        </w:rPr>
        <w:t>alışması</w:t>
      </w:r>
    </w:p>
    <w:p w14:paraId="6ECA1D1B" w14:textId="77777777" w:rsidR="007E5CEE" w:rsidRPr="007E5CEE" w:rsidRDefault="007E5CEE" w:rsidP="007E5CEE">
      <w:pPr>
        <w:jc w:val="center"/>
        <w:rPr>
          <w:rFonts w:ascii="Book Antiqua" w:eastAsia="Book Antiqua" w:hAnsi="Book Antiqua" w:cs="Book Antiqua"/>
          <w:b/>
          <w:color w:val="767171"/>
          <w:sz w:val="32"/>
          <w:szCs w:val="32"/>
        </w:rPr>
      </w:pPr>
    </w:p>
    <w:p w14:paraId="10270E71" w14:textId="77777777" w:rsidR="006C008B" w:rsidRPr="001B7B3B" w:rsidRDefault="006C008B" w:rsidP="006C008B">
      <w:pPr>
        <w:jc w:val="center"/>
        <w:rPr>
          <w:rFonts w:ascii="Book Antiqua" w:hAnsi="Book Antiqua"/>
          <w:color w:val="767171" w:themeColor="background2" w:themeShade="80"/>
          <w:sz w:val="24"/>
          <w:szCs w:val="24"/>
        </w:rPr>
      </w:pPr>
    </w:p>
    <w:p w14:paraId="4561C5F0" w14:textId="77777777" w:rsidR="006C008B" w:rsidRDefault="006C008B" w:rsidP="006C008B">
      <w:pPr>
        <w:jc w:val="center"/>
        <w:rPr>
          <w:rFonts w:ascii="Book Antiqua" w:hAnsi="Book Antiqua"/>
          <w:color w:val="767171" w:themeColor="background2" w:themeShade="80"/>
          <w:sz w:val="24"/>
          <w:szCs w:val="24"/>
        </w:rPr>
      </w:pPr>
    </w:p>
    <w:p w14:paraId="52F36D91" w14:textId="24927C91" w:rsidR="006C008B" w:rsidRPr="001B7B3B" w:rsidRDefault="00AF250B" w:rsidP="00B1679C">
      <w:pPr>
        <w:spacing w:after="0" w:line="360" w:lineRule="auto"/>
        <w:jc w:val="center"/>
        <w:rPr>
          <w:rFonts w:ascii="Book Antiqua" w:hAnsi="Book Antiqua"/>
          <w:color w:val="767171" w:themeColor="background2" w:themeShade="80"/>
          <w:sz w:val="28"/>
          <w:szCs w:val="28"/>
        </w:rPr>
      </w:pPr>
      <w:r>
        <w:rPr>
          <w:rFonts w:ascii="Book Antiqua" w:hAnsi="Book Antiqua"/>
          <w:color w:val="767171" w:themeColor="background2" w:themeShade="80"/>
          <w:sz w:val="28"/>
          <w:szCs w:val="28"/>
        </w:rPr>
        <w:t xml:space="preserve">Yüksek Lisans </w:t>
      </w:r>
      <w:r w:rsidR="006C008B" w:rsidRPr="001B7B3B">
        <w:rPr>
          <w:rFonts w:ascii="Book Antiqua" w:hAnsi="Book Antiqua"/>
          <w:color w:val="767171" w:themeColor="background2" w:themeShade="80"/>
          <w:sz w:val="28"/>
          <w:szCs w:val="28"/>
        </w:rPr>
        <w:t>Tezi</w:t>
      </w:r>
    </w:p>
    <w:p w14:paraId="7057AE33" w14:textId="711900D2" w:rsidR="00520E20" w:rsidRDefault="008F0FAF" w:rsidP="00520E20">
      <w:pPr>
        <w:jc w:val="center"/>
        <w:rPr>
          <w:rFonts w:ascii="Book Antiqua" w:eastAsia="Book Antiqua" w:hAnsi="Book Antiqua" w:cs="Book Antiqua"/>
          <w:b/>
          <w:color w:val="767171"/>
          <w:sz w:val="36"/>
          <w:szCs w:val="36"/>
        </w:rPr>
      </w:pPr>
      <w:r>
        <w:rPr>
          <w:rFonts w:ascii="Book Antiqua" w:eastAsia="Book Antiqua" w:hAnsi="Book Antiqua" w:cs="Book Antiqua"/>
          <w:b/>
          <w:color w:val="767171"/>
          <w:sz w:val="36"/>
          <w:szCs w:val="36"/>
        </w:rPr>
        <w:t xml:space="preserve">Ayşegül </w:t>
      </w:r>
      <w:r w:rsidR="00F71182">
        <w:rPr>
          <w:rFonts w:ascii="Book Antiqua" w:eastAsia="Book Antiqua" w:hAnsi="Book Antiqua" w:cs="Book Antiqua"/>
          <w:b/>
          <w:color w:val="767171"/>
          <w:sz w:val="36"/>
          <w:szCs w:val="36"/>
        </w:rPr>
        <w:t>Fildişi</w:t>
      </w:r>
    </w:p>
    <w:p w14:paraId="3530DCF7" w14:textId="77777777" w:rsidR="006C008B" w:rsidRPr="001B7B3B" w:rsidRDefault="006C008B" w:rsidP="006C008B">
      <w:pPr>
        <w:jc w:val="center"/>
        <w:rPr>
          <w:rFonts w:ascii="Book Antiqua" w:hAnsi="Book Antiqua"/>
          <w:color w:val="767171" w:themeColor="background2" w:themeShade="80"/>
          <w:sz w:val="24"/>
          <w:szCs w:val="24"/>
        </w:rPr>
      </w:pPr>
    </w:p>
    <w:p w14:paraId="2E99B63D" w14:textId="77777777" w:rsidR="006C008B" w:rsidRDefault="006C008B" w:rsidP="006C008B">
      <w:pPr>
        <w:jc w:val="center"/>
        <w:rPr>
          <w:rFonts w:ascii="Book Antiqua" w:hAnsi="Book Antiqua"/>
          <w:color w:val="767171" w:themeColor="background2" w:themeShade="80"/>
          <w:sz w:val="24"/>
          <w:szCs w:val="24"/>
        </w:rPr>
      </w:pPr>
    </w:p>
    <w:p w14:paraId="59F11913" w14:textId="77777777" w:rsidR="006C008B" w:rsidRPr="006C008B" w:rsidRDefault="006C008B" w:rsidP="00B1679C">
      <w:pPr>
        <w:spacing w:after="0" w:line="360" w:lineRule="auto"/>
        <w:jc w:val="center"/>
        <w:rPr>
          <w:rFonts w:ascii="Book Antiqua" w:hAnsi="Book Antiqua"/>
          <w:color w:val="767171" w:themeColor="background2" w:themeShade="80"/>
          <w:sz w:val="28"/>
          <w:szCs w:val="28"/>
        </w:rPr>
      </w:pPr>
      <w:r w:rsidRPr="006C008B">
        <w:rPr>
          <w:rFonts w:ascii="Book Antiqua" w:hAnsi="Book Antiqua"/>
          <w:color w:val="767171" w:themeColor="background2" w:themeShade="80"/>
          <w:sz w:val="28"/>
          <w:szCs w:val="28"/>
        </w:rPr>
        <w:t>Danışman</w:t>
      </w:r>
    </w:p>
    <w:p w14:paraId="0D156724" w14:textId="7D20815B" w:rsidR="00D53541" w:rsidRPr="006C008B" w:rsidRDefault="00AF250B" w:rsidP="00D53541">
      <w:pPr>
        <w:spacing w:after="0" w:line="360" w:lineRule="auto"/>
        <w:jc w:val="center"/>
        <w:rPr>
          <w:rFonts w:ascii="Book Antiqua" w:hAnsi="Book Antiqua"/>
          <w:color w:val="767171" w:themeColor="background2" w:themeShade="80"/>
          <w:sz w:val="28"/>
          <w:szCs w:val="28"/>
        </w:rPr>
      </w:pPr>
      <w:r w:rsidRPr="00AF250B">
        <w:rPr>
          <w:rFonts w:ascii="Book Antiqua" w:hAnsi="Book Antiqua"/>
          <w:b/>
          <w:bCs/>
          <w:color w:val="767171" w:themeColor="background2" w:themeShade="80"/>
          <w:sz w:val="36"/>
          <w:szCs w:val="36"/>
        </w:rPr>
        <w:t>Dr. Öğr. Üyesi Esra Y</w:t>
      </w:r>
      <w:r w:rsidR="00304895">
        <w:rPr>
          <w:rFonts w:ascii="Book Antiqua" w:hAnsi="Book Antiqua"/>
          <w:b/>
          <w:bCs/>
          <w:color w:val="767171" w:themeColor="background2" w:themeShade="80"/>
          <w:sz w:val="36"/>
          <w:szCs w:val="36"/>
        </w:rPr>
        <w:t>ıldız</w:t>
      </w:r>
      <w:r w:rsidRPr="00AF250B">
        <w:rPr>
          <w:rFonts w:ascii="Book Antiqua" w:hAnsi="Book Antiqua"/>
          <w:b/>
          <w:color w:val="767171" w:themeColor="background2" w:themeShade="80"/>
          <w:sz w:val="36"/>
          <w:szCs w:val="36"/>
        </w:rPr>
        <w:t xml:space="preserve"> </w:t>
      </w:r>
    </w:p>
    <w:p w14:paraId="256C0F07" w14:textId="77777777" w:rsidR="00B147D2" w:rsidRPr="00D53541" w:rsidRDefault="00B147D2" w:rsidP="000B0992">
      <w:pPr>
        <w:rPr>
          <w:rFonts w:ascii="Book Antiqua" w:hAnsi="Book Antiqua"/>
          <w:color w:val="767171" w:themeColor="background2" w:themeShade="80"/>
          <w:sz w:val="28"/>
          <w:szCs w:val="28"/>
        </w:rPr>
      </w:pPr>
    </w:p>
    <w:p w14:paraId="328EAFA8" w14:textId="0CD5947E" w:rsidR="006C008B" w:rsidRDefault="00796A2A" w:rsidP="006C008B">
      <w:pPr>
        <w:spacing w:after="120"/>
        <w:jc w:val="center"/>
        <w:rPr>
          <w:rFonts w:ascii="Book Antiqua" w:hAnsi="Book Antiqua"/>
          <w:color w:val="767171" w:themeColor="background2" w:themeShade="80"/>
          <w:sz w:val="32"/>
          <w:szCs w:val="32"/>
        </w:rPr>
      </w:pPr>
      <w:r>
        <w:rPr>
          <w:rFonts w:ascii="Book Antiqua" w:hAnsi="Book Antiqua"/>
          <w:color w:val="767171" w:themeColor="background2" w:themeShade="80"/>
          <w:sz w:val="28"/>
          <w:szCs w:val="28"/>
        </w:rPr>
        <w:t>Ocak 2024</w:t>
      </w:r>
      <w:r w:rsidR="006C008B">
        <w:rPr>
          <w:rFonts w:ascii="Book Antiqua" w:hAnsi="Book Antiqua"/>
          <w:color w:val="767171" w:themeColor="background2" w:themeShade="80"/>
          <w:sz w:val="32"/>
          <w:szCs w:val="32"/>
        </w:rPr>
        <w:br w:type="page"/>
      </w:r>
    </w:p>
    <w:p w14:paraId="26F57E39" w14:textId="77777777" w:rsidR="00CA4613" w:rsidRPr="008B10C3" w:rsidRDefault="00CA4613" w:rsidP="008B10C3">
      <w:pPr>
        <w:pStyle w:val="Balk1"/>
      </w:pPr>
      <w:bookmarkStart w:id="1" w:name="_Toc136107297"/>
      <w:bookmarkStart w:id="2" w:name="_Toc136107905"/>
      <w:bookmarkStart w:id="3" w:name="_Toc142237215"/>
      <w:bookmarkStart w:id="4" w:name="_Toc152278139"/>
      <w:bookmarkStart w:id="5" w:name="_Toc158904679"/>
      <w:r w:rsidRPr="008B10C3">
        <w:lastRenderedPageBreak/>
        <w:t>TEZ JÜRİSİ ONAYI</w:t>
      </w:r>
      <w:bookmarkEnd w:id="1"/>
      <w:bookmarkEnd w:id="2"/>
      <w:bookmarkEnd w:id="3"/>
      <w:bookmarkEnd w:id="4"/>
      <w:bookmarkEnd w:id="5"/>
    </w:p>
    <w:p w14:paraId="32F82168" w14:textId="77777777" w:rsidR="00CA4613" w:rsidRPr="00194617" w:rsidRDefault="00CA4613" w:rsidP="00CA4613">
      <w:pPr>
        <w:rPr>
          <w:rFonts w:ascii="Book Antiqua" w:hAnsi="Book Antiqua" w:cs="Arial"/>
          <w:bCs/>
          <w:sz w:val="24"/>
          <w:szCs w:val="24"/>
        </w:rPr>
      </w:pPr>
    </w:p>
    <w:p w14:paraId="552771F0" w14:textId="4613CC5F" w:rsidR="00520E20" w:rsidRPr="008F0FAF" w:rsidRDefault="008F0FAF" w:rsidP="002B2BBC">
      <w:pPr>
        <w:spacing w:line="360" w:lineRule="auto"/>
        <w:jc w:val="both"/>
        <w:rPr>
          <w:rFonts w:ascii="Book Antiqua" w:eastAsia="Book Antiqua" w:hAnsi="Book Antiqua" w:cs="Book Antiqua"/>
          <w:sz w:val="24"/>
          <w:szCs w:val="24"/>
        </w:rPr>
      </w:pPr>
      <w:r>
        <w:rPr>
          <w:rFonts w:ascii="Book Antiqua" w:eastAsia="Book Antiqua" w:hAnsi="Book Antiqua" w:cs="Book Antiqua"/>
          <w:sz w:val="24"/>
          <w:szCs w:val="24"/>
        </w:rPr>
        <w:t>Ayşegül FİLDİŞİ</w:t>
      </w:r>
      <w:r w:rsidR="00520E20">
        <w:rPr>
          <w:rFonts w:ascii="Book Antiqua" w:eastAsia="Book Antiqua" w:hAnsi="Book Antiqua" w:cs="Book Antiqua"/>
          <w:sz w:val="24"/>
          <w:szCs w:val="24"/>
        </w:rPr>
        <w:t xml:space="preserve"> tarafından hazırlanan</w:t>
      </w:r>
      <w:r w:rsidR="00032870">
        <w:rPr>
          <w:rFonts w:ascii="Book Antiqua" w:eastAsia="Book Antiqua" w:hAnsi="Book Antiqua" w:cs="Book Antiqua"/>
          <w:sz w:val="24"/>
          <w:szCs w:val="24"/>
        </w:rPr>
        <w:t xml:space="preserve"> ”</w:t>
      </w:r>
      <w:r w:rsidR="002B2BBC" w:rsidRPr="002B2BBC">
        <w:rPr>
          <w:rFonts w:ascii="Book Antiqua" w:eastAsia="Book Antiqua" w:hAnsi="Book Antiqua" w:cs="Book Antiqua"/>
          <w:sz w:val="24"/>
          <w:szCs w:val="24"/>
        </w:rPr>
        <w:t>Yapı İskelesi (Scaffolding) Yönteminin Matematik Öğretimindeki Rolü Üzerine Bir Meta-Analiz Çalışması</w:t>
      </w:r>
      <w:r w:rsidR="00520E20">
        <w:rPr>
          <w:rFonts w:ascii="Book Antiqua" w:eastAsia="Book Antiqua" w:hAnsi="Book Antiqua" w:cs="Book Antiqua"/>
          <w:sz w:val="24"/>
          <w:szCs w:val="24"/>
        </w:rPr>
        <w:t>”</w:t>
      </w:r>
      <w:r w:rsidR="00032870">
        <w:rPr>
          <w:rFonts w:ascii="Book Antiqua" w:eastAsia="Book Antiqua" w:hAnsi="Book Antiqua" w:cs="Book Antiqua"/>
          <w:sz w:val="24"/>
          <w:szCs w:val="24"/>
        </w:rPr>
        <w:t xml:space="preserve"> </w:t>
      </w:r>
      <w:r w:rsidR="00520E20">
        <w:rPr>
          <w:rFonts w:ascii="Book Antiqua" w:eastAsia="Book Antiqua" w:hAnsi="Book Antiqua" w:cs="Book Antiqua"/>
          <w:sz w:val="24"/>
          <w:szCs w:val="24"/>
        </w:rPr>
        <w:t>başlıklı bu Yüksek Lisans Tezi, Matematik ve Fen Bilimleri Eğitimi Anabilim Dalı’nda hazırlanmış ve jürimiz tarafından kabul edilmiştir.</w:t>
      </w:r>
    </w:p>
    <w:p w14:paraId="7EFCDA22" w14:textId="77777777" w:rsidR="00CA4613" w:rsidRPr="00194617" w:rsidRDefault="00CA4613" w:rsidP="00CA4613">
      <w:pPr>
        <w:rPr>
          <w:rFonts w:ascii="Book Antiqua" w:hAnsi="Book Antiqua" w:cs="Arial"/>
          <w:sz w:val="24"/>
          <w:szCs w:val="24"/>
        </w:rPr>
      </w:pPr>
    </w:p>
    <w:p w14:paraId="454937AC" w14:textId="0FD93B61" w:rsidR="00CA4613" w:rsidRPr="00194617" w:rsidRDefault="00CA4613" w:rsidP="00CA4613">
      <w:pPr>
        <w:tabs>
          <w:tab w:val="left" w:pos="7655"/>
        </w:tabs>
        <w:rPr>
          <w:rFonts w:ascii="Book Antiqua" w:eastAsia="Times New Roman" w:hAnsi="Book Antiqua" w:cs="Arial"/>
          <w:b/>
          <w:sz w:val="24"/>
          <w:szCs w:val="24"/>
          <w:u w:val="single"/>
          <w:lang w:eastAsia="ko-KR"/>
        </w:rPr>
      </w:pPr>
      <w:r w:rsidRPr="00194617">
        <w:rPr>
          <w:rFonts w:ascii="Book Antiqua" w:eastAsia="Times New Roman" w:hAnsi="Book Antiqua" w:cs="Arial"/>
          <w:b/>
          <w:sz w:val="24"/>
          <w:szCs w:val="24"/>
          <w:u w:val="single"/>
          <w:lang w:eastAsia="ko-KR"/>
        </w:rPr>
        <w:t>JÜRİ ÜYELERİ</w:t>
      </w:r>
      <w:r w:rsidR="00850F5C">
        <w:rPr>
          <w:rFonts w:ascii="Book Antiqua" w:eastAsia="Times New Roman" w:hAnsi="Book Antiqua" w:cs="Arial"/>
          <w:b/>
          <w:sz w:val="24"/>
          <w:szCs w:val="24"/>
          <w:lang w:eastAsia="ko-KR"/>
        </w:rPr>
        <w:t xml:space="preserve">                                                                                                 </w:t>
      </w:r>
      <w:r w:rsidRPr="00194617">
        <w:rPr>
          <w:rFonts w:ascii="Book Antiqua" w:eastAsia="Times New Roman" w:hAnsi="Book Antiqua" w:cs="Arial"/>
          <w:b/>
          <w:sz w:val="24"/>
          <w:szCs w:val="24"/>
          <w:u w:val="single"/>
          <w:lang w:eastAsia="ko-KR"/>
        </w:rPr>
        <w:t>İMZA</w:t>
      </w:r>
    </w:p>
    <w:p w14:paraId="167FC0AD" w14:textId="77777777" w:rsidR="00520E20" w:rsidRDefault="00520E20" w:rsidP="00520E20">
      <w:pPr>
        <w:rPr>
          <w:rFonts w:ascii="Book Antiqua" w:eastAsia="Book Antiqua" w:hAnsi="Book Antiqua" w:cs="Book Antiqua"/>
          <w:b/>
          <w:sz w:val="24"/>
          <w:szCs w:val="24"/>
        </w:rPr>
      </w:pPr>
      <w:r>
        <w:rPr>
          <w:rFonts w:ascii="Book Antiqua" w:eastAsia="Book Antiqua" w:hAnsi="Book Antiqua" w:cs="Book Antiqua"/>
          <w:b/>
          <w:sz w:val="24"/>
          <w:szCs w:val="24"/>
        </w:rPr>
        <w:t>Tez Danışmanı:</w:t>
      </w:r>
    </w:p>
    <w:p w14:paraId="3E0F5C21" w14:textId="77777777" w:rsidR="00520E20" w:rsidRDefault="00520E20" w:rsidP="00520E20">
      <w:pPr>
        <w:rPr>
          <w:rFonts w:ascii="Book Antiqua" w:eastAsia="Book Antiqua" w:hAnsi="Book Antiqua" w:cs="Book Antiqua"/>
          <w:sz w:val="24"/>
          <w:szCs w:val="24"/>
        </w:rPr>
      </w:pPr>
      <w:r>
        <w:rPr>
          <w:rFonts w:ascii="Book Antiqua" w:eastAsia="Book Antiqua" w:hAnsi="Book Antiqua" w:cs="Book Antiqua"/>
          <w:sz w:val="24"/>
          <w:szCs w:val="24"/>
        </w:rPr>
        <w:t>Dr. Öğr. Üyesi Esra YILDIZ</w:t>
      </w:r>
    </w:p>
    <w:p w14:paraId="6E4E2910" w14:textId="77777777" w:rsidR="00520E20" w:rsidRDefault="00520E20" w:rsidP="00520E20">
      <w:pPr>
        <w:rPr>
          <w:rFonts w:ascii="Book Antiqua" w:eastAsia="Book Antiqua" w:hAnsi="Book Antiqua" w:cs="Book Antiqua"/>
          <w:sz w:val="24"/>
          <w:szCs w:val="24"/>
        </w:rPr>
      </w:pPr>
      <w:r>
        <w:rPr>
          <w:rFonts w:ascii="Book Antiqua" w:eastAsia="Book Antiqua" w:hAnsi="Book Antiqua" w:cs="Book Antiqua"/>
          <w:sz w:val="24"/>
          <w:szCs w:val="24"/>
        </w:rPr>
        <w:t>İstanbul Medeniyet Üniversitesi</w:t>
      </w:r>
    </w:p>
    <w:p w14:paraId="478A4B2A" w14:textId="77777777" w:rsidR="00520E20" w:rsidRDefault="00520E20" w:rsidP="00520E20">
      <w:pPr>
        <w:rPr>
          <w:rFonts w:ascii="Book Antiqua" w:eastAsia="Book Antiqua" w:hAnsi="Book Antiqua" w:cs="Book Antiqua"/>
          <w:sz w:val="24"/>
          <w:szCs w:val="24"/>
        </w:rPr>
      </w:pPr>
    </w:p>
    <w:p w14:paraId="1F7269F2" w14:textId="77777777" w:rsidR="00520E20" w:rsidRDefault="00520E20" w:rsidP="00520E20">
      <w:pPr>
        <w:rPr>
          <w:rFonts w:ascii="Book Antiqua" w:eastAsia="Book Antiqua" w:hAnsi="Book Antiqua" w:cs="Book Antiqua"/>
          <w:b/>
          <w:sz w:val="24"/>
          <w:szCs w:val="24"/>
        </w:rPr>
      </w:pPr>
      <w:r>
        <w:rPr>
          <w:rFonts w:ascii="Book Antiqua" w:eastAsia="Book Antiqua" w:hAnsi="Book Antiqua" w:cs="Book Antiqua"/>
          <w:b/>
          <w:sz w:val="24"/>
          <w:szCs w:val="24"/>
        </w:rPr>
        <w:t>Üyeler:</w:t>
      </w:r>
    </w:p>
    <w:p w14:paraId="09C1CFBF" w14:textId="77777777" w:rsidR="00D06B16" w:rsidRDefault="00D06B16" w:rsidP="00520E20">
      <w:pPr>
        <w:rPr>
          <w:rFonts w:ascii="Book Antiqua" w:eastAsia="Book Antiqua" w:hAnsi="Book Antiqua" w:cs="Book Antiqua"/>
          <w:b/>
          <w:sz w:val="24"/>
          <w:szCs w:val="24"/>
        </w:rPr>
      </w:pPr>
    </w:p>
    <w:p w14:paraId="3B95FBF0" w14:textId="46C8D7F3" w:rsidR="00CA4613" w:rsidRPr="00D06B16" w:rsidRDefault="00D06B16" w:rsidP="00CA4613">
      <w:pPr>
        <w:rPr>
          <w:rFonts w:ascii="Book Antiqua" w:eastAsia="Book Antiqua" w:hAnsi="Book Antiqua" w:cs="Book Antiqua"/>
          <w:sz w:val="24"/>
          <w:szCs w:val="24"/>
        </w:rPr>
      </w:pPr>
      <w:r w:rsidRPr="00D06B16">
        <w:rPr>
          <w:rFonts w:ascii="Book Antiqua" w:eastAsia="Book Antiqua" w:hAnsi="Book Antiqua" w:cs="Book Antiqua"/>
          <w:sz w:val="24"/>
          <w:szCs w:val="24"/>
        </w:rPr>
        <w:t>Prof. Dr. Çiğdem KILIÇ</w:t>
      </w:r>
    </w:p>
    <w:p w14:paraId="43BC4F86" w14:textId="77777777" w:rsidR="00D06B16" w:rsidRDefault="00D06B16" w:rsidP="00D06B16">
      <w:pPr>
        <w:rPr>
          <w:rFonts w:ascii="Book Antiqua" w:eastAsia="Book Antiqua" w:hAnsi="Book Antiqua" w:cs="Book Antiqua"/>
          <w:sz w:val="24"/>
          <w:szCs w:val="24"/>
        </w:rPr>
      </w:pPr>
      <w:r>
        <w:rPr>
          <w:rFonts w:ascii="Book Antiqua" w:eastAsia="Book Antiqua" w:hAnsi="Book Antiqua" w:cs="Book Antiqua"/>
          <w:sz w:val="24"/>
          <w:szCs w:val="24"/>
        </w:rPr>
        <w:t>İstanbul Medeniyet Üniversitesi</w:t>
      </w:r>
    </w:p>
    <w:p w14:paraId="45883043" w14:textId="77777777" w:rsidR="00D06B16" w:rsidRDefault="00D06B16" w:rsidP="00D06B16">
      <w:pPr>
        <w:rPr>
          <w:rFonts w:ascii="Book Antiqua" w:eastAsia="Book Antiqua" w:hAnsi="Book Antiqua" w:cs="Book Antiqua"/>
          <w:sz w:val="24"/>
          <w:szCs w:val="24"/>
        </w:rPr>
      </w:pPr>
    </w:p>
    <w:p w14:paraId="4E37FC40" w14:textId="77777777" w:rsidR="00D06B16" w:rsidRDefault="00D06B16" w:rsidP="00D06B16">
      <w:pPr>
        <w:rPr>
          <w:rFonts w:ascii="Book Antiqua" w:eastAsia="Book Antiqua" w:hAnsi="Book Antiqua" w:cs="Book Antiqua"/>
          <w:sz w:val="24"/>
          <w:szCs w:val="24"/>
        </w:rPr>
      </w:pPr>
    </w:p>
    <w:p w14:paraId="15C50E25" w14:textId="6575613D" w:rsidR="00D06B16" w:rsidRPr="00D06B16" w:rsidRDefault="00D06B16" w:rsidP="00CA4613">
      <w:pPr>
        <w:rPr>
          <w:rFonts w:ascii="Book Antiqua" w:eastAsia="Book Antiqua" w:hAnsi="Book Antiqua" w:cs="Book Antiqua"/>
          <w:sz w:val="24"/>
          <w:szCs w:val="24"/>
        </w:rPr>
      </w:pPr>
      <w:r w:rsidRPr="00D06B16">
        <w:rPr>
          <w:rFonts w:ascii="Book Antiqua" w:eastAsia="Book Antiqua" w:hAnsi="Book Antiqua" w:cs="Book Antiqua"/>
          <w:sz w:val="24"/>
          <w:szCs w:val="24"/>
        </w:rPr>
        <w:t>Doç. Dr. Hülya KILIÇ</w:t>
      </w:r>
    </w:p>
    <w:p w14:paraId="6DA66831" w14:textId="23F81D62" w:rsidR="00D06B16" w:rsidRDefault="00D06B16" w:rsidP="00CA4613">
      <w:pPr>
        <w:rPr>
          <w:rFonts w:ascii="Book Antiqua" w:eastAsia="Book Antiqua" w:hAnsi="Book Antiqua" w:cs="Book Antiqua"/>
          <w:sz w:val="24"/>
          <w:szCs w:val="24"/>
        </w:rPr>
      </w:pPr>
      <w:r w:rsidRPr="00D06B16">
        <w:rPr>
          <w:rFonts w:ascii="Book Antiqua" w:eastAsia="Book Antiqua" w:hAnsi="Book Antiqua" w:cs="Book Antiqua"/>
          <w:sz w:val="24"/>
          <w:szCs w:val="24"/>
        </w:rPr>
        <w:t>Yeditepe Üniversitesi</w:t>
      </w:r>
    </w:p>
    <w:p w14:paraId="3148532D" w14:textId="77777777" w:rsidR="00772532" w:rsidRDefault="00772532" w:rsidP="00CA4613">
      <w:pPr>
        <w:rPr>
          <w:rFonts w:ascii="Book Antiqua" w:eastAsia="Book Antiqua" w:hAnsi="Book Antiqua" w:cs="Book Antiqua"/>
          <w:sz w:val="24"/>
          <w:szCs w:val="24"/>
        </w:rPr>
      </w:pPr>
    </w:p>
    <w:p w14:paraId="5AD5C882" w14:textId="77777777" w:rsidR="00772532" w:rsidRDefault="00772532" w:rsidP="00CA4613">
      <w:pPr>
        <w:rPr>
          <w:rFonts w:ascii="Book Antiqua" w:eastAsia="Book Antiqua" w:hAnsi="Book Antiqua" w:cs="Book Antiqua"/>
          <w:sz w:val="24"/>
          <w:szCs w:val="24"/>
        </w:rPr>
      </w:pPr>
    </w:p>
    <w:p w14:paraId="242A219B" w14:textId="77777777" w:rsidR="00772532" w:rsidRDefault="00772532" w:rsidP="00CA4613">
      <w:pPr>
        <w:rPr>
          <w:rFonts w:ascii="Book Antiqua" w:eastAsia="Book Antiqua" w:hAnsi="Book Antiqua" w:cs="Book Antiqua"/>
          <w:sz w:val="24"/>
          <w:szCs w:val="24"/>
        </w:rPr>
      </w:pPr>
    </w:p>
    <w:p w14:paraId="6B21AF54" w14:textId="77777777" w:rsidR="00772532" w:rsidRPr="00194617" w:rsidRDefault="00772532" w:rsidP="00CA4613">
      <w:pPr>
        <w:rPr>
          <w:rFonts w:ascii="Book Antiqua" w:eastAsia="Times New Roman" w:hAnsi="Book Antiqua" w:cs="Arial"/>
          <w:sz w:val="24"/>
          <w:szCs w:val="24"/>
          <w:lang w:eastAsia="ko-KR"/>
        </w:rPr>
      </w:pPr>
    </w:p>
    <w:p w14:paraId="0DBE19C6" w14:textId="77777777" w:rsidR="00CA4613" w:rsidRPr="00194617" w:rsidRDefault="00CA4613" w:rsidP="00CA4613">
      <w:pPr>
        <w:rPr>
          <w:rFonts w:ascii="Book Antiqua" w:eastAsia="Times New Roman" w:hAnsi="Book Antiqua" w:cs="Arial"/>
          <w:sz w:val="24"/>
          <w:szCs w:val="24"/>
          <w:lang w:eastAsia="ko-KR"/>
        </w:rPr>
      </w:pPr>
    </w:p>
    <w:p w14:paraId="50EF72E8" w14:textId="77777777" w:rsidR="00CA4613" w:rsidRPr="00194617" w:rsidRDefault="00CA4613" w:rsidP="00CA4613">
      <w:pPr>
        <w:rPr>
          <w:rFonts w:ascii="Book Antiqua" w:eastAsia="Times New Roman" w:hAnsi="Book Antiqua" w:cs="Arial"/>
          <w:sz w:val="24"/>
          <w:szCs w:val="24"/>
          <w:lang w:eastAsia="ko-KR"/>
        </w:rPr>
      </w:pPr>
    </w:p>
    <w:p w14:paraId="0D180E0B" w14:textId="6312199D" w:rsidR="00CA4613" w:rsidRPr="00194617" w:rsidRDefault="00CA4613">
      <w:pPr>
        <w:rPr>
          <w:rFonts w:ascii="Book Antiqua" w:hAnsi="Book Antiqua" w:cs="Arial"/>
          <w:b/>
          <w:bCs/>
          <w:sz w:val="24"/>
          <w:szCs w:val="24"/>
        </w:rPr>
      </w:pPr>
      <w:r w:rsidRPr="00194617">
        <w:rPr>
          <w:rFonts w:ascii="Book Antiqua" w:eastAsia="Times New Roman" w:hAnsi="Book Antiqua" w:cs="Arial"/>
          <w:bCs/>
          <w:sz w:val="24"/>
          <w:szCs w:val="24"/>
        </w:rPr>
        <w:t>Tez S</w:t>
      </w:r>
      <w:r w:rsidR="007616FE" w:rsidRPr="00194617">
        <w:rPr>
          <w:rFonts w:ascii="Book Antiqua" w:eastAsia="Times New Roman" w:hAnsi="Book Antiqua" w:cs="Arial"/>
          <w:bCs/>
          <w:sz w:val="24"/>
          <w:szCs w:val="24"/>
        </w:rPr>
        <w:t xml:space="preserve">avunma </w:t>
      </w:r>
      <w:r w:rsidR="00796A2A" w:rsidRPr="00194617">
        <w:rPr>
          <w:rFonts w:ascii="Book Antiqua" w:eastAsia="Times New Roman" w:hAnsi="Book Antiqua" w:cs="Arial"/>
          <w:bCs/>
          <w:sz w:val="24"/>
          <w:szCs w:val="24"/>
        </w:rPr>
        <w:t>Tarihi</w:t>
      </w:r>
      <w:r w:rsidR="00796A2A">
        <w:rPr>
          <w:rFonts w:ascii="Book Antiqua" w:eastAsia="Times New Roman" w:hAnsi="Book Antiqua" w:cs="Arial"/>
          <w:bCs/>
          <w:sz w:val="24"/>
          <w:szCs w:val="24"/>
        </w:rPr>
        <w:t>: 19</w:t>
      </w:r>
      <w:r w:rsidR="00D06B16">
        <w:rPr>
          <w:rFonts w:ascii="Book Antiqua" w:eastAsia="Times New Roman" w:hAnsi="Book Antiqua" w:cs="Arial"/>
          <w:bCs/>
          <w:sz w:val="24"/>
          <w:szCs w:val="24"/>
        </w:rPr>
        <w:t>.01.2024</w:t>
      </w:r>
      <w:r w:rsidRPr="00194617">
        <w:rPr>
          <w:rFonts w:ascii="Book Antiqua" w:hAnsi="Book Antiqua" w:cs="Arial"/>
          <w:b/>
          <w:bCs/>
          <w:sz w:val="24"/>
          <w:szCs w:val="24"/>
        </w:rPr>
        <w:br w:type="page"/>
      </w:r>
    </w:p>
    <w:p w14:paraId="6EDF74B7" w14:textId="77777777" w:rsidR="00CA4613" w:rsidRPr="008B10C3" w:rsidRDefault="00CA4613" w:rsidP="008B10C3">
      <w:pPr>
        <w:pStyle w:val="Balk1"/>
      </w:pPr>
      <w:bookmarkStart w:id="6" w:name="_Toc136107298"/>
      <w:bookmarkStart w:id="7" w:name="_Toc136107906"/>
      <w:bookmarkStart w:id="8" w:name="_Toc142237216"/>
      <w:bookmarkStart w:id="9" w:name="_Toc152278140"/>
      <w:bookmarkStart w:id="10" w:name="_Toc158904680"/>
      <w:r w:rsidRPr="008B10C3">
        <w:lastRenderedPageBreak/>
        <w:t>BEYANLAR</w:t>
      </w:r>
      <w:bookmarkEnd w:id="6"/>
      <w:bookmarkEnd w:id="7"/>
      <w:bookmarkEnd w:id="8"/>
      <w:bookmarkEnd w:id="9"/>
      <w:bookmarkEnd w:id="10"/>
    </w:p>
    <w:p w14:paraId="0D8D7D94" w14:textId="77777777" w:rsidR="00CA4613" w:rsidRPr="00194617" w:rsidRDefault="00CA4613" w:rsidP="00CA4613">
      <w:pPr>
        <w:rPr>
          <w:rFonts w:ascii="Book Antiqua" w:hAnsi="Book Antiqua" w:cs="Arial"/>
          <w:bCs/>
          <w:sz w:val="24"/>
          <w:szCs w:val="24"/>
        </w:rPr>
      </w:pPr>
    </w:p>
    <w:p w14:paraId="08175C3A" w14:textId="77777777" w:rsidR="00CA4613" w:rsidRPr="00194617" w:rsidRDefault="00CA4613" w:rsidP="00CA4613">
      <w:pPr>
        <w:jc w:val="center"/>
        <w:rPr>
          <w:rFonts w:ascii="Book Antiqua" w:hAnsi="Book Antiqua" w:cs="Arial"/>
          <w:b/>
          <w:sz w:val="24"/>
          <w:szCs w:val="24"/>
        </w:rPr>
      </w:pPr>
      <w:r w:rsidRPr="00194617">
        <w:rPr>
          <w:rFonts w:ascii="Book Antiqua" w:hAnsi="Book Antiqua" w:cs="Arial"/>
          <w:b/>
          <w:bCs/>
          <w:sz w:val="24"/>
          <w:szCs w:val="24"/>
        </w:rPr>
        <w:t>Yazım ve Kaynak Gösterme Kılavuzu Beyanı</w:t>
      </w:r>
    </w:p>
    <w:p w14:paraId="0339DF29" w14:textId="77777777" w:rsidR="00CA4613" w:rsidRPr="00194617" w:rsidRDefault="00CA4613" w:rsidP="00CA4613">
      <w:pPr>
        <w:jc w:val="center"/>
        <w:rPr>
          <w:rFonts w:ascii="Book Antiqua" w:hAnsi="Book Antiqua" w:cs="Arial"/>
          <w:sz w:val="24"/>
          <w:szCs w:val="24"/>
        </w:rPr>
      </w:pPr>
    </w:p>
    <w:p w14:paraId="5E32E350" w14:textId="5093A804" w:rsidR="00CA4613" w:rsidRPr="00194617" w:rsidRDefault="00CA4613" w:rsidP="00CA4613">
      <w:pPr>
        <w:spacing w:line="360" w:lineRule="auto"/>
        <w:jc w:val="center"/>
        <w:rPr>
          <w:rFonts w:ascii="Book Antiqua" w:hAnsi="Book Antiqua" w:cs="Arial"/>
          <w:b/>
          <w:sz w:val="24"/>
          <w:szCs w:val="24"/>
        </w:rPr>
      </w:pPr>
      <w:r w:rsidRPr="00194617">
        <w:rPr>
          <w:rFonts w:ascii="Book Antiqua" w:hAnsi="Book Antiqua" w:cs="Arial"/>
          <w:sz w:val="24"/>
          <w:szCs w:val="24"/>
        </w:rPr>
        <w:t>Danışmanlığımda yazılan bu tezin</w:t>
      </w:r>
      <w:r w:rsidR="00C925DD">
        <w:rPr>
          <w:rFonts w:ascii="Book Antiqua" w:hAnsi="Book Antiqua" w:cs="Arial"/>
          <w:sz w:val="24"/>
          <w:szCs w:val="24"/>
        </w:rPr>
        <w:t xml:space="preserve"> </w:t>
      </w:r>
      <w:r w:rsidR="00796A2A" w:rsidRPr="00DA7F9C">
        <w:rPr>
          <w:rFonts w:ascii="Book Antiqua" w:hAnsi="Book Antiqua" w:cs="Arial"/>
          <w:sz w:val="24"/>
          <w:szCs w:val="24"/>
        </w:rPr>
        <w:t>APA</w:t>
      </w:r>
      <w:r w:rsidR="00796A2A" w:rsidRPr="00DA7F9C">
        <w:rPr>
          <w:rFonts w:ascii="Book Antiqua" w:hAnsi="Book Antiqua" w:cs="Arial"/>
          <w:bCs/>
          <w:sz w:val="24"/>
          <w:szCs w:val="24"/>
        </w:rPr>
        <w:t xml:space="preserve"> </w:t>
      </w:r>
      <w:r w:rsidR="00796A2A">
        <w:rPr>
          <w:rFonts w:ascii="Book Antiqua" w:hAnsi="Book Antiqua" w:cs="Arial"/>
          <w:bCs/>
          <w:sz w:val="24"/>
          <w:szCs w:val="24"/>
        </w:rPr>
        <w:t>yazım</w:t>
      </w:r>
      <w:r w:rsidRPr="00194617">
        <w:rPr>
          <w:rFonts w:ascii="Book Antiqua" w:hAnsi="Book Antiqua" w:cs="Arial"/>
          <w:bCs/>
          <w:sz w:val="24"/>
          <w:szCs w:val="24"/>
        </w:rPr>
        <w:t xml:space="preserve"> ve kaynak gösterme kılavuzunda</w:t>
      </w:r>
      <w:r w:rsidRPr="00194617">
        <w:rPr>
          <w:rFonts w:ascii="Book Antiqua" w:hAnsi="Book Antiqua" w:cs="Arial"/>
          <w:sz w:val="24"/>
          <w:szCs w:val="24"/>
        </w:rPr>
        <w:t xml:space="preserve"> belirtilen kurallara uygun olarak yapılandırıldığı ve bu kılavuzun </w:t>
      </w:r>
      <w:r w:rsidR="00C925DD">
        <w:rPr>
          <w:rFonts w:ascii="Book Antiqua" w:hAnsi="Book Antiqua" w:cs="Arial"/>
          <w:sz w:val="24"/>
          <w:szCs w:val="24"/>
        </w:rPr>
        <w:t>metin içi</w:t>
      </w:r>
      <w:r w:rsidRPr="00194617">
        <w:rPr>
          <w:rFonts w:ascii="Book Antiqua" w:hAnsi="Book Antiqua" w:cs="Arial"/>
          <w:sz w:val="24"/>
          <w:szCs w:val="24"/>
        </w:rPr>
        <w:t xml:space="preserve"> kaynak gösterme standartlarının bu tezde tutarlı olarak uygulandığı tarafımdan incelenerek teyit edilmiştir.</w:t>
      </w:r>
    </w:p>
    <w:p w14:paraId="61474F7A" w14:textId="77777777" w:rsidR="00CA4613" w:rsidRPr="00194617" w:rsidRDefault="00CA4613" w:rsidP="00CA4613">
      <w:pPr>
        <w:jc w:val="center"/>
        <w:rPr>
          <w:rFonts w:ascii="Book Antiqua" w:hAnsi="Book Antiqua" w:cs="Arial"/>
          <w:sz w:val="24"/>
          <w:szCs w:val="24"/>
        </w:rPr>
      </w:pPr>
    </w:p>
    <w:p w14:paraId="07C0DCE1" w14:textId="77777777" w:rsidR="00CA4613" w:rsidRPr="00194617" w:rsidRDefault="00CA4613" w:rsidP="00CA4613">
      <w:pPr>
        <w:jc w:val="center"/>
        <w:rPr>
          <w:rFonts w:ascii="Book Antiqua" w:hAnsi="Book Antiqua" w:cs="Arial"/>
          <w:sz w:val="24"/>
          <w:szCs w:val="24"/>
        </w:rPr>
      </w:pPr>
    </w:p>
    <w:p w14:paraId="0CE66A40" w14:textId="77777777" w:rsidR="00CA4613" w:rsidRPr="00194617" w:rsidRDefault="00CA4613" w:rsidP="00CA4613">
      <w:pPr>
        <w:jc w:val="center"/>
        <w:rPr>
          <w:rFonts w:ascii="Book Antiqua" w:hAnsi="Book Antiqua" w:cs="Arial"/>
          <w:sz w:val="24"/>
          <w:szCs w:val="24"/>
        </w:rPr>
      </w:pPr>
      <w:r w:rsidRPr="00194617">
        <w:rPr>
          <w:rFonts w:ascii="Book Antiqua" w:hAnsi="Book Antiqua" w:cs="Arial"/>
          <w:sz w:val="24"/>
          <w:szCs w:val="24"/>
        </w:rPr>
        <w:t xml:space="preserve"> </w:t>
      </w:r>
    </w:p>
    <w:p w14:paraId="7E86C9CD" w14:textId="26312A42" w:rsidR="00CA4613" w:rsidRPr="00194617" w:rsidRDefault="00AF250B" w:rsidP="00AF250B">
      <w:pPr>
        <w:tabs>
          <w:tab w:val="left" w:pos="6379"/>
        </w:tabs>
        <w:ind w:left="6379" w:right="281"/>
        <w:rPr>
          <w:rFonts w:ascii="Book Antiqua" w:hAnsi="Book Antiqua" w:cs="Arial"/>
          <w:sz w:val="24"/>
          <w:szCs w:val="24"/>
        </w:rPr>
      </w:pPr>
      <w:r>
        <w:rPr>
          <w:rFonts w:ascii="Book Antiqua" w:hAnsi="Book Antiqua" w:cs="Arial"/>
          <w:sz w:val="24"/>
          <w:szCs w:val="24"/>
        </w:rPr>
        <w:t xml:space="preserve">           </w:t>
      </w:r>
    </w:p>
    <w:p w14:paraId="46DC7B40" w14:textId="66BF0BA7" w:rsidR="00CA4613" w:rsidRPr="00BC4A1D" w:rsidRDefault="00AF250B" w:rsidP="00AF250B">
      <w:pPr>
        <w:jc w:val="right"/>
        <w:rPr>
          <w:rFonts w:ascii="Book Antiqua" w:hAnsi="Book Antiqua" w:cs="Arial"/>
          <w:sz w:val="24"/>
          <w:szCs w:val="24"/>
        </w:rPr>
      </w:pPr>
      <w:r w:rsidRPr="00BC4A1D">
        <w:rPr>
          <w:rFonts w:ascii="Book Antiqua" w:hAnsi="Book Antiqua"/>
          <w:sz w:val="24"/>
          <w:szCs w:val="24"/>
        </w:rPr>
        <w:t>Dr. Öğr. Üyesi Esra YILDIZ</w:t>
      </w:r>
    </w:p>
    <w:p w14:paraId="13713333" w14:textId="77777777" w:rsidR="00CA4613" w:rsidRPr="00194617" w:rsidRDefault="00CA4613" w:rsidP="00CA4613">
      <w:pPr>
        <w:rPr>
          <w:rFonts w:ascii="Book Antiqua" w:hAnsi="Book Antiqua" w:cs="Arial"/>
          <w:bCs/>
          <w:sz w:val="24"/>
          <w:szCs w:val="24"/>
        </w:rPr>
      </w:pPr>
    </w:p>
    <w:p w14:paraId="78C5E30C" w14:textId="77777777" w:rsidR="003D6AD2" w:rsidRPr="00194617" w:rsidRDefault="003D6AD2" w:rsidP="00CA4613">
      <w:pPr>
        <w:rPr>
          <w:rFonts w:ascii="Book Antiqua" w:hAnsi="Book Antiqua" w:cs="Arial"/>
          <w:bCs/>
          <w:sz w:val="24"/>
          <w:szCs w:val="24"/>
        </w:rPr>
      </w:pPr>
    </w:p>
    <w:p w14:paraId="5AA4340D" w14:textId="77777777" w:rsidR="00CA4613" w:rsidRPr="00194617" w:rsidRDefault="00CA4613" w:rsidP="00CA4613">
      <w:pPr>
        <w:rPr>
          <w:rFonts w:ascii="Book Antiqua" w:hAnsi="Book Antiqua" w:cs="Arial"/>
          <w:bCs/>
          <w:sz w:val="24"/>
          <w:szCs w:val="24"/>
        </w:rPr>
      </w:pPr>
    </w:p>
    <w:p w14:paraId="686DB7C1" w14:textId="77777777" w:rsidR="00CA4613" w:rsidRPr="00194617" w:rsidRDefault="00CA4613" w:rsidP="00CA4613">
      <w:pPr>
        <w:jc w:val="center"/>
        <w:rPr>
          <w:rFonts w:ascii="Book Antiqua" w:hAnsi="Book Antiqua" w:cs="Arial"/>
          <w:b/>
          <w:bCs/>
          <w:sz w:val="24"/>
          <w:szCs w:val="24"/>
        </w:rPr>
      </w:pPr>
      <w:r w:rsidRPr="00194617">
        <w:rPr>
          <w:rFonts w:ascii="Book Antiqua" w:hAnsi="Book Antiqua" w:cs="Arial"/>
          <w:b/>
          <w:sz w:val="24"/>
          <w:szCs w:val="24"/>
        </w:rPr>
        <w:t>Etik İlkelere Sadakat Beyanı</w:t>
      </w:r>
    </w:p>
    <w:p w14:paraId="542F4991" w14:textId="77777777" w:rsidR="00CA4613" w:rsidRPr="00194617" w:rsidRDefault="00CA4613" w:rsidP="00CA4613">
      <w:pPr>
        <w:jc w:val="center"/>
        <w:rPr>
          <w:rFonts w:ascii="Book Antiqua" w:hAnsi="Book Antiqua" w:cs="Arial"/>
          <w:sz w:val="24"/>
          <w:szCs w:val="24"/>
        </w:rPr>
      </w:pPr>
    </w:p>
    <w:p w14:paraId="35263371" w14:textId="77777777" w:rsidR="00CA4613" w:rsidRPr="00194617" w:rsidRDefault="00CA4613" w:rsidP="00CA4613">
      <w:pPr>
        <w:spacing w:line="360" w:lineRule="auto"/>
        <w:jc w:val="center"/>
        <w:rPr>
          <w:rFonts w:ascii="Book Antiqua" w:hAnsi="Book Antiqua" w:cs="Arial"/>
          <w:b/>
          <w:bCs/>
          <w:sz w:val="24"/>
          <w:szCs w:val="24"/>
        </w:rPr>
      </w:pPr>
      <w:r w:rsidRPr="00194617">
        <w:rPr>
          <w:rFonts w:ascii="Book Antiqua" w:hAnsi="Book Antiqua" w:cs="Arial"/>
          <w:sz w:val="24"/>
          <w:szCs w:val="24"/>
        </w:rPr>
        <w:t>Hazırladığım bu tezin tamamen kendi çalışmam olduğunu, akademik ve etik kuralları gözeterek çalıştığımı ve her alıntıya kaynak gösterdiğimi beyan ederim.</w:t>
      </w:r>
    </w:p>
    <w:p w14:paraId="159041E2" w14:textId="77777777" w:rsidR="00CA4613" w:rsidRPr="00194617" w:rsidRDefault="00CA4613" w:rsidP="00CA4613">
      <w:pPr>
        <w:jc w:val="center"/>
        <w:rPr>
          <w:rFonts w:ascii="Book Antiqua" w:hAnsi="Book Antiqua" w:cs="Arial"/>
          <w:b/>
          <w:bCs/>
          <w:sz w:val="24"/>
          <w:szCs w:val="24"/>
        </w:rPr>
      </w:pPr>
    </w:p>
    <w:p w14:paraId="5A3C27AF" w14:textId="77777777" w:rsidR="00CA4613" w:rsidRPr="00194617" w:rsidRDefault="00CA4613" w:rsidP="00CA4613">
      <w:pPr>
        <w:jc w:val="center"/>
        <w:rPr>
          <w:rFonts w:ascii="Book Antiqua" w:hAnsi="Book Antiqua" w:cs="Arial"/>
          <w:b/>
          <w:bCs/>
          <w:sz w:val="24"/>
          <w:szCs w:val="24"/>
        </w:rPr>
      </w:pPr>
    </w:p>
    <w:p w14:paraId="50CB4156" w14:textId="77777777" w:rsidR="00CA4613" w:rsidRPr="00194617" w:rsidRDefault="00CA4613" w:rsidP="00CA4613">
      <w:pPr>
        <w:jc w:val="center"/>
        <w:rPr>
          <w:rFonts w:ascii="Book Antiqua" w:hAnsi="Book Antiqua" w:cs="Arial"/>
          <w:b/>
          <w:bCs/>
          <w:sz w:val="24"/>
          <w:szCs w:val="24"/>
        </w:rPr>
      </w:pPr>
    </w:p>
    <w:p w14:paraId="20965523" w14:textId="706E30F8" w:rsidR="00CA4613" w:rsidRPr="00194617" w:rsidRDefault="00CA4613" w:rsidP="00CA4613">
      <w:pPr>
        <w:ind w:left="5664" w:right="-144" w:firstLine="708"/>
        <w:jc w:val="center"/>
        <w:rPr>
          <w:rFonts w:ascii="Book Antiqua" w:hAnsi="Book Antiqua" w:cs="Arial"/>
          <w:sz w:val="24"/>
          <w:szCs w:val="24"/>
        </w:rPr>
      </w:pPr>
      <w:r w:rsidRPr="00194617">
        <w:rPr>
          <w:rFonts w:ascii="Book Antiqua" w:hAnsi="Book Antiqua" w:cs="Arial"/>
          <w:sz w:val="24"/>
          <w:szCs w:val="24"/>
        </w:rPr>
        <w:t xml:space="preserve"> </w:t>
      </w:r>
    </w:p>
    <w:p w14:paraId="424CF1D6" w14:textId="5DE4CD52" w:rsidR="00CA4613" w:rsidRDefault="004E5A99" w:rsidP="00CA4613">
      <w:pPr>
        <w:ind w:right="-2" w:firstLine="708"/>
        <w:jc w:val="right"/>
        <w:rPr>
          <w:rFonts w:ascii="Book Antiqua" w:hAnsi="Book Antiqua"/>
          <w:sz w:val="24"/>
          <w:szCs w:val="24"/>
        </w:rPr>
      </w:pPr>
      <w:r>
        <w:rPr>
          <w:rFonts w:ascii="Book Antiqua" w:hAnsi="Book Antiqua"/>
          <w:sz w:val="24"/>
          <w:szCs w:val="24"/>
        </w:rPr>
        <w:t>Ayşegül FİLDİŞİ</w:t>
      </w:r>
    </w:p>
    <w:p w14:paraId="1C80CC32" w14:textId="77777777" w:rsidR="00C925DD" w:rsidRDefault="00C925DD" w:rsidP="00CA4613">
      <w:pPr>
        <w:ind w:right="-2" w:firstLine="708"/>
        <w:jc w:val="right"/>
        <w:rPr>
          <w:rFonts w:ascii="Book Antiqua" w:hAnsi="Book Antiqua"/>
          <w:sz w:val="24"/>
          <w:szCs w:val="24"/>
        </w:rPr>
      </w:pPr>
    </w:p>
    <w:p w14:paraId="46BAA9EC" w14:textId="77777777" w:rsidR="00520E20" w:rsidRDefault="00520E20" w:rsidP="00F224A9">
      <w:pPr>
        <w:ind w:right="-2"/>
        <w:rPr>
          <w:rFonts w:ascii="Book Antiqua" w:hAnsi="Book Antiqua"/>
          <w:sz w:val="24"/>
          <w:szCs w:val="24"/>
        </w:rPr>
      </w:pPr>
    </w:p>
    <w:p w14:paraId="76A822C6" w14:textId="77777777" w:rsidR="00F224A9" w:rsidRPr="00BE50EF" w:rsidRDefault="00F224A9" w:rsidP="008B10C3">
      <w:pPr>
        <w:pStyle w:val="Balk1"/>
        <w:rPr>
          <w:rFonts w:ascii="Book Antiqua" w:eastAsiaTheme="minorEastAsia" w:hAnsi="Book Antiqua"/>
        </w:rPr>
      </w:pPr>
      <w:bookmarkStart w:id="11" w:name="_Toc136107300"/>
      <w:bookmarkStart w:id="12" w:name="_Toc136107908"/>
      <w:bookmarkStart w:id="13" w:name="_Toc142237218"/>
      <w:bookmarkStart w:id="14" w:name="_Toc152278142"/>
      <w:bookmarkStart w:id="15" w:name="_Toc158904681"/>
      <w:r w:rsidRPr="00BE50EF">
        <w:rPr>
          <w:rFonts w:ascii="Book Antiqua" w:eastAsiaTheme="minorEastAsia" w:hAnsi="Book Antiqua"/>
        </w:rPr>
        <w:lastRenderedPageBreak/>
        <w:t>ÖZET</w:t>
      </w:r>
      <w:bookmarkStart w:id="16" w:name="_Hlk135948967"/>
      <w:bookmarkEnd w:id="11"/>
      <w:bookmarkEnd w:id="12"/>
      <w:bookmarkEnd w:id="13"/>
      <w:bookmarkEnd w:id="14"/>
      <w:bookmarkEnd w:id="15"/>
    </w:p>
    <w:p w14:paraId="2B4AF02E" w14:textId="77777777" w:rsidR="00F224A9" w:rsidRPr="00BE50EF" w:rsidRDefault="00F224A9" w:rsidP="00F224A9">
      <w:pPr>
        <w:spacing w:before="120" w:after="120" w:line="22" w:lineRule="atLeast"/>
        <w:jc w:val="center"/>
        <w:rPr>
          <w:rFonts w:ascii="Book Antiqua" w:eastAsiaTheme="minorEastAsia" w:hAnsi="Book Antiqua" w:cs="Arial"/>
          <w:b/>
          <w:bCs/>
          <w:color w:val="000000" w:themeColor="text1"/>
          <w:sz w:val="28"/>
          <w:szCs w:val="24"/>
          <w:lang w:eastAsia="tr-TR"/>
        </w:rPr>
      </w:pPr>
    </w:p>
    <w:p w14:paraId="2D70A941" w14:textId="77777777" w:rsidR="00D137EE" w:rsidRPr="00BE50EF" w:rsidRDefault="00D137EE" w:rsidP="00D137EE">
      <w:pPr>
        <w:jc w:val="center"/>
        <w:rPr>
          <w:rFonts w:ascii="Book Antiqua" w:eastAsia="Book Antiqua" w:hAnsi="Book Antiqua" w:cs="Times New Roman"/>
          <w:b/>
          <w:bCs/>
          <w:color w:val="000000" w:themeColor="text1"/>
          <w:sz w:val="24"/>
          <w:szCs w:val="24"/>
        </w:rPr>
      </w:pPr>
      <w:r w:rsidRPr="00BE50EF">
        <w:rPr>
          <w:rFonts w:ascii="Book Antiqua" w:eastAsia="Book Antiqua" w:hAnsi="Book Antiqua" w:cs="Times New Roman"/>
          <w:b/>
          <w:bCs/>
          <w:color w:val="000000" w:themeColor="text1"/>
          <w:sz w:val="24"/>
          <w:szCs w:val="24"/>
        </w:rPr>
        <w:t>Yapı İskelesi (Scaffolding) Yönteminin Matematik Öğretimindeki Rolü Üzerine Bir Meta-Analiz Çalışması</w:t>
      </w:r>
    </w:p>
    <w:p w14:paraId="5E99A594" w14:textId="4FAA86EB" w:rsidR="004E5A99" w:rsidRPr="00BE50EF" w:rsidRDefault="004E5A99" w:rsidP="00ED65FD">
      <w:pPr>
        <w:spacing w:before="120" w:after="120" w:line="276" w:lineRule="auto"/>
        <w:jc w:val="center"/>
        <w:rPr>
          <w:rFonts w:ascii="Book Antiqua" w:eastAsia="Book Antiqua" w:hAnsi="Book Antiqua" w:cs="Times New Roman"/>
          <w:color w:val="000000"/>
          <w:sz w:val="24"/>
          <w:szCs w:val="24"/>
        </w:rPr>
      </w:pPr>
      <w:r w:rsidRPr="00BE50EF">
        <w:rPr>
          <w:rFonts w:ascii="Book Antiqua" w:eastAsia="Book Antiqua" w:hAnsi="Book Antiqua" w:cs="Times New Roman"/>
          <w:color w:val="000000"/>
          <w:sz w:val="24"/>
          <w:szCs w:val="24"/>
        </w:rPr>
        <w:t>F</w:t>
      </w:r>
      <w:r w:rsidR="005D25A1" w:rsidRPr="00BE50EF">
        <w:rPr>
          <w:rFonts w:ascii="Book Antiqua" w:eastAsia="Book Antiqua" w:hAnsi="Book Antiqua" w:cs="Times New Roman"/>
          <w:color w:val="000000"/>
          <w:sz w:val="24"/>
          <w:szCs w:val="24"/>
        </w:rPr>
        <w:t>ildişi</w:t>
      </w:r>
      <w:r w:rsidR="00520E20" w:rsidRPr="00BE50EF">
        <w:rPr>
          <w:rFonts w:ascii="Book Antiqua" w:eastAsia="Book Antiqua" w:hAnsi="Book Antiqua" w:cs="Times New Roman"/>
          <w:color w:val="000000"/>
          <w:sz w:val="24"/>
          <w:szCs w:val="24"/>
        </w:rPr>
        <w:t xml:space="preserve">, </w:t>
      </w:r>
      <w:r w:rsidRPr="00BE50EF">
        <w:rPr>
          <w:rFonts w:ascii="Book Antiqua" w:eastAsia="Book Antiqua" w:hAnsi="Book Antiqua" w:cs="Times New Roman"/>
          <w:color w:val="000000"/>
          <w:sz w:val="24"/>
          <w:szCs w:val="24"/>
        </w:rPr>
        <w:t>Ayşegül</w:t>
      </w:r>
    </w:p>
    <w:p w14:paraId="6BF15F48" w14:textId="77777777" w:rsidR="00520E20" w:rsidRPr="00BE50EF" w:rsidRDefault="00520E20" w:rsidP="00520E20">
      <w:pPr>
        <w:spacing w:before="120" w:after="120" w:line="276" w:lineRule="auto"/>
        <w:jc w:val="center"/>
        <w:rPr>
          <w:rFonts w:ascii="Book Antiqua" w:eastAsia="Book Antiqua" w:hAnsi="Book Antiqua" w:cs="Times New Roman"/>
          <w:color w:val="000000"/>
          <w:sz w:val="24"/>
          <w:szCs w:val="24"/>
        </w:rPr>
      </w:pPr>
      <w:r w:rsidRPr="00BE50EF">
        <w:rPr>
          <w:rFonts w:ascii="Book Antiqua" w:eastAsia="Book Antiqua" w:hAnsi="Book Antiqua" w:cs="Times New Roman"/>
          <w:color w:val="000000"/>
          <w:sz w:val="24"/>
          <w:szCs w:val="24"/>
        </w:rPr>
        <w:t>Yüksek Lisans Tezi, Matematik ve Fen Bilimleri Eğitimi Anabilim Dalı</w:t>
      </w:r>
    </w:p>
    <w:p w14:paraId="25E13A2E" w14:textId="77777777" w:rsidR="00520E20" w:rsidRPr="00BE50EF" w:rsidRDefault="00520E20" w:rsidP="00520E20">
      <w:pPr>
        <w:spacing w:before="120" w:after="120" w:line="276" w:lineRule="auto"/>
        <w:jc w:val="center"/>
        <w:rPr>
          <w:rFonts w:ascii="Book Antiqua" w:eastAsia="Book Antiqua" w:hAnsi="Book Antiqua" w:cs="Times New Roman"/>
          <w:color w:val="000000"/>
          <w:sz w:val="24"/>
          <w:szCs w:val="24"/>
        </w:rPr>
      </w:pPr>
      <w:r w:rsidRPr="00BE50EF">
        <w:rPr>
          <w:rFonts w:ascii="Book Antiqua" w:eastAsia="Book Antiqua" w:hAnsi="Book Antiqua" w:cs="Times New Roman"/>
          <w:color w:val="000000"/>
          <w:sz w:val="24"/>
          <w:szCs w:val="24"/>
        </w:rPr>
        <w:t>Danışman: Dr. Öğr. Üyesi Esra Yıldız</w:t>
      </w:r>
    </w:p>
    <w:p w14:paraId="2A325EEE" w14:textId="6EA68416" w:rsidR="00C23A84" w:rsidRPr="00BE50EF" w:rsidRDefault="00C23A84" w:rsidP="00520E20">
      <w:pPr>
        <w:spacing w:before="120" w:after="120" w:line="276" w:lineRule="auto"/>
        <w:jc w:val="center"/>
        <w:rPr>
          <w:rFonts w:ascii="Book Antiqua" w:eastAsia="Book Antiqua" w:hAnsi="Book Antiqua" w:cs="Times New Roman"/>
          <w:color w:val="000000"/>
          <w:sz w:val="24"/>
          <w:szCs w:val="24"/>
        </w:rPr>
      </w:pPr>
      <w:r w:rsidRPr="00BE50EF">
        <w:rPr>
          <w:rFonts w:ascii="Book Antiqua" w:eastAsia="Book Antiqua" w:hAnsi="Book Antiqua" w:cs="Times New Roman"/>
          <w:color w:val="000000"/>
          <w:sz w:val="24"/>
          <w:szCs w:val="24"/>
        </w:rPr>
        <w:t>Ocak</w:t>
      </w:r>
      <w:r w:rsidR="008D4BC4" w:rsidRPr="00BE50EF">
        <w:rPr>
          <w:rFonts w:ascii="Book Antiqua" w:eastAsia="Book Antiqua" w:hAnsi="Book Antiqua" w:cs="Times New Roman"/>
          <w:color w:val="000000"/>
          <w:sz w:val="24"/>
          <w:szCs w:val="24"/>
        </w:rPr>
        <w:t xml:space="preserve"> </w:t>
      </w:r>
      <w:r w:rsidRPr="00BE50EF">
        <w:rPr>
          <w:rFonts w:ascii="Book Antiqua" w:eastAsia="Book Antiqua" w:hAnsi="Book Antiqua" w:cs="Times New Roman"/>
          <w:color w:val="000000"/>
          <w:sz w:val="24"/>
          <w:szCs w:val="24"/>
        </w:rPr>
        <w:t>2024</w:t>
      </w:r>
    </w:p>
    <w:p w14:paraId="4F25C97B" w14:textId="31B2E4DF" w:rsidR="006C77AD" w:rsidRPr="00BE50EF" w:rsidRDefault="00E16D1E" w:rsidP="006C77AD">
      <w:pPr>
        <w:spacing w:line="360" w:lineRule="auto"/>
        <w:jc w:val="both"/>
        <w:rPr>
          <w:rFonts w:ascii="Book Antiqua" w:hAnsi="Book Antiqua" w:cs="Times New Roman"/>
          <w:color w:val="000000" w:themeColor="text1"/>
          <w:sz w:val="24"/>
          <w:szCs w:val="24"/>
        </w:rPr>
      </w:pPr>
      <w:r w:rsidRPr="00BE50EF">
        <w:rPr>
          <w:rFonts w:ascii="Book Antiqua" w:hAnsi="Book Antiqua" w:cs="Times New Roman"/>
          <w:color w:val="000000" w:themeColor="text1"/>
          <w:sz w:val="24"/>
          <w:szCs w:val="24"/>
        </w:rPr>
        <w:t xml:space="preserve">Bu </w:t>
      </w:r>
      <w:r w:rsidR="008D6965" w:rsidRPr="00BE50EF">
        <w:rPr>
          <w:rFonts w:ascii="Book Antiqua" w:hAnsi="Book Antiqua" w:cs="Times New Roman"/>
          <w:color w:val="000000" w:themeColor="text1"/>
          <w:sz w:val="24"/>
          <w:szCs w:val="24"/>
        </w:rPr>
        <w:t>meta-analiz çalışmasının</w:t>
      </w:r>
      <w:r w:rsidR="00016D8F" w:rsidRPr="00BE50EF">
        <w:rPr>
          <w:rFonts w:ascii="Book Antiqua" w:hAnsi="Book Antiqua" w:cs="Times New Roman"/>
          <w:color w:val="000000" w:themeColor="text1"/>
          <w:sz w:val="24"/>
          <w:szCs w:val="24"/>
        </w:rPr>
        <w:t xml:space="preserve"> amacı</w:t>
      </w:r>
      <w:r w:rsidRPr="00BE50EF">
        <w:rPr>
          <w:rFonts w:ascii="Book Antiqua" w:hAnsi="Book Antiqua" w:cs="Times New Roman"/>
          <w:color w:val="000000" w:themeColor="text1"/>
          <w:sz w:val="24"/>
          <w:szCs w:val="24"/>
        </w:rPr>
        <w:t xml:space="preserve">, öğrenmeyi öğrenme süreçlerinde öğrencilere destek sağlayıcı bir </w:t>
      </w:r>
      <w:r w:rsidR="00A4390D" w:rsidRPr="00BE50EF">
        <w:rPr>
          <w:rFonts w:ascii="Book Antiqua" w:hAnsi="Book Antiqua" w:cs="Times New Roman"/>
          <w:color w:val="000000" w:themeColor="text1"/>
          <w:sz w:val="24"/>
          <w:szCs w:val="24"/>
        </w:rPr>
        <w:t>yöntem</w:t>
      </w:r>
      <w:r w:rsidR="00016D8F" w:rsidRPr="00BE50EF">
        <w:rPr>
          <w:rFonts w:ascii="Book Antiqua" w:hAnsi="Book Antiqua" w:cs="Times New Roman"/>
          <w:color w:val="000000" w:themeColor="text1"/>
          <w:sz w:val="24"/>
          <w:szCs w:val="24"/>
        </w:rPr>
        <w:t xml:space="preserve"> olarak geliştirilen </w:t>
      </w:r>
      <w:r w:rsidRPr="00BE50EF">
        <w:rPr>
          <w:rFonts w:ascii="Book Antiqua" w:hAnsi="Book Antiqua" w:cs="Times New Roman"/>
          <w:color w:val="000000" w:themeColor="text1"/>
          <w:sz w:val="24"/>
          <w:szCs w:val="24"/>
        </w:rPr>
        <w:t>yapı iskelesi</w:t>
      </w:r>
      <w:r w:rsidR="00D137EE" w:rsidRPr="00BE50EF">
        <w:rPr>
          <w:rFonts w:ascii="Book Antiqua" w:hAnsi="Book Antiqua" w:cs="Times New Roman"/>
          <w:color w:val="000000" w:themeColor="text1"/>
          <w:sz w:val="24"/>
          <w:szCs w:val="24"/>
        </w:rPr>
        <w:t xml:space="preserve"> (</w:t>
      </w:r>
      <w:r w:rsidRPr="00BE50EF">
        <w:rPr>
          <w:rFonts w:ascii="Book Antiqua" w:hAnsi="Book Antiqua" w:cs="Times New Roman"/>
          <w:color w:val="000000" w:themeColor="text1"/>
          <w:sz w:val="24"/>
          <w:szCs w:val="24"/>
        </w:rPr>
        <w:t>scaffolding</w:t>
      </w:r>
      <w:r w:rsidR="00D137EE" w:rsidRPr="00BE50EF">
        <w:rPr>
          <w:rFonts w:ascii="Book Antiqua" w:hAnsi="Book Antiqua" w:cs="Times New Roman"/>
          <w:color w:val="000000" w:themeColor="text1"/>
          <w:sz w:val="24"/>
          <w:szCs w:val="24"/>
        </w:rPr>
        <w:t>)</w:t>
      </w:r>
      <w:r w:rsidRPr="00BE50EF">
        <w:rPr>
          <w:rFonts w:ascii="Book Antiqua" w:hAnsi="Book Antiqua" w:cs="Times New Roman"/>
          <w:color w:val="000000" w:themeColor="text1"/>
          <w:sz w:val="24"/>
          <w:szCs w:val="24"/>
        </w:rPr>
        <w:t xml:space="preserve"> </w:t>
      </w:r>
      <w:r w:rsidR="008D6965" w:rsidRPr="00BE50EF">
        <w:rPr>
          <w:rFonts w:ascii="Book Antiqua" w:hAnsi="Book Antiqua" w:cs="Times New Roman"/>
          <w:color w:val="000000" w:themeColor="text1"/>
          <w:sz w:val="24"/>
          <w:szCs w:val="24"/>
        </w:rPr>
        <w:t>yönteminin</w:t>
      </w:r>
      <w:r w:rsidR="00016D8F" w:rsidRPr="00BE50EF">
        <w:rPr>
          <w:rFonts w:ascii="Book Antiqua" w:hAnsi="Book Antiqua" w:cs="Times New Roman"/>
          <w:color w:val="000000" w:themeColor="text1"/>
          <w:sz w:val="24"/>
          <w:szCs w:val="24"/>
        </w:rPr>
        <w:t xml:space="preserve"> </w:t>
      </w:r>
      <w:r w:rsidRPr="00BE50EF">
        <w:rPr>
          <w:rFonts w:ascii="Book Antiqua" w:hAnsi="Book Antiqua" w:cs="Times New Roman"/>
          <w:color w:val="000000" w:themeColor="text1"/>
          <w:sz w:val="24"/>
          <w:szCs w:val="24"/>
        </w:rPr>
        <w:t>matemati</w:t>
      </w:r>
      <w:r w:rsidR="00016D8F" w:rsidRPr="00BE50EF">
        <w:rPr>
          <w:rFonts w:ascii="Book Antiqua" w:hAnsi="Book Antiqua" w:cs="Times New Roman"/>
          <w:color w:val="000000" w:themeColor="text1"/>
          <w:sz w:val="24"/>
          <w:szCs w:val="24"/>
        </w:rPr>
        <w:t>k öğretimi üzerindeki etkisini incelemektir</w:t>
      </w:r>
      <w:r w:rsidRPr="00BE50EF">
        <w:rPr>
          <w:rFonts w:ascii="Book Antiqua" w:hAnsi="Book Antiqua" w:cs="Times New Roman"/>
          <w:color w:val="000000" w:themeColor="text1"/>
          <w:sz w:val="24"/>
          <w:szCs w:val="24"/>
        </w:rPr>
        <w:t>.</w:t>
      </w:r>
      <w:r w:rsidR="00A4390D" w:rsidRPr="00BE50EF">
        <w:rPr>
          <w:rFonts w:ascii="Book Antiqua" w:hAnsi="Book Antiqua" w:cs="Times New Roman"/>
          <w:color w:val="000000" w:themeColor="text1"/>
          <w:sz w:val="24"/>
          <w:szCs w:val="24"/>
        </w:rPr>
        <w:t xml:space="preserve"> </w:t>
      </w:r>
      <w:r w:rsidR="004F4CFB" w:rsidRPr="00BE50EF">
        <w:rPr>
          <w:rFonts w:ascii="Book Antiqua" w:hAnsi="Book Antiqua" w:cs="Times New Roman"/>
          <w:color w:val="000000" w:themeColor="text1"/>
          <w:sz w:val="24"/>
          <w:szCs w:val="24"/>
        </w:rPr>
        <w:t>Ek olarak</w:t>
      </w:r>
      <w:r w:rsidR="00BD7FC8" w:rsidRPr="00BE50EF">
        <w:rPr>
          <w:rFonts w:ascii="Book Antiqua" w:eastAsia="Times New Roman" w:hAnsi="Book Antiqua" w:cs="Times New Roman"/>
          <w:color w:val="000000" w:themeColor="text1"/>
          <w:sz w:val="24"/>
          <w:szCs w:val="24"/>
          <w:lang w:eastAsia="tr-TR"/>
        </w:rPr>
        <w:t xml:space="preserve"> </w:t>
      </w:r>
      <w:r w:rsidR="00911E3E" w:rsidRPr="00BE50EF">
        <w:rPr>
          <w:rFonts w:ascii="Book Antiqua" w:eastAsia="Times New Roman" w:hAnsi="Book Antiqua" w:cs="Times New Roman"/>
          <w:color w:val="000000" w:themeColor="text1"/>
          <w:sz w:val="24"/>
          <w:szCs w:val="24"/>
          <w:lang w:eastAsia="tr-TR"/>
        </w:rPr>
        <w:t>matematik öğrenme alanları</w:t>
      </w:r>
      <w:r w:rsidR="00BD7FC8" w:rsidRPr="00BE50EF">
        <w:rPr>
          <w:rFonts w:ascii="Book Antiqua" w:eastAsia="Times New Roman" w:hAnsi="Book Antiqua" w:cs="Times New Roman"/>
          <w:color w:val="000000" w:themeColor="text1"/>
          <w:sz w:val="24"/>
          <w:szCs w:val="24"/>
          <w:lang w:eastAsia="tr-TR"/>
        </w:rPr>
        <w:t xml:space="preserve"> ve sınıf düzeyi bağımsız değişkenleri</w:t>
      </w:r>
      <w:r w:rsidR="008D6965" w:rsidRPr="00BE50EF">
        <w:rPr>
          <w:rFonts w:ascii="Book Antiqua" w:eastAsia="Times New Roman" w:hAnsi="Book Antiqua" w:cs="Times New Roman"/>
          <w:color w:val="000000" w:themeColor="text1"/>
          <w:sz w:val="24"/>
          <w:szCs w:val="24"/>
          <w:lang w:eastAsia="tr-TR"/>
        </w:rPr>
        <w:t xml:space="preserve"> ve yaş moderatör değişkenine göre yapı iskelesinin matematik öğretimi üzerindeki etkililiği</w:t>
      </w:r>
      <w:r w:rsidR="00BD7FC8" w:rsidRPr="00BE50EF">
        <w:rPr>
          <w:rFonts w:ascii="Book Antiqua" w:eastAsia="Times New Roman" w:hAnsi="Book Antiqua" w:cs="Times New Roman"/>
          <w:color w:val="000000" w:themeColor="text1"/>
          <w:sz w:val="24"/>
          <w:szCs w:val="24"/>
          <w:lang w:eastAsia="tr-TR"/>
        </w:rPr>
        <w:t xml:space="preserve"> </w:t>
      </w:r>
      <w:r w:rsidR="008D6965" w:rsidRPr="00BE50EF">
        <w:rPr>
          <w:rFonts w:ascii="Book Antiqua" w:eastAsia="Times New Roman" w:hAnsi="Book Antiqua" w:cs="Times New Roman"/>
          <w:color w:val="000000" w:themeColor="text1"/>
          <w:sz w:val="24"/>
          <w:szCs w:val="24"/>
          <w:lang w:eastAsia="tr-TR"/>
        </w:rPr>
        <w:t>incelenmiştir.</w:t>
      </w:r>
      <w:r w:rsidR="00BD7FC8" w:rsidRPr="00BE50EF">
        <w:rPr>
          <w:rFonts w:ascii="Book Antiqua" w:eastAsia="Times New Roman" w:hAnsi="Book Antiqua" w:cs="Times New Roman"/>
          <w:color w:val="000000" w:themeColor="text1"/>
          <w:sz w:val="24"/>
          <w:szCs w:val="24"/>
          <w:lang w:eastAsia="tr-TR"/>
        </w:rPr>
        <w:t xml:space="preserve"> İncelenen çalışmalarda yapı iskelesi yöntemini uygularken teknolojik uygulama kullanımı</w:t>
      </w:r>
      <w:r w:rsidR="008D6965" w:rsidRPr="00BE50EF">
        <w:rPr>
          <w:rFonts w:ascii="Book Antiqua" w:eastAsia="Times New Roman" w:hAnsi="Book Antiqua" w:cs="Times New Roman"/>
          <w:color w:val="000000" w:themeColor="text1"/>
          <w:sz w:val="24"/>
          <w:szCs w:val="24"/>
          <w:lang w:eastAsia="tr-TR"/>
        </w:rPr>
        <w:t xml:space="preserve"> da moderatör değişkenlere </w:t>
      </w:r>
      <w:r w:rsidR="00796A2A" w:rsidRPr="00BE50EF">
        <w:rPr>
          <w:rFonts w:ascii="Book Antiqua" w:eastAsia="Times New Roman" w:hAnsi="Book Antiqua" w:cs="Times New Roman"/>
          <w:color w:val="000000" w:themeColor="text1"/>
          <w:sz w:val="24"/>
          <w:szCs w:val="24"/>
          <w:lang w:eastAsia="tr-TR"/>
        </w:rPr>
        <w:t>dâhil</w:t>
      </w:r>
      <w:r w:rsidR="008D6965" w:rsidRPr="00BE50EF">
        <w:rPr>
          <w:rFonts w:ascii="Book Antiqua" w:eastAsia="Times New Roman" w:hAnsi="Book Antiqua" w:cs="Times New Roman"/>
          <w:color w:val="000000" w:themeColor="text1"/>
          <w:sz w:val="24"/>
          <w:szCs w:val="24"/>
          <w:lang w:eastAsia="tr-TR"/>
        </w:rPr>
        <w:t xml:space="preserve"> edilerek</w:t>
      </w:r>
      <w:r w:rsidR="00BD7FC8" w:rsidRPr="00BE50EF">
        <w:rPr>
          <w:rFonts w:ascii="Book Antiqua" w:eastAsia="Times New Roman" w:hAnsi="Book Antiqua" w:cs="Times New Roman"/>
          <w:color w:val="000000" w:themeColor="text1"/>
          <w:sz w:val="24"/>
          <w:szCs w:val="24"/>
          <w:lang w:eastAsia="tr-TR"/>
        </w:rPr>
        <w:t xml:space="preserve"> matematik öğretimi üzerinde</w:t>
      </w:r>
      <w:r w:rsidR="004F4CFB" w:rsidRPr="00BE50EF">
        <w:rPr>
          <w:rFonts w:ascii="Book Antiqua" w:eastAsia="Times New Roman" w:hAnsi="Book Antiqua" w:cs="Times New Roman"/>
          <w:color w:val="000000" w:themeColor="text1"/>
          <w:sz w:val="24"/>
          <w:szCs w:val="24"/>
          <w:lang w:eastAsia="tr-TR"/>
        </w:rPr>
        <w:t>ki</w:t>
      </w:r>
      <w:r w:rsidR="00BD7FC8" w:rsidRPr="00BE50EF">
        <w:rPr>
          <w:rFonts w:ascii="Book Antiqua" w:eastAsia="Times New Roman" w:hAnsi="Book Antiqua" w:cs="Times New Roman"/>
          <w:color w:val="000000" w:themeColor="text1"/>
          <w:sz w:val="24"/>
          <w:szCs w:val="24"/>
          <w:lang w:eastAsia="tr-TR"/>
        </w:rPr>
        <w:t xml:space="preserve"> etkililiğine değinilmiştir</w:t>
      </w:r>
      <w:r w:rsidR="00A4390D" w:rsidRPr="00BE50EF">
        <w:rPr>
          <w:rFonts w:ascii="Book Antiqua" w:eastAsia="Times New Roman" w:hAnsi="Book Antiqua" w:cs="Times New Roman"/>
          <w:color w:val="000000" w:themeColor="text1"/>
          <w:sz w:val="24"/>
          <w:szCs w:val="24"/>
          <w:lang w:eastAsia="tr-TR"/>
        </w:rPr>
        <w:t xml:space="preserve">. </w:t>
      </w:r>
      <w:r w:rsidR="004F4CFB" w:rsidRPr="00BE50EF">
        <w:rPr>
          <w:rFonts w:ascii="Book Antiqua" w:hAnsi="Book Antiqua" w:cs="Times New Roman"/>
          <w:color w:val="000000" w:themeColor="text1"/>
          <w:sz w:val="24"/>
          <w:szCs w:val="24"/>
        </w:rPr>
        <w:t>Meta-analiz çalışması için öncelikle, l</w:t>
      </w:r>
      <w:r w:rsidRPr="00BE50EF">
        <w:rPr>
          <w:rFonts w:ascii="Book Antiqua" w:hAnsi="Book Antiqua" w:cs="Times New Roman"/>
          <w:color w:val="000000" w:themeColor="text1"/>
          <w:sz w:val="24"/>
          <w:szCs w:val="24"/>
        </w:rPr>
        <w:t xml:space="preserve">iteratürde yer alan </w:t>
      </w:r>
      <w:r w:rsidR="005C25C3" w:rsidRPr="00BE50EF">
        <w:rPr>
          <w:rFonts w:ascii="Book Antiqua" w:hAnsi="Book Antiqua" w:cs="Times New Roman"/>
          <w:color w:val="000000" w:themeColor="text1"/>
          <w:sz w:val="24"/>
          <w:szCs w:val="24"/>
        </w:rPr>
        <w:t>konu ile ilgili çeşitli çalışmalar</w:t>
      </w:r>
      <w:r w:rsidRPr="00BE50EF">
        <w:rPr>
          <w:rFonts w:ascii="Book Antiqua" w:hAnsi="Book Antiqua" w:cs="Times New Roman"/>
          <w:color w:val="000000" w:themeColor="text1"/>
          <w:sz w:val="24"/>
          <w:szCs w:val="24"/>
        </w:rPr>
        <w:t xml:space="preserve"> </w:t>
      </w:r>
      <w:r w:rsidR="004F4CFB" w:rsidRPr="00BE50EF">
        <w:rPr>
          <w:rFonts w:ascii="Book Antiqua" w:hAnsi="Book Antiqua" w:cs="Times New Roman"/>
          <w:color w:val="000000" w:themeColor="text1"/>
          <w:sz w:val="24"/>
          <w:szCs w:val="24"/>
        </w:rPr>
        <w:t xml:space="preserve">veri tabanları aracılığıyla </w:t>
      </w:r>
      <w:r w:rsidRPr="00BE50EF">
        <w:rPr>
          <w:rFonts w:ascii="Book Antiqua" w:hAnsi="Book Antiqua" w:cs="Times New Roman"/>
          <w:color w:val="000000" w:themeColor="text1"/>
          <w:sz w:val="24"/>
          <w:szCs w:val="24"/>
        </w:rPr>
        <w:t>sistematik bir şekilde gözden geçir</w:t>
      </w:r>
      <w:r w:rsidR="008D6965" w:rsidRPr="00BE50EF">
        <w:rPr>
          <w:rFonts w:ascii="Book Antiqua" w:hAnsi="Book Antiqua" w:cs="Times New Roman"/>
          <w:color w:val="000000" w:themeColor="text1"/>
          <w:sz w:val="24"/>
          <w:szCs w:val="24"/>
        </w:rPr>
        <w:t>il</w:t>
      </w:r>
      <w:r w:rsidRPr="00BE50EF">
        <w:rPr>
          <w:rFonts w:ascii="Book Antiqua" w:hAnsi="Book Antiqua" w:cs="Times New Roman"/>
          <w:color w:val="000000" w:themeColor="text1"/>
          <w:sz w:val="24"/>
          <w:szCs w:val="24"/>
        </w:rPr>
        <w:t xml:space="preserve">erek, yapı iskelesi yönteminin matematik öğretimi üzerindeki etkisi incelenmiştir. </w:t>
      </w:r>
      <w:r w:rsidR="00433CAD" w:rsidRPr="00BE50EF">
        <w:rPr>
          <w:rFonts w:ascii="Book Antiqua" w:hAnsi="Book Antiqua" w:cs="Times New Roman"/>
          <w:color w:val="000000" w:themeColor="text1"/>
          <w:sz w:val="24"/>
          <w:szCs w:val="24"/>
        </w:rPr>
        <w:t>Araştırmaya</w:t>
      </w:r>
      <w:r w:rsidR="00A4390D" w:rsidRPr="00BE50EF">
        <w:rPr>
          <w:rFonts w:ascii="Book Antiqua" w:hAnsi="Book Antiqua" w:cs="Times New Roman"/>
          <w:color w:val="000000" w:themeColor="text1"/>
          <w:sz w:val="24"/>
          <w:szCs w:val="24"/>
        </w:rPr>
        <w:t xml:space="preserve"> </w:t>
      </w:r>
      <w:r w:rsidR="00796A2A" w:rsidRPr="00BE50EF">
        <w:rPr>
          <w:rFonts w:ascii="Book Antiqua" w:hAnsi="Book Antiqua" w:cs="Times New Roman"/>
          <w:color w:val="000000" w:themeColor="text1"/>
          <w:sz w:val="24"/>
          <w:szCs w:val="24"/>
        </w:rPr>
        <w:t>dâhil</w:t>
      </w:r>
      <w:r w:rsidR="00A4390D" w:rsidRPr="00BE50EF">
        <w:rPr>
          <w:rFonts w:ascii="Book Antiqua" w:hAnsi="Book Antiqua" w:cs="Times New Roman"/>
          <w:color w:val="000000" w:themeColor="text1"/>
          <w:sz w:val="24"/>
          <w:szCs w:val="24"/>
        </w:rPr>
        <w:t xml:space="preserve"> edilme ve hariç tutulma</w:t>
      </w:r>
      <w:r w:rsidR="00433CAD" w:rsidRPr="00BE50EF">
        <w:rPr>
          <w:rFonts w:ascii="Book Antiqua" w:hAnsi="Book Antiqua" w:cs="Times New Roman"/>
          <w:color w:val="000000" w:themeColor="text1"/>
          <w:sz w:val="24"/>
          <w:szCs w:val="24"/>
        </w:rPr>
        <w:t xml:space="preserve"> </w:t>
      </w:r>
      <w:r w:rsidR="005C25C3" w:rsidRPr="00BE50EF">
        <w:rPr>
          <w:rFonts w:ascii="Book Antiqua" w:hAnsi="Book Antiqua" w:cs="Times New Roman"/>
          <w:color w:val="000000" w:themeColor="text1"/>
          <w:sz w:val="24"/>
          <w:szCs w:val="24"/>
        </w:rPr>
        <w:t>kriterler</w:t>
      </w:r>
      <w:r w:rsidR="00A4390D" w:rsidRPr="00BE50EF">
        <w:rPr>
          <w:rFonts w:ascii="Book Antiqua" w:hAnsi="Book Antiqua" w:cs="Times New Roman"/>
          <w:color w:val="000000" w:themeColor="text1"/>
          <w:sz w:val="24"/>
          <w:szCs w:val="24"/>
        </w:rPr>
        <w:t>in</w:t>
      </w:r>
      <w:r w:rsidR="005C25C3" w:rsidRPr="00BE50EF">
        <w:rPr>
          <w:rFonts w:ascii="Book Antiqua" w:hAnsi="Book Antiqua" w:cs="Times New Roman"/>
          <w:color w:val="000000" w:themeColor="text1"/>
          <w:sz w:val="24"/>
          <w:szCs w:val="24"/>
        </w:rPr>
        <w:t xml:space="preserve">e uyan </w:t>
      </w:r>
      <w:r w:rsidR="00433CAD" w:rsidRPr="00BE50EF">
        <w:rPr>
          <w:rFonts w:ascii="Book Antiqua" w:hAnsi="Book Antiqua" w:cs="Times New Roman"/>
          <w:color w:val="000000" w:themeColor="text1"/>
          <w:sz w:val="24"/>
          <w:szCs w:val="24"/>
        </w:rPr>
        <w:t xml:space="preserve">13 çalışma </w:t>
      </w:r>
      <w:r w:rsidR="00796A2A" w:rsidRPr="00BE50EF">
        <w:rPr>
          <w:rFonts w:ascii="Book Antiqua" w:hAnsi="Book Antiqua" w:cs="Times New Roman"/>
          <w:color w:val="000000" w:themeColor="text1"/>
          <w:sz w:val="24"/>
          <w:szCs w:val="24"/>
        </w:rPr>
        <w:t>dâhil</w:t>
      </w:r>
      <w:r w:rsidR="00433CAD" w:rsidRPr="00BE50EF">
        <w:rPr>
          <w:rFonts w:ascii="Book Antiqua" w:hAnsi="Book Antiqua" w:cs="Times New Roman"/>
          <w:color w:val="000000" w:themeColor="text1"/>
          <w:sz w:val="24"/>
          <w:szCs w:val="24"/>
        </w:rPr>
        <w:t xml:space="preserve"> edilmiştir. Kodlanan veriler</w:t>
      </w:r>
      <w:r w:rsidRPr="00BE50EF">
        <w:rPr>
          <w:rFonts w:ascii="Book Antiqua" w:hAnsi="Book Antiqua" w:cs="Times New Roman"/>
          <w:color w:val="000000" w:themeColor="text1"/>
          <w:sz w:val="24"/>
          <w:szCs w:val="24"/>
        </w:rPr>
        <w:t xml:space="preserve"> CMA 4.0 uygulaması </w:t>
      </w:r>
      <w:r w:rsidR="004F4CFB" w:rsidRPr="00BE50EF">
        <w:rPr>
          <w:rFonts w:ascii="Book Antiqua" w:hAnsi="Book Antiqua" w:cs="Times New Roman"/>
          <w:color w:val="000000" w:themeColor="text1"/>
          <w:sz w:val="24"/>
          <w:szCs w:val="24"/>
        </w:rPr>
        <w:t>ile</w:t>
      </w:r>
      <w:r w:rsidRPr="00BE50EF">
        <w:rPr>
          <w:rFonts w:ascii="Book Antiqua" w:hAnsi="Book Antiqua" w:cs="Times New Roman"/>
          <w:color w:val="000000" w:themeColor="text1"/>
          <w:sz w:val="24"/>
          <w:szCs w:val="24"/>
        </w:rPr>
        <w:t xml:space="preserve"> analiz edilmiştir.</w:t>
      </w:r>
      <w:r w:rsidR="00433CAD" w:rsidRPr="00BE50EF">
        <w:rPr>
          <w:rFonts w:ascii="Book Antiqua" w:hAnsi="Book Antiqua" w:cs="Times New Roman"/>
          <w:color w:val="000000" w:themeColor="text1"/>
          <w:sz w:val="24"/>
          <w:szCs w:val="24"/>
        </w:rPr>
        <w:t xml:space="preserve"> </w:t>
      </w:r>
      <w:r w:rsidR="00642672" w:rsidRPr="00BE50EF">
        <w:rPr>
          <w:rFonts w:ascii="Book Antiqua" w:hAnsi="Book Antiqua" w:cs="Times New Roman"/>
          <w:color w:val="000000" w:themeColor="text1"/>
          <w:sz w:val="24"/>
          <w:szCs w:val="24"/>
        </w:rPr>
        <w:t>Bu araştırma</w:t>
      </w:r>
      <w:r w:rsidRPr="00BE50EF">
        <w:rPr>
          <w:rFonts w:ascii="Book Antiqua" w:hAnsi="Book Antiqua" w:cs="Times New Roman"/>
          <w:color w:val="000000" w:themeColor="text1"/>
          <w:sz w:val="24"/>
          <w:szCs w:val="24"/>
        </w:rPr>
        <w:t xml:space="preserve"> </w:t>
      </w:r>
      <w:r w:rsidR="00BF599D" w:rsidRPr="00BE50EF">
        <w:rPr>
          <w:rFonts w:ascii="Book Antiqua" w:hAnsi="Book Antiqua" w:cs="Times New Roman"/>
          <w:color w:val="000000" w:themeColor="text1"/>
          <w:sz w:val="24"/>
          <w:szCs w:val="24"/>
        </w:rPr>
        <w:t>Hedge</w:t>
      </w:r>
      <w:r w:rsidR="00765388" w:rsidRPr="00BE50EF">
        <w:rPr>
          <w:rFonts w:ascii="Book Antiqua" w:hAnsi="Book Antiqua" w:cs="Times New Roman"/>
          <w:color w:val="000000" w:themeColor="text1"/>
          <w:sz w:val="24"/>
          <w:szCs w:val="24"/>
        </w:rPr>
        <w:t xml:space="preserve">’s </w:t>
      </w:r>
      <w:r w:rsidR="00BF599D" w:rsidRPr="00BE50EF">
        <w:rPr>
          <w:rFonts w:ascii="Book Antiqua" w:hAnsi="Book Antiqua" w:cs="Times New Roman"/>
          <w:color w:val="000000" w:themeColor="text1"/>
          <w:sz w:val="24"/>
          <w:szCs w:val="24"/>
        </w:rPr>
        <w:t>g</w:t>
      </w:r>
      <w:r w:rsidRPr="00BE50EF">
        <w:rPr>
          <w:rFonts w:ascii="Book Antiqua" w:hAnsi="Book Antiqua" w:cs="Times New Roman"/>
          <w:color w:val="000000" w:themeColor="text1"/>
          <w:sz w:val="24"/>
          <w:szCs w:val="24"/>
        </w:rPr>
        <w:t xml:space="preserve"> etki büyüklüğü kullanılarak incelenmiş olup analiz sonuçlarına göre</w:t>
      </w:r>
      <w:r w:rsidR="00740128" w:rsidRPr="00BE50EF">
        <w:rPr>
          <w:rFonts w:ascii="Book Antiqua" w:hAnsi="Book Antiqua" w:cs="Times New Roman"/>
          <w:color w:val="000000" w:themeColor="text1"/>
          <w:sz w:val="24"/>
          <w:szCs w:val="24"/>
        </w:rPr>
        <w:t xml:space="preserve"> </w:t>
      </w:r>
      <w:r w:rsidR="00796A2A" w:rsidRPr="00BE50EF">
        <w:rPr>
          <w:rFonts w:ascii="Book Antiqua" w:hAnsi="Book Antiqua" w:cs="Times New Roman"/>
          <w:color w:val="000000" w:themeColor="text1"/>
          <w:sz w:val="24"/>
          <w:szCs w:val="24"/>
        </w:rPr>
        <w:t>verilerin heterojen</w:t>
      </w:r>
      <w:r w:rsidRPr="00BE50EF">
        <w:rPr>
          <w:rFonts w:ascii="Book Antiqua" w:hAnsi="Book Antiqua" w:cs="Times New Roman"/>
          <w:color w:val="000000" w:themeColor="text1"/>
          <w:sz w:val="24"/>
          <w:szCs w:val="24"/>
        </w:rPr>
        <w:t xml:space="preserve"> olduğu görülmüştür.</w:t>
      </w:r>
      <w:r w:rsidR="0069495F" w:rsidRPr="00BE50EF">
        <w:rPr>
          <w:rFonts w:ascii="Book Antiqua" w:hAnsi="Book Antiqua" w:cs="Times New Roman"/>
          <w:color w:val="000000" w:themeColor="text1"/>
          <w:sz w:val="24"/>
          <w:szCs w:val="24"/>
        </w:rPr>
        <w:t xml:space="preserve"> </w:t>
      </w:r>
      <w:r w:rsidR="00B54155" w:rsidRPr="00BE50EF">
        <w:rPr>
          <w:rFonts w:ascii="Book Antiqua" w:hAnsi="Book Antiqua" w:cs="Times New Roman"/>
          <w:color w:val="000000" w:themeColor="text1"/>
          <w:sz w:val="24"/>
          <w:szCs w:val="24"/>
        </w:rPr>
        <w:t>Araştırmada</w:t>
      </w:r>
      <w:r w:rsidRPr="00BE50EF">
        <w:rPr>
          <w:rFonts w:ascii="Book Antiqua" w:hAnsi="Book Antiqua" w:cs="Times New Roman"/>
          <w:color w:val="000000" w:themeColor="text1"/>
          <w:sz w:val="24"/>
          <w:szCs w:val="24"/>
        </w:rPr>
        <w:t xml:space="preserve"> heterojenliğin kaynağını tespit etmek için alt disiplin </w:t>
      </w:r>
      <w:r w:rsidR="004F4CFB" w:rsidRPr="00BE50EF">
        <w:rPr>
          <w:rFonts w:ascii="Book Antiqua" w:hAnsi="Book Antiqua" w:cs="Times New Roman"/>
          <w:color w:val="000000" w:themeColor="text1"/>
          <w:sz w:val="24"/>
          <w:szCs w:val="24"/>
        </w:rPr>
        <w:t xml:space="preserve">ve sınıf düzeyi </w:t>
      </w:r>
      <w:r w:rsidRPr="00BE50EF">
        <w:rPr>
          <w:rFonts w:ascii="Book Antiqua" w:hAnsi="Book Antiqua" w:cs="Times New Roman"/>
          <w:color w:val="000000" w:themeColor="text1"/>
          <w:sz w:val="24"/>
          <w:szCs w:val="24"/>
        </w:rPr>
        <w:t>değişkenlerine göre analog A</w:t>
      </w:r>
      <w:r w:rsidR="00E13577" w:rsidRPr="00BE50EF">
        <w:rPr>
          <w:rFonts w:ascii="Book Antiqua" w:hAnsi="Book Antiqua" w:cs="Times New Roman"/>
          <w:color w:val="000000" w:themeColor="text1"/>
          <w:sz w:val="24"/>
          <w:szCs w:val="24"/>
        </w:rPr>
        <w:t>NOVA</w:t>
      </w:r>
      <w:r w:rsidRPr="00BE50EF">
        <w:rPr>
          <w:rFonts w:ascii="Book Antiqua" w:hAnsi="Book Antiqua" w:cs="Times New Roman"/>
          <w:color w:val="000000" w:themeColor="text1"/>
          <w:sz w:val="24"/>
          <w:szCs w:val="24"/>
        </w:rPr>
        <w:t xml:space="preserve"> an</w:t>
      </w:r>
      <w:r w:rsidR="00765388" w:rsidRPr="00BE50EF">
        <w:rPr>
          <w:rFonts w:ascii="Book Antiqua" w:hAnsi="Book Antiqua" w:cs="Times New Roman"/>
          <w:color w:val="000000" w:themeColor="text1"/>
          <w:sz w:val="24"/>
          <w:szCs w:val="24"/>
        </w:rPr>
        <w:t>a</w:t>
      </w:r>
      <w:r w:rsidRPr="00BE50EF">
        <w:rPr>
          <w:rFonts w:ascii="Book Antiqua" w:hAnsi="Book Antiqua" w:cs="Times New Roman"/>
          <w:color w:val="000000" w:themeColor="text1"/>
          <w:sz w:val="24"/>
          <w:szCs w:val="24"/>
        </w:rPr>
        <w:t>lizi yapılmıştır. Heterojenliğin kaynağı okul düzeyi ve alt disiplin</w:t>
      </w:r>
      <w:r w:rsidR="00E13577" w:rsidRPr="00BE50EF">
        <w:rPr>
          <w:rFonts w:ascii="Book Antiqua" w:hAnsi="Book Antiqua" w:cs="Times New Roman"/>
          <w:color w:val="000000" w:themeColor="text1"/>
          <w:sz w:val="24"/>
          <w:szCs w:val="24"/>
        </w:rPr>
        <w:t xml:space="preserve"> olarak </w:t>
      </w:r>
      <w:r w:rsidR="004F4CFB" w:rsidRPr="00BE50EF">
        <w:rPr>
          <w:rFonts w:ascii="Book Antiqua" w:hAnsi="Book Antiqua" w:cs="Times New Roman"/>
          <w:color w:val="000000" w:themeColor="text1"/>
          <w:sz w:val="24"/>
          <w:szCs w:val="24"/>
        </w:rPr>
        <w:t>tespit edilmiştir</w:t>
      </w:r>
      <w:r w:rsidR="00E13577" w:rsidRPr="00BE50EF">
        <w:rPr>
          <w:rFonts w:ascii="Book Antiqua" w:hAnsi="Book Antiqua" w:cs="Times New Roman"/>
          <w:color w:val="000000" w:themeColor="text1"/>
          <w:sz w:val="24"/>
          <w:szCs w:val="24"/>
        </w:rPr>
        <w:t xml:space="preserve">. </w:t>
      </w:r>
      <w:r w:rsidRPr="00BE50EF">
        <w:rPr>
          <w:rFonts w:ascii="Book Antiqua" w:hAnsi="Book Antiqua" w:cs="Times New Roman"/>
          <w:color w:val="000000" w:themeColor="text1"/>
          <w:sz w:val="24"/>
          <w:szCs w:val="24"/>
        </w:rPr>
        <w:t xml:space="preserve">Ayrıca </w:t>
      </w:r>
      <w:r w:rsidR="00B54155" w:rsidRPr="00BE50EF">
        <w:rPr>
          <w:rFonts w:ascii="Book Antiqua" w:hAnsi="Book Antiqua" w:cs="Times New Roman"/>
          <w:color w:val="000000" w:themeColor="text1"/>
          <w:sz w:val="24"/>
          <w:szCs w:val="24"/>
        </w:rPr>
        <w:t>araştırmaya</w:t>
      </w:r>
      <w:r w:rsidRPr="00BE50EF">
        <w:rPr>
          <w:rFonts w:ascii="Book Antiqua" w:hAnsi="Book Antiqua" w:cs="Times New Roman"/>
          <w:color w:val="000000" w:themeColor="text1"/>
          <w:sz w:val="24"/>
          <w:szCs w:val="24"/>
        </w:rPr>
        <w:t xml:space="preserve"> ait meta-regresyon analizlerine göre yaş ve teknolojik uygulama </w:t>
      </w:r>
      <w:r w:rsidR="006C77AD" w:rsidRPr="00BE50EF">
        <w:rPr>
          <w:rFonts w:ascii="Book Antiqua" w:hAnsi="Book Antiqua" w:cs="Times New Roman"/>
          <w:color w:val="000000" w:themeColor="text1"/>
          <w:sz w:val="24"/>
          <w:szCs w:val="24"/>
        </w:rPr>
        <w:t xml:space="preserve">kullanımı moderatör değişkenlerinin </w:t>
      </w:r>
      <w:r w:rsidRPr="00BE50EF">
        <w:rPr>
          <w:rFonts w:ascii="Book Antiqua" w:hAnsi="Book Antiqua" w:cs="Times New Roman"/>
          <w:color w:val="000000" w:themeColor="text1"/>
          <w:sz w:val="24"/>
          <w:szCs w:val="24"/>
        </w:rPr>
        <w:t>matematik öğ</w:t>
      </w:r>
      <w:r w:rsidR="00B54155" w:rsidRPr="00BE50EF">
        <w:rPr>
          <w:rFonts w:ascii="Book Antiqua" w:hAnsi="Book Antiqua" w:cs="Times New Roman"/>
          <w:color w:val="000000" w:themeColor="text1"/>
          <w:sz w:val="24"/>
          <w:szCs w:val="24"/>
        </w:rPr>
        <w:t>r</w:t>
      </w:r>
      <w:r w:rsidRPr="00BE50EF">
        <w:rPr>
          <w:rFonts w:ascii="Book Antiqua" w:hAnsi="Book Antiqua" w:cs="Times New Roman"/>
          <w:color w:val="000000" w:themeColor="text1"/>
          <w:sz w:val="24"/>
          <w:szCs w:val="24"/>
        </w:rPr>
        <w:t>etimi üzerindeki etki büyüklüğünü</w:t>
      </w:r>
      <w:r w:rsidR="00433CAD" w:rsidRPr="00BE50EF">
        <w:rPr>
          <w:rFonts w:ascii="Book Antiqua" w:hAnsi="Book Antiqua" w:cs="Times New Roman"/>
          <w:color w:val="000000" w:themeColor="text1"/>
          <w:sz w:val="24"/>
          <w:szCs w:val="24"/>
        </w:rPr>
        <w:t xml:space="preserve"> etkilemediği</w:t>
      </w:r>
      <w:r w:rsidRPr="00BE50EF">
        <w:rPr>
          <w:rFonts w:ascii="Book Antiqua" w:hAnsi="Book Antiqua" w:cs="Times New Roman"/>
          <w:color w:val="000000" w:themeColor="text1"/>
          <w:sz w:val="24"/>
          <w:szCs w:val="24"/>
        </w:rPr>
        <w:t xml:space="preserve"> sonucuna ulaşılmıştır.</w:t>
      </w:r>
      <w:r w:rsidR="00433CAD" w:rsidRPr="00BE50EF">
        <w:rPr>
          <w:rFonts w:ascii="Book Antiqua" w:hAnsi="Book Antiqua" w:cs="Times New Roman"/>
          <w:color w:val="000000" w:themeColor="text1"/>
          <w:sz w:val="24"/>
          <w:szCs w:val="24"/>
        </w:rPr>
        <w:t xml:space="preserve"> </w:t>
      </w:r>
      <w:r w:rsidR="00016D8F" w:rsidRPr="00BE50EF">
        <w:rPr>
          <w:rFonts w:ascii="Book Antiqua" w:hAnsi="Book Antiqua" w:cs="Times New Roman"/>
          <w:color w:val="000000" w:themeColor="text1"/>
          <w:sz w:val="24"/>
          <w:szCs w:val="24"/>
        </w:rPr>
        <w:t>Araştırma</w:t>
      </w:r>
      <w:r w:rsidRPr="00BE50EF">
        <w:rPr>
          <w:rFonts w:ascii="Book Antiqua" w:hAnsi="Book Antiqua" w:cs="Times New Roman"/>
          <w:color w:val="000000" w:themeColor="text1"/>
          <w:sz w:val="24"/>
          <w:szCs w:val="24"/>
        </w:rPr>
        <w:t xml:space="preserve"> sonucun</w:t>
      </w:r>
      <w:r w:rsidR="00B54155" w:rsidRPr="00BE50EF">
        <w:rPr>
          <w:rFonts w:ascii="Book Antiqua" w:hAnsi="Book Antiqua" w:cs="Times New Roman"/>
          <w:color w:val="000000" w:themeColor="text1"/>
          <w:sz w:val="24"/>
          <w:szCs w:val="24"/>
        </w:rPr>
        <w:t>da</w:t>
      </w:r>
      <w:r w:rsidRPr="00BE50EF">
        <w:rPr>
          <w:rFonts w:ascii="Book Antiqua" w:hAnsi="Book Antiqua" w:cs="Times New Roman"/>
          <w:color w:val="000000" w:themeColor="text1"/>
          <w:sz w:val="24"/>
          <w:szCs w:val="24"/>
        </w:rPr>
        <w:t xml:space="preserve"> </w:t>
      </w:r>
      <w:r w:rsidR="00016D8F" w:rsidRPr="00BE50EF">
        <w:rPr>
          <w:rFonts w:ascii="Book Antiqua" w:hAnsi="Book Antiqua" w:cs="Times New Roman"/>
          <w:color w:val="000000" w:themeColor="text1"/>
          <w:sz w:val="24"/>
          <w:szCs w:val="24"/>
        </w:rPr>
        <w:t xml:space="preserve">mevcut </w:t>
      </w:r>
      <w:r w:rsidR="00016D8F" w:rsidRPr="00BE50EF">
        <w:rPr>
          <w:rFonts w:ascii="Book Antiqua" w:hAnsi="Book Antiqua" w:cs="Times New Roman"/>
          <w:color w:val="000000" w:themeColor="text1"/>
          <w:sz w:val="24"/>
          <w:szCs w:val="24"/>
        </w:rPr>
        <w:lastRenderedPageBreak/>
        <w:t xml:space="preserve">çalışmalar özelinde, </w:t>
      </w:r>
      <w:r w:rsidRPr="00BE50EF">
        <w:rPr>
          <w:rFonts w:ascii="Book Antiqua" w:hAnsi="Book Antiqua" w:cs="Times New Roman"/>
          <w:color w:val="000000" w:themeColor="text1"/>
          <w:sz w:val="24"/>
          <w:szCs w:val="24"/>
        </w:rPr>
        <w:t>yapı iskelesi yöntemi</w:t>
      </w:r>
      <w:r w:rsidR="00016D8F" w:rsidRPr="00BE50EF">
        <w:rPr>
          <w:rFonts w:ascii="Book Antiqua" w:hAnsi="Book Antiqua" w:cs="Times New Roman"/>
          <w:color w:val="000000" w:themeColor="text1"/>
          <w:sz w:val="24"/>
          <w:szCs w:val="24"/>
        </w:rPr>
        <w:t>nin</w:t>
      </w:r>
      <w:r w:rsidRPr="00BE50EF">
        <w:rPr>
          <w:rFonts w:ascii="Book Antiqua" w:hAnsi="Book Antiqua" w:cs="Times New Roman"/>
          <w:color w:val="000000" w:themeColor="text1"/>
          <w:sz w:val="24"/>
          <w:szCs w:val="24"/>
        </w:rPr>
        <w:t xml:space="preserve"> matematik öğretimi</w:t>
      </w:r>
      <w:r w:rsidR="004F4CFB" w:rsidRPr="00BE50EF">
        <w:rPr>
          <w:rFonts w:ascii="Book Antiqua" w:hAnsi="Book Antiqua" w:cs="Times New Roman"/>
          <w:color w:val="000000" w:themeColor="text1"/>
          <w:sz w:val="24"/>
          <w:szCs w:val="24"/>
        </w:rPr>
        <w:t>nde kullanılabilecek</w:t>
      </w:r>
      <w:r w:rsidRPr="00BE50EF">
        <w:rPr>
          <w:rFonts w:ascii="Book Antiqua" w:hAnsi="Book Antiqua" w:cs="Times New Roman"/>
          <w:color w:val="000000" w:themeColor="text1"/>
          <w:sz w:val="24"/>
          <w:szCs w:val="24"/>
        </w:rPr>
        <w:t xml:space="preserve"> etkili ve bütünleştirici bir </w:t>
      </w:r>
      <w:r w:rsidR="00016D8F" w:rsidRPr="00BE50EF">
        <w:rPr>
          <w:rFonts w:ascii="Book Antiqua" w:hAnsi="Book Antiqua" w:cs="Times New Roman"/>
          <w:color w:val="000000" w:themeColor="text1"/>
          <w:sz w:val="24"/>
          <w:szCs w:val="24"/>
        </w:rPr>
        <w:t>yöntem olduğu tespit edilmiştir.</w:t>
      </w:r>
      <w:r w:rsidR="006C77AD" w:rsidRPr="00BE50EF">
        <w:rPr>
          <w:rFonts w:ascii="Book Antiqua" w:hAnsi="Book Antiqua" w:cs="Times New Roman"/>
          <w:color w:val="000000" w:themeColor="text1"/>
          <w:sz w:val="24"/>
          <w:szCs w:val="24"/>
        </w:rPr>
        <w:t xml:space="preserve"> Bazı çalışmalar iskelenin öğrencilerin öğrenme sonuçları ve akademik başarısı üzerindeki olumlu etkisini desteklerken, diğerleri iskelenin matematik eğitiminde en etkili olduğu belirli koşulları daha iyi anlamak için daha fazla araştırmaya ihtiyaç duyulduğ</w:t>
      </w:r>
      <w:r w:rsidR="004F4CFB" w:rsidRPr="00BE50EF">
        <w:rPr>
          <w:rFonts w:ascii="Book Antiqua" w:hAnsi="Book Antiqua" w:cs="Times New Roman"/>
          <w:color w:val="000000" w:themeColor="text1"/>
          <w:sz w:val="24"/>
          <w:szCs w:val="24"/>
        </w:rPr>
        <w:t xml:space="preserve">unu vurgulamaktadır. </w:t>
      </w:r>
      <w:r w:rsidR="008D6965" w:rsidRPr="00BE50EF">
        <w:rPr>
          <w:rFonts w:ascii="Book Antiqua" w:hAnsi="Book Antiqua" w:cs="Times New Roman"/>
          <w:color w:val="000000" w:themeColor="text1"/>
          <w:sz w:val="24"/>
          <w:szCs w:val="24"/>
        </w:rPr>
        <w:t xml:space="preserve">Bu çalışmada öğrencilerin öğrenmeyi öğrenme süreçlerinde, yapı iskelesi yönteminin nasıl kullanıldığı incelenerek, öğretmenlere bu </w:t>
      </w:r>
      <w:r w:rsidR="00B72AB2" w:rsidRPr="00BE50EF">
        <w:rPr>
          <w:rFonts w:ascii="Book Antiqua" w:hAnsi="Book Antiqua" w:cs="Times New Roman"/>
          <w:color w:val="000000" w:themeColor="text1"/>
          <w:sz w:val="24"/>
          <w:szCs w:val="24"/>
        </w:rPr>
        <w:t xml:space="preserve">yöntemi </w:t>
      </w:r>
      <w:r w:rsidR="008D6965" w:rsidRPr="00BE50EF">
        <w:rPr>
          <w:rFonts w:ascii="Book Antiqua" w:hAnsi="Book Antiqua" w:cs="Times New Roman"/>
          <w:color w:val="000000" w:themeColor="text1"/>
          <w:sz w:val="24"/>
          <w:szCs w:val="24"/>
        </w:rPr>
        <w:t>eğitim uygulamaların</w:t>
      </w:r>
      <w:r w:rsidR="00B72AB2" w:rsidRPr="00BE50EF">
        <w:rPr>
          <w:rFonts w:ascii="Book Antiqua" w:hAnsi="Book Antiqua" w:cs="Times New Roman"/>
          <w:color w:val="000000" w:themeColor="text1"/>
          <w:sz w:val="24"/>
          <w:szCs w:val="24"/>
        </w:rPr>
        <w:t>da</w:t>
      </w:r>
      <w:r w:rsidR="008D6965" w:rsidRPr="00BE50EF">
        <w:rPr>
          <w:rFonts w:ascii="Book Antiqua" w:hAnsi="Book Antiqua" w:cs="Times New Roman"/>
          <w:color w:val="000000" w:themeColor="text1"/>
          <w:sz w:val="24"/>
          <w:szCs w:val="24"/>
        </w:rPr>
        <w:t xml:space="preserve"> </w:t>
      </w:r>
      <w:r w:rsidR="00B72AB2" w:rsidRPr="00BE50EF">
        <w:rPr>
          <w:rFonts w:ascii="Book Antiqua" w:hAnsi="Book Antiqua" w:cs="Times New Roman"/>
          <w:color w:val="000000" w:themeColor="text1"/>
          <w:sz w:val="24"/>
          <w:szCs w:val="24"/>
        </w:rPr>
        <w:t>kullanmaları ve geliştirmeleri tavsiye edilmiştir.</w:t>
      </w:r>
      <w:r w:rsidR="006C77AD" w:rsidRPr="00BE50EF">
        <w:rPr>
          <w:rFonts w:ascii="Book Antiqua" w:hAnsi="Book Antiqua" w:cs="Times New Roman"/>
          <w:color w:val="000000" w:themeColor="text1"/>
          <w:sz w:val="24"/>
          <w:szCs w:val="24"/>
        </w:rPr>
        <w:t xml:space="preserve"> </w:t>
      </w:r>
    </w:p>
    <w:p w14:paraId="098C9458" w14:textId="592B49E2" w:rsidR="009347CD" w:rsidRPr="00BE50EF" w:rsidRDefault="00F224A9" w:rsidP="00D85EB3">
      <w:pPr>
        <w:spacing w:after="200" w:line="360" w:lineRule="auto"/>
        <w:jc w:val="both"/>
        <w:rPr>
          <w:rFonts w:ascii="Book Antiqua" w:hAnsi="Book Antiqua" w:cs="Times New Roman"/>
          <w:color w:val="000000" w:themeColor="text1"/>
          <w:sz w:val="24"/>
          <w:szCs w:val="24"/>
        </w:rPr>
      </w:pPr>
      <w:r w:rsidRPr="00BE50EF">
        <w:rPr>
          <w:rFonts w:ascii="Book Antiqua" w:hAnsi="Book Antiqua" w:cs="Times New Roman"/>
          <w:b/>
          <w:bCs/>
          <w:color w:val="000000" w:themeColor="text1"/>
          <w:sz w:val="24"/>
          <w:szCs w:val="24"/>
        </w:rPr>
        <w:t>Anahtar Kelimeler:</w:t>
      </w:r>
      <w:r w:rsidRPr="00BE50EF">
        <w:rPr>
          <w:rFonts w:ascii="Book Antiqua" w:hAnsi="Book Antiqua" w:cs="Times New Roman"/>
          <w:color w:val="000000" w:themeColor="text1"/>
          <w:sz w:val="24"/>
          <w:szCs w:val="24"/>
        </w:rPr>
        <w:t xml:space="preserve"> </w:t>
      </w:r>
      <w:bookmarkStart w:id="17" w:name="_Hlk105244433"/>
      <w:r w:rsidR="009347CD" w:rsidRPr="00BE50EF">
        <w:rPr>
          <w:rFonts w:ascii="Book Antiqua" w:hAnsi="Book Antiqua" w:cs="Times New Roman"/>
          <w:color w:val="000000" w:themeColor="text1"/>
          <w:sz w:val="24"/>
          <w:szCs w:val="24"/>
        </w:rPr>
        <w:t>Scaffoldin</w:t>
      </w:r>
      <w:r w:rsidR="00B1034B" w:rsidRPr="00BE50EF">
        <w:rPr>
          <w:rFonts w:ascii="Book Antiqua" w:hAnsi="Book Antiqua" w:cs="Times New Roman"/>
          <w:color w:val="000000" w:themeColor="text1"/>
          <w:sz w:val="24"/>
          <w:szCs w:val="24"/>
        </w:rPr>
        <w:t>g</w:t>
      </w:r>
      <w:r w:rsidR="009347CD" w:rsidRPr="00BE50EF">
        <w:rPr>
          <w:rFonts w:ascii="Book Antiqua" w:hAnsi="Book Antiqua" w:cs="Times New Roman"/>
          <w:color w:val="000000" w:themeColor="text1"/>
          <w:sz w:val="24"/>
          <w:szCs w:val="24"/>
        </w:rPr>
        <w:t>, yapı iskelesi, matematik öğretimi, öğrenme desteği</w:t>
      </w:r>
    </w:p>
    <w:p w14:paraId="30519EA2" w14:textId="77777777" w:rsidR="008072B9" w:rsidRPr="00BE50EF" w:rsidRDefault="008072B9" w:rsidP="00D85EB3">
      <w:pPr>
        <w:spacing w:after="200" w:line="360" w:lineRule="auto"/>
        <w:jc w:val="both"/>
        <w:rPr>
          <w:rFonts w:ascii="Book Antiqua" w:hAnsi="Book Antiqua" w:cs="Times New Roman"/>
          <w:color w:val="000000" w:themeColor="text1"/>
          <w:sz w:val="24"/>
          <w:szCs w:val="24"/>
        </w:rPr>
      </w:pPr>
    </w:p>
    <w:p w14:paraId="0BE5DF95" w14:textId="77777777" w:rsidR="008072B9" w:rsidRPr="00BE50EF" w:rsidRDefault="008072B9" w:rsidP="006C77AD">
      <w:pPr>
        <w:spacing w:after="200" w:line="276" w:lineRule="auto"/>
        <w:jc w:val="both"/>
        <w:rPr>
          <w:rFonts w:ascii="Book Antiqua" w:eastAsiaTheme="minorEastAsia" w:hAnsi="Book Antiqua" w:cs="Arial"/>
          <w:color w:val="000000" w:themeColor="text1"/>
          <w:sz w:val="24"/>
          <w:szCs w:val="24"/>
          <w:lang w:eastAsia="tr-TR"/>
        </w:rPr>
      </w:pPr>
    </w:p>
    <w:p w14:paraId="1F3CEBED" w14:textId="77777777" w:rsidR="005B2866" w:rsidRDefault="005B2866" w:rsidP="006C77AD">
      <w:pPr>
        <w:spacing w:after="200" w:line="276" w:lineRule="auto"/>
        <w:jc w:val="both"/>
        <w:rPr>
          <w:rFonts w:ascii="Book Antiqua" w:eastAsiaTheme="minorEastAsia" w:hAnsi="Book Antiqua" w:cs="Arial"/>
          <w:color w:val="000000" w:themeColor="text1"/>
          <w:sz w:val="24"/>
          <w:szCs w:val="24"/>
          <w:lang w:eastAsia="tr-TR"/>
        </w:rPr>
      </w:pPr>
    </w:p>
    <w:p w14:paraId="4BBB398F" w14:textId="77777777" w:rsidR="00BE50EF" w:rsidRPr="00BE50EF" w:rsidRDefault="00BE50EF" w:rsidP="006C77AD">
      <w:pPr>
        <w:spacing w:after="200" w:line="276" w:lineRule="auto"/>
        <w:jc w:val="both"/>
        <w:rPr>
          <w:rFonts w:ascii="Book Antiqua" w:eastAsiaTheme="minorEastAsia" w:hAnsi="Book Antiqua" w:cs="Arial"/>
          <w:color w:val="000000" w:themeColor="text1"/>
          <w:sz w:val="24"/>
          <w:szCs w:val="24"/>
          <w:lang w:eastAsia="tr-TR"/>
        </w:rPr>
      </w:pPr>
    </w:p>
    <w:p w14:paraId="3DDDB019" w14:textId="77777777" w:rsidR="005B2866" w:rsidRPr="00BE50EF" w:rsidRDefault="005B2866" w:rsidP="006C77AD">
      <w:pPr>
        <w:spacing w:after="200" w:line="276" w:lineRule="auto"/>
        <w:jc w:val="both"/>
        <w:rPr>
          <w:rFonts w:ascii="Book Antiqua" w:eastAsiaTheme="minorEastAsia" w:hAnsi="Book Antiqua" w:cs="Arial"/>
          <w:color w:val="000000" w:themeColor="text1"/>
          <w:sz w:val="24"/>
          <w:szCs w:val="24"/>
          <w:lang w:eastAsia="tr-TR"/>
        </w:rPr>
      </w:pPr>
    </w:p>
    <w:p w14:paraId="73B2A3D2" w14:textId="77777777" w:rsidR="005B2866" w:rsidRPr="00BE50EF" w:rsidRDefault="005B2866" w:rsidP="006C77AD">
      <w:pPr>
        <w:spacing w:after="200" w:line="276" w:lineRule="auto"/>
        <w:jc w:val="both"/>
        <w:rPr>
          <w:rFonts w:ascii="Book Antiqua" w:eastAsiaTheme="minorEastAsia" w:hAnsi="Book Antiqua" w:cs="Arial"/>
          <w:color w:val="000000" w:themeColor="text1"/>
          <w:sz w:val="24"/>
          <w:szCs w:val="24"/>
          <w:lang w:eastAsia="tr-TR"/>
        </w:rPr>
      </w:pPr>
    </w:p>
    <w:p w14:paraId="375421BB" w14:textId="77777777" w:rsidR="005B2866" w:rsidRPr="00BE50EF" w:rsidRDefault="005B2866" w:rsidP="006C77AD">
      <w:pPr>
        <w:spacing w:after="200" w:line="276" w:lineRule="auto"/>
        <w:jc w:val="both"/>
        <w:rPr>
          <w:rFonts w:ascii="Book Antiqua" w:eastAsiaTheme="minorEastAsia" w:hAnsi="Book Antiqua" w:cs="Arial"/>
          <w:color w:val="000000" w:themeColor="text1"/>
          <w:sz w:val="24"/>
          <w:szCs w:val="24"/>
          <w:lang w:eastAsia="tr-TR"/>
        </w:rPr>
      </w:pPr>
    </w:p>
    <w:p w14:paraId="335ECA8E" w14:textId="77777777" w:rsidR="005B2866" w:rsidRPr="00BE50EF" w:rsidRDefault="005B2866" w:rsidP="006C77AD">
      <w:pPr>
        <w:spacing w:after="200" w:line="276" w:lineRule="auto"/>
        <w:jc w:val="both"/>
        <w:rPr>
          <w:rFonts w:ascii="Book Antiqua" w:eastAsiaTheme="minorEastAsia" w:hAnsi="Book Antiqua" w:cs="Arial"/>
          <w:color w:val="000000" w:themeColor="text1"/>
          <w:sz w:val="24"/>
          <w:szCs w:val="24"/>
          <w:lang w:eastAsia="tr-TR"/>
        </w:rPr>
      </w:pPr>
    </w:p>
    <w:p w14:paraId="69F5F6B8" w14:textId="77777777" w:rsidR="005B2866" w:rsidRPr="00BE50EF" w:rsidRDefault="005B2866" w:rsidP="006C77AD">
      <w:pPr>
        <w:spacing w:after="200" w:line="276" w:lineRule="auto"/>
        <w:jc w:val="both"/>
        <w:rPr>
          <w:rFonts w:ascii="Book Antiqua" w:eastAsiaTheme="minorEastAsia" w:hAnsi="Book Antiqua" w:cs="Arial"/>
          <w:color w:val="000000" w:themeColor="text1"/>
          <w:sz w:val="24"/>
          <w:szCs w:val="24"/>
          <w:lang w:eastAsia="tr-TR"/>
        </w:rPr>
      </w:pPr>
    </w:p>
    <w:p w14:paraId="3026B425" w14:textId="77777777" w:rsidR="005B2866" w:rsidRPr="00BE50EF" w:rsidRDefault="005B2866" w:rsidP="006C77AD">
      <w:pPr>
        <w:spacing w:after="200" w:line="276" w:lineRule="auto"/>
        <w:jc w:val="both"/>
        <w:rPr>
          <w:rFonts w:ascii="Book Antiqua" w:eastAsiaTheme="minorEastAsia" w:hAnsi="Book Antiqua" w:cs="Arial"/>
          <w:color w:val="000000" w:themeColor="text1"/>
          <w:sz w:val="24"/>
          <w:szCs w:val="24"/>
          <w:lang w:eastAsia="tr-TR"/>
        </w:rPr>
      </w:pPr>
    </w:p>
    <w:p w14:paraId="30AFA7E7" w14:textId="77777777" w:rsidR="000758E1" w:rsidRPr="00BE50EF" w:rsidRDefault="000758E1" w:rsidP="006C77AD">
      <w:pPr>
        <w:spacing w:after="200" w:line="276" w:lineRule="auto"/>
        <w:jc w:val="both"/>
        <w:rPr>
          <w:rFonts w:ascii="Book Antiqua" w:eastAsiaTheme="minorEastAsia" w:hAnsi="Book Antiqua" w:cs="Arial"/>
          <w:color w:val="000000" w:themeColor="text1"/>
          <w:sz w:val="24"/>
          <w:szCs w:val="24"/>
          <w:lang w:eastAsia="tr-TR"/>
        </w:rPr>
      </w:pPr>
    </w:p>
    <w:p w14:paraId="272F4FD0" w14:textId="77777777" w:rsidR="005B2866" w:rsidRPr="00BE50EF" w:rsidRDefault="005B2866" w:rsidP="006C77AD">
      <w:pPr>
        <w:spacing w:after="200" w:line="276" w:lineRule="auto"/>
        <w:jc w:val="both"/>
        <w:rPr>
          <w:rFonts w:ascii="Book Antiqua" w:eastAsiaTheme="minorEastAsia" w:hAnsi="Book Antiqua" w:cs="Arial"/>
          <w:color w:val="000000" w:themeColor="text1"/>
          <w:sz w:val="24"/>
          <w:szCs w:val="24"/>
          <w:lang w:eastAsia="tr-TR"/>
        </w:rPr>
      </w:pPr>
    </w:p>
    <w:p w14:paraId="68D54A86" w14:textId="77777777" w:rsidR="00CD45C2" w:rsidRPr="00BE50EF" w:rsidRDefault="00CD45C2" w:rsidP="006C77AD">
      <w:pPr>
        <w:spacing w:after="200" w:line="276" w:lineRule="auto"/>
        <w:jc w:val="both"/>
        <w:rPr>
          <w:rFonts w:ascii="Book Antiqua" w:eastAsiaTheme="minorEastAsia" w:hAnsi="Book Antiqua" w:cs="Arial"/>
          <w:color w:val="000000" w:themeColor="text1"/>
          <w:sz w:val="24"/>
          <w:szCs w:val="24"/>
          <w:lang w:eastAsia="tr-TR"/>
        </w:rPr>
      </w:pPr>
    </w:p>
    <w:p w14:paraId="3121D986" w14:textId="77777777" w:rsidR="008072B9" w:rsidRPr="00BE50EF" w:rsidRDefault="008072B9" w:rsidP="00F224A9">
      <w:pPr>
        <w:spacing w:after="200" w:line="276" w:lineRule="auto"/>
        <w:jc w:val="both"/>
        <w:rPr>
          <w:rFonts w:ascii="Book Antiqua" w:eastAsiaTheme="minorEastAsia" w:hAnsi="Book Antiqua" w:cs="Arial"/>
          <w:color w:val="000000" w:themeColor="text1"/>
          <w:sz w:val="24"/>
          <w:szCs w:val="24"/>
          <w:lang w:eastAsia="tr-TR"/>
        </w:rPr>
      </w:pPr>
    </w:p>
    <w:p w14:paraId="6BAFE5D0" w14:textId="34A5FF32" w:rsidR="008072B9" w:rsidRPr="00BE50EF" w:rsidRDefault="008072B9" w:rsidP="00F224A9">
      <w:pPr>
        <w:spacing w:after="200" w:line="276" w:lineRule="auto"/>
        <w:jc w:val="both"/>
        <w:rPr>
          <w:rFonts w:ascii="Book Antiqua" w:eastAsiaTheme="minorEastAsia" w:hAnsi="Book Antiqua" w:cs="Arial"/>
          <w:color w:val="000000" w:themeColor="text1"/>
          <w:sz w:val="24"/>
          <w:szCs w:val="24"/>
          <w:lang w:eastAsia="tr-TR"/>
        </w:rPr>
      </w:pPr>
    </w:p>
    <w:p w14:paraId="68ACC7E2" w14:textId="4F433532" w:rsidR="00F224A9" w:rsidRDefault="00F224A9" w:rsidP="008B10C3">
      <w:pPr>
        <w:pStyle w:val="Balk1"/>
        <w:rPr>
          <w:rFonts w:ascii="Book Antiqua" w:eastAsiaTheme="minorEastAsia" w:hAnsi="Book Antiqua"/>
          <w:lang w:val="en-US"/>
        </w:rPr>
      </w:pPr>
      <w:bookmarkStart w:id="18" w:name="_Toc136107301"/>
      <w:bookmarkStart w:id="19" w:name="_Toc136107909"/>
      <w:bookmarkStart w:id="20" w:name="_Toc142237219"/>
      <w:bookmarkStart w:id="21" w:name="_Toc152278143"/>
      <w:bookmarkStart w:id="22" w:name="_Toc158904682"/>
      <w:r w:rsidRPr="00BE50EF">
        <w:rPr>
          <w:rFonts w:ascii="Book Antiqua" w:eastAsiaTheme="minorEastAsia" w:hAnsi="Book Antiqua"/>
          <w:lang w:val="en-US"/>
        </w:rPr>
        <w:lastRenderedPageBreak/>
        <w:t>ABSTRACT</w:t>
      </w:r>
      <w:bookmarkEnd w:id="18"/>
      <w:bookmarkEnd w:id="19"/>
      <w:bookmarkEnd w:id="20"/>
      <w:bookmarkEnd w:id="21"/>
      <w:bookmarkEnd w:id="22"/>
    </w:p>
    <w:p w14:paraId="27B0FE23" w14:textId="77777777" w:rsidR="00BE50EF" w:rsidRPr="00BE50EF" w:rsidRDefault="00BE50EF" w:rsidP="00BE50EF">
      <w:pPr>
        <w:rPr>
          <w:lang w:val="en-US"/>
        </w:rPr>
      </w:pPr>
    </w:p>
    <w:p w14:paraId="3C947D93" w14:textId="40C274B8" w:rsidR="00862D9F" w:rsidRPr="00BE50EF" w:rsidRDefault="00862D9F" w:rsidP="002F5912">
      <w:pPr>
        <w:spacing w:before="120" w:after="120" w:line="276" w:lineRule="auto"/>
        <w:jc w:val="center"/>
        <w:rPr>
          <w:rFonts w:ascii="Book Antiqua" w:eastAsia="Book Antiqua" w:hAnsi="Book Antiqua" w:cs="Times New Roman"/>
          <w:b/>
          <w:bCs/>
          <w:color w:val="000000"/>
          <w:sz w:val="24"/>
          <w:szCs w:val="24"/>
          <w:lang w:val="en-US"/>
        </w:rPr>
      </w:pPr>
      <w:r w:rsidRPr="00BE50EF">
        <w:rPr>
          <w:rFonts w:ascii="Book Antiqua" w:eastAsia="Book Antiqua" w:hAnsi="Book Antiqua" w:cs="Times New Roman"/>
          <w:b/>
          <w:bCs/>
          <w:color w:val="000000"/>
          <w:sz w:val="24"/>
          <w:szCs w:val="24"/>
          <w:lang w:val="en-US"/>
        </w:rPr>
        <w:t>A</w:t>
      </w:r>
      <w:r w:rsidR="007811D5" w:rsidRPr="00BE50EF">
        <w:rPr>
          <w:rFonts w:ascii="Book Antiqua" w:eastAsia="Book Antiqua" w:hAnsi="Book Antiqua" w:cs="Times New Roman"/>
          <w:b/>
          <w:bCs/>
          <w:color w:val="000000"/>
          <w:sz w:val="24"/>
          <w:szCs w:val="24"/>
          <w:lang w:val="en-US"/>
        </w:rPr>
        <w:t xml:space="preserve"> Meta-Analysis Study on The Role </w:t>
      </w:r>
      <w:r w:rsidR="00796A2A" w:rsidRPr="00BE50EF">
        <w:rPr>
          <w:rFonts w:ascii="Book Antiqua" w:eastAsia="Book Antiqua" w:hAnsi="Book Antiqua" w:cs="Times New Roman"/>
          <w:b/>
          <w:bCs/>
          <w:color w:val="000000"/>
          <w:sz w:val="24"/>
          <w:szCs w:val="24"/>
          <w:lang w:val="en-US"/>
        </w:rPr>
        <w:t>of</w:t>
      </w:r>
      <w:r w:rsidR="007811D5" w:rsidRPr="00BE50EF">
        <w:rPr>
          <w:rFonts w:ascii="Book Antiqua" w:eastAsia="Book Antiqua" w:hAnsi="Book Antiqua" w:cs="Times New Roman"/>
          <w:b/>
          <w:bCs/>
          <w:color w:val="000000"/>
          <w:sz w:val="24"/>
          <w:szCs w:val="24"/>
          <w:lang w:val="en-US"/>
        </w:rPr>
        <w:t xml:space="preserve"> </w:t>
      </w:r>
      <w:r w:rsidR="00796A2A" w:rsidRPr="00BE50EF">
        <w:rPr>
          <w:rFonts w:ascii="Book Antiqua" w:eastAsia="Book Antiqua" w:hAnsi="Book Antiqua" w:cs="Times New Roman"/>
          <w:b/>
          <w:bCs/>
          <w:color w:val="000000"/>
          <w:sz w:val="24"/>
          <w:szCs w:val="24"/>
          <w:lang w:val="en-US"/>
        </w:rPr>
        <w:t>the</w:t>
      </w:r>
      <w:r w:rsidR="007811D5" w:rsidRPr="00BE50EF">
        <w:rPr>
          <w:rFonts w:ascii="Book Antiqua" w:eastAsia="Book Antiqua" w:hAnsi="Book Antiqua" w:cs="Times New Roman"/>
          <w:b/>
          <w:bCs/>
          <w:color w:val="000000"/>
          <w:sz w:val="24"/>
          <w:szCs w:val="24"/>
          <w:lang w:val="en-US"/>
        </w:rPr>
        <w:t xml:space="preserve"> Scaffolding Method in Teaching Mathematics</w:t>
      </w:r>
    </w:p>
    <w:p w14:paraId="28A9FA2B" w14:textId="298A46CC" w:rsidR="002F5912" w:rsidRPr="00BE50EF" w:rsidRDefault="0020180D" w:rsidP="002F5912">
      <w:pPr>
        <w:spacing w:before="120" w:after="120" w:line="276" w:lineRule="auto"/>
        <w:jc w:val="center"/>
        <w:rPr>
          <w:rFonts w:ascii="Book Antiqua" w:eastAsia="Book Antiqua" w:hAnsi="Book Antiqua" w:cs="Times New Roman"/>
          <w:color w:val="000000"/>
          <w:sz w:val="24"/>
          <w:szCs w:val="24"/>
          <w:lang w:val="en-US"/>
        </w:rPr>
      </w:pPr>
      <w:r w:rsidRPr="00BE50EF">
        <w:rPr>
          <w:rFonts w:ascii="Book Antiqua" w:eastAsia="Book Antiqua" w:hAnsi="Book Antiqua" w:cs="Times New Roman"/>
          <w:color w:val="000000"/>
          <w:sz w:val="24"/>
          <w:szCs w:val="24"/>
          <w:lang w:val="en-US"/>
        </w:rPr>
        <w:t>Fildişi</w:t>
      </w:r>
      <w:r w:rsidR="00862D9F" w:rsidRPr="00BE50EF">
        <w:rPr>
          <w:rFonts w:ascii="Book Antiqua" w:eastAsia="Book Antiqua" w:hAnsi="Book Antiqua" w:cs="Times New Roman"/>
          <w:color w:val="000000"/>
          <w:sz w:val="24"/>
          <w:szCs w:val="24"/>
          <w:lang w:val="en-US"/>
        </w:rPr>
        <w:t>, Ayşegül</w:t>
      </w:r>
    </w:p>
    <w:p w14:paraId="1BEEFAD9" w14:textId="77777777" w:rsidR="002F5912" w:rsidRPr="00BE50EF" w:rsidRDefault="002F5912" w:rsidP="002F5912">
      <w:pPr>
        <w:spacing w:before="120" w:after="120" w:line="276" w:lineRule="auto"/>
        <w:jc w:val="center"/>
        <w:rPr>
          <w:rFonts w:ascii="Book Antiqua" w:eastAsia="Book Antiqua" w:hAnsi="Book Antiqua" w:cs="Times New Roman"/>
          <w:color w:val="000000"/>
          <w:sz w:val="24"/>
          <w:szCs w:val="24"/>
          <w:lang w:val="en-US"/>
        </w:rPr>
      </w:pPr>
      <w:r w:rsidRPr="00BE50EF">
        <w:rPr>
          <w:rFonts w:ascii="Book Antiqua" w:eastAsia="Book Antiqua" w:hAnsi="Book Antiqua" w:cs="Times New Roman"/>
          <w:color w:val="000000"/>
          <w:sz w:val="24"/>
          <w:szCs w:val="24"/>
          <w:lang w:val="en-US"/>
        </w:rPr>
        <w:t>Master’s Thesis, Department of Mathematics and Science Education</w:t>
      </w:r>
    </w:p>
    <w:p w14:paraId="3A1A054A" w14:textId="77777777" w:rsidR="002F5912" w:rsidRPr="00BE50EF" w:rsidRDefault="002F5912" w:rsidP="002F5912">
      <w:pPr>
        <w:spacing w:before="120" w:after="120" w:line="276" w:lineRule="auto"/>
        <w:jc w:val="center"/>
        <w:rPr>
          <w:rFonts w:ascii="Book Antiqua" w:eastAsia="Book Antiqua" w:hAnsi="Book Antiqua" w:cs="Times New Roman"/>
          <w:color w:val="000000"/>
          <w:sz w:val="24"/>
          <w:szCs w:val="24"/>
          <w:lang w:val="en-US"/>
        </w:rPr>
      </w:pPr>
      <w:r w:rsidRPr="00BE50EF">
        <w:rPr>
          <w:rFonts w:ascii="Book Antiqua" w:eastAsia="Book Antiqua" w:hAnsi="Book Antiqua" w:cs="Times New Roman"/>
          <w:color w:val="000000"/>
          <w:sz w:val="24"/>
          <w:szCs w:val="24"/>
          <w:lang w:val="en-US"/>
        </w:rPr>
        <w:t xml:space="preserve">Supervisor: Dr. Esra Yıldız </w:t>
      </w:r>
    </w:p>
    <w:p w14:paraId="1349B30A" w14:textId="3241DC24" w:rsidR="002F5912" w:rsidRPr="00BE50EF" w:rsidRDefault="002F5912" w:rsidP="002F5912">
      <w:pPr>
        <w:spacing w:before="120" w:after="120" w:line="276" w:lineRule="auto"/>
        <w:jc w:val="center"/>
        <w:rPr>
          <w:rFonts w:ascii="Book Antiqua" w:eastAsiaTheme="minorEastAsia" w:hAnsi="Book Antiqua" w:cs="Times New Roman"/>
          <w:color w:val="000000" w:themeColor="text1"/>
          <w:sz w:val="24"/>
          <w:szCs w:val="24"/>
          <w:lang w:val="en-US" w:eastAsia="tr-TR"/>
        </w:rPr>
      </w:pPr>
      <w:bookmarkStart w:id="23" w:name="_heading=h.3rdcrjn" w:colFirst="0" w:colLast="0"/>
      <w:bookmarkEnd w:id="23"/>
      <w:r w:rsidRPr="00BE50EF">
        <w:rPr>
          <w:rFonts w:ascii="Book Antiqua" w:eastAsia="Book Antiqua" w:hAnsi="Book Antiqua" w:cs="Times New Roman"/>
          <w:color w:val="000000"/>
          <w:sz w:val="24"/>
          <w:szCs w:val="24"/>
          <w:lang w:val="en-US"/>
        </w:rPr>
        <w:t>J</w:t>
      </w:r>
      <w:r w:rsidR="00862D9F" w:rsidRPr="00BE50EF">
        <w:rPr>
          <w:rFonts w:ascii="Book Antiqua" w:eastAsia="Book Antiqua" w:hAnsi="Book Antiqua" w:cs="Times New Roman"/>
          <w:color w:val="000000"/>
          <w:sz w:val="24"/>
          <w:szCs w:val="24"/>
          <w:lang w:val="en-US"/>
        </w:rPr>
        <w:t>anuary</w:t>
      </w:r>
      <w:r w:rsidRPr="00BE50EF">
        <w:rPr>
          <w:rFonts w:ascii="Book Antiqua" w:eastAsia="Book Antiqua" w:hAnsi="Book Antiqua" w:cs="Times New Roman"/>
          <w:color w:val="000000"/>
          <w:sz w:val="24"/>
          <w:szCs w:val="24"/>
          <w:lang w:val="en-US"/>
        </w:rPr>
        <w:t xml:space="preserve"> 202</w:t>
      </w:r>
      <w:r w:rsidR="00862D9F" w:rsidRPr="00BE50EF">
        <w:rPr>
          <w:rFonts w:ascii="Book Antiqua" w:eastAsia="Book Antiqua" w:hAnsi="Book Antiqua" w:cs="Times New Roman"/>
          <w:color w:val="000000"/>
          <w:sz w:val="24"/>
          <w:szCs w:val="24"/>
          <w:lang w:val="en-US"/>
        </w:rPr>
        <w:t>4</w:t>
      </w:r>
    </w:p>
    <w:p w14:paraId="4B3BB659" w14:textId="77777777" w:rsidR="000048FC" w:rsidRPr="00BE50EF" w:rsidRDefault="000048FC" w:rsidP="002F5912">
      <w:pPr>
        <w:jc w:val="center"/>
        <w:rPr>
          <w:rFonts w:ascii="Book Antiqua" w:hAnsi="Book Antiqua" w:cs="Times New Roman"/>
          <w:lang w:val="en-US"/>
        </w:rPr>
      </w:pPr>
    </w:p>
    <w:p w14:paraId="14A34451" w14:textId="77777777" w:rsidR="00F4095B" w:rsidRPr="00BE50EF" w:rsidRDefault="00F4095B" w:rsidP="00F4095B">
      <w:pPr>
        <w:spacing w:line="360" w:lineRule="auto"/>
        <w:jc w:val="both"/>
        <w:rPr>
          <w:rFonts w:ascii="Book Antiqua" w:hAnsi="Book Antiqua" w:cs="Times New Roman"/>
          <w:lang w:val="en-US"/>
        </w:rPr>
      </w:pPr>
      <w:r w:rsidRPr="00BE50EF">
        <w:rPr>
          <w:rFonts w:ascii="Book Antiqua" w:hAnsi="Book Antiqua" w:cs="Times New Roman"/>
          <w:lang w:val="en-US"/>
        </w:rPr>
        <w:t xml:space="preserve">The purpose of this meta-analysis study is to examine the effect of the scaffolding method, which was developed as a method to support students in the learning process, on mathematics teaching. In addition, the effectiveness of scaffolding on mathematics teaching was examined according to the independent variables of mathematics learning areas and grade level and the moderator variable of age. While applying the scaffolding method in the studies examined, the use of technological applications was included in the moderator variables and its effectiveness on mathematics teaching was touched upon. For the meta-analysis study, first of all, the effect of the scaffolding method on mathematics teaching was examined by systematically reviewing various studies on the subject in the literature through databases. 13 studies that met the inclusion and exclusion criteria were included in the study. Coded data was analyzed with CMA 4.0 application. This research was examined using Hedge's g effect size, and according to the analysis results, it was seen that the data was heterogeneous. To determine the source of heterogeneity in the study, analog ANOVA analysis was performed according to sub-discipline and grade level variables. The source of heterogeneity was determined as school level and sub-discipline. In addition, according to the meta-regression analysis of the study, it was concluded that the moderator variables of age and technological application use did not affect the effect size on mathematics teaching. As a result of the research, it was determined that the scaffolding method is an effective and integrative method that can be used in mathematics teaching, specific to the existing studies. While some studies support the positive impact of scaffolding on students' learning outcomes and academic </w:t>
      </w:r>
      <w:r w:rsidRPr="00BE50EF">
        <w:rPr>
          <w:rFonts w:ascii="Book Antiqua" w:hAnsi="Book Antiqua" w:cs="Times New Roman"/>
          <w:lang w:val="en-US"/>
        </w:rPr>
        <w:lastRenderedPageBreak/>
        <w:t>achievement, others highlight the need for more research to better understand the specific conditions under which scaffolding is most effective in mathematics education. In this study, how the scaffolding method was used in students' learning processes was examined and teachers were advised to use and develop this method in their educational practices.</w:t>
      </w:r>
    </w:p>
    <w:p w14:paraId="6D9532F7" w14:textId="3C31F0BB" w:rsidR="005467CE" w:rsidRDefault="005467CE"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r w:rsidRPr="00E77CCA">
        <w:rPr>
          <w:rFonts w:ascii="Book Antiqua" w:eastAsiaTheme="minorEastAsia" w:hAnsi="Book Antiqua" w:cs="Times New Roman"/>
          <w:b/>
          <w:bCs/>
          <w:color w:val="000000" w:themeColor="text1"/>
          <w:sz w:val="24"/>
          <w:szCs w:val="24"/>
          <w:lang w:val="en-US" w:eastAsia="tr-TR"/>
        </w:rPr>
        <w:t>Key words</w:t>
      </w:r>
      <w:r w:rsidRPr="00BE50EF">
        <w:rPr>
          <w:rFonts w:ascii="Book Antiqua" w:eastAsiaTheme="minorEastAsia" w:hAnsi="Book Antiqua" w:cs="Times New Roman"/>
          <w:color w:val="000000" w:themeColor="text1"/>
          <w:sz w:val="24"/>
          <w:szCs w:val="24"/>
          <w:lang w:val="en-US" w:eastAsia="tr-TR"/>
        </w:rPr>
        <w:t>:</w:t>
      </w:r>
      <w:r w:rsidR="003C79C7" w:rsidRPr="00BE50EF">
        <w:rPr>
          <w:rFonts w:ascii="Book Antiqua" w:eastAsiaTheme="minorEastAsia" w:hAnsi="Book Antiqua" w:cs="Times New Roman"/>
          <w:color w:val="000000" w:themeColor="text1"/>
          <w:sz w:val="24"/>
          <w:szCs w:val="24"/>
          <w:lang w:val="en-US" w:eastAsia="tr-TR"/>
        </w:rPr>
        <w:t xml:space="preserve"> Scaffolding, mathematics teaching, learning </w:t>
      </w:r>
      <w:r w:rsidR="00F710F3" w:rsidRPr="00BE50EF">
        <w:rPr>
          <w:rFonts w:ascii="Book Antiqua" w:eastAsiaTheme="minorEastAsia" w:hAnsi="Book Antiqua" w:cs="Times New Roman"/>
          <w:color w:val="000000" w:themeColor="text1"/>
          <w:sz w:val="24"/>
          <w:szCs w:val="24"/>
          <w:lang w:val="en-US" w:eastAsia="tr-TR"/>
        </w:rPr>
        <w:t>support.</w:t>
      </w:r>
    </w:p>
    <w:p w14:paraId="4E58D3CF" w14:textId="77777777" w:rsidR="00BE50EF" w:rsidRDefault="00BE50EF"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p>
    <w:p w14:paraId="02663642" w14:textId="77777777" w:rsidR="00BE50EF" w:rsidRDefault="00BE50EF"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p>
    <w:p w14:paraId="0D09C679" w14:textId="77777777" w:rsidR="00BE50EF" w:rsidRDefault="00BE50EF"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p>
    <w:p w14:paraId="3A806C8C" w14:textId="77777777" w:rsidR="00BE50EF" w:rsidRDefault="00BE50EF"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p>
    <w:p w14:paraId="0B765FFA" w14:textId="77777777" w:rsidR="00BE50EF" w:rsidRDefault="00BE50EF"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p>
    <w:p w14:paraId="2C35C307" w14:textId="77777777" w:rsidR="00BE50EF" w:rsidRDefault="00BE50EF"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p>
    <w:p w14:paraId="5ED5DB93" w14:textId="77777777" w:rsidR="00BE50EF" w:rsidRDefault="00BE50EF"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p>
    <w:p w14:paraId="5A5A3E09" w14:textId="77777777" w:rsidR="00BE50EF" w:rsidRDefault="00BE50EF"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p>
    <w:p w14:paraId="52D8EBA3" w14:textId="77777777" w:rsidR="00BE50EF" w:rsidRDefault="00BE50EF"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p>
    <w:p w14:paraId="7A897AA4" w14:textId="77777777" w:rsidR="00BE50EF" w:rsidRDefault="00BE50EF"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p>
    <w:p w14:paraId="710D57E2" w14:textId="77777777" w:rsidR="00BE50EF" w:rsidRDefault="00BE50EF"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p>
    <w:p w14:paraId="486D3A01" w14:textId="77777777" w:rsidR="00BE50EF" w:rsidRDefault="00BE50EF"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p>
    <w:p w14:paraId="7405A0C0" w14:textId="77777777" w:rsidR="00BE50EF" w:rsidRDefault="00BE50EF"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p>
    <w:p w14:paraId="47C1AC8F" w14:textId="77777777" w:rsidR="00BE50EF" w:rsidRDefault="00BE50EF"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p>
    <w:p w14:paraId="3FE9C641" w14:textId="77777777" w:rsidR="00BE50EF" w:rsidRDefault="00BE50EF"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p>
    <w:p w14:paraId="42F84BA1" w14:textId="77777777" w:rsidR="00BE50EF" w:rsidRDefault="00BE50EF"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p>
    <w:p w14:paraId="1DBF6C85" w14:textId="77777777" w:rsidR="00BE50EF" w:rsidRDefault="00BE50EF"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p>
    <w:p w14:paraId="4A7D2BEE" w14:textId="77777777" w:rsidR="00BE50EF" w:rsidRDefault="00BE50EF"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p>
    <w:p w14:paraId="28ED599F" w14:textId="77777777" w:rsidR="00BE50EF" w:rsidRPr="00BE50EF" w:rsidRDefault="00BE50EF" w:rsidP="000048FC">
      <w:pPr>
        <w:spacing w:before="120" w:after="120" w:line="360" w:lineRule="auto"/>
        <w:jc w:val="both"/>
        <w:rPr>
          <w:rFonts w:ascii="Book Antiqua" w:eastAsiaTheme="minorEastAsia" w:hAnsi="Book Antiqua" w:cs="Times New Roman"/>
          <w:color w:val="000000" w:themeColor="text1"/>
          <w:sz w:val="24"/>
          <w:szCs w:val="24"/>
          <w:lang w:val="en-US" w:eastAsia="tr-TR"/>
        </w:rPr>
      </w:pPr>
    </w:p>
    <w:p w14:paraId="768068A2" w14:textId="77777777" w:rsidR="00397A64" w:rsidRPr="008B10C3" w:rsidRDefault="00397A64" w:rsidP="00397A64">
      <w:pPr>
        <w:pStyle w:val="Balk1"/>
      </w:pPr>
      <w:bookmarkStart w:id="24" w:name="_Toc142237217"/>
      <w:bookmarkStart w:id="25" w:name="_Toc152278141"/>
      <w:bookmarkStart w:id="26" w:name="_Toc158904683"/>
      <w:r w:rsidRPr="008B10C3">
        <w:lastRenderedPageBreak/>
        <w:t>TEŞEKKÜR</w:t>
      </w:r>
      <w:bookmarkEnd w:id="24"/>
      <w:bookmarkEnd w:id="25"/>
      <w:bookmarkEnd w:id="26"/>
    </w:p>
    <w:p w14:paraId="373B1905" w14:textId="77777777" w:rsidR="00397A64" w:rsidRPr="00833F88" w:rsidRDefault="00397A64" w:rsidP="00397A64">
      <w:pPr>
        <w:spacing w:before="120" w:after="120" w:line="360" w:lineRule="auto"/>
        <w:jc w:val="both"/>
        <w:rPr>
          <w:rFonts w:ascii="Times New Roman" w:eastAsia="Book Antiqua" w:hAnsi="Times New Roman" w:cs="Times New Roman"/>
          <w:b/>
          <w:color w:val="000000"/>
          <w:sz w:val="26"/>
          <w:szCs w:val="26"/>
        </w:rPr>
      </w:pPr>
    </w:p>
    <w:p w14:paraId="713BAC8E" w14:textId="77777777" w:rsidR="00397A64" w:rsidRPr="0024394C" w:rsidRDefault="00397A64" w:rsidP="00397A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sz w:val="24"/>
          <w:szCs w:val="24"/>
        </w:rPr>
      </w:pPr>
      <w:r w:rsidRPr="0024394C">
        <w:rPr>
          <w:rFonts w:ascii="Times New Roman" w:hAnsi="Times New Roman" w:cs="Times New Roman"/>
          <w:color w:val="000000"/>
          <w:sz w:val="24"/>
          <w:szCs w:val="24"/>
        </w:rPr>
        <w:t>Benim için oldukça uzun ve hediyelerle dolu tez yazım sürecini tamamlayabildiğim için, en büyük motivasyonum olan çalışma isteğini, üretme azmini ve sevgiyi kalbime yerleştiren Yüce Rabbim’e sonsuz teşekkür ederim.</w:t>
      </w:r>
    </w:p>
    <w:p w14:paraId="1957B854" w14:textId="77777777" w:rsidR="00397A64" w:rsidRPr="0024394C" w:rsidRDefault="00397A64" w:rsidP="00397A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New Roman"/>
          <w:color w:val="000000"/>
          <w:sz w:val="24"/>
          <w:szCs w:val="24"/>
        </w:rPr>
      </w:pPr>
      <w:r w:rsidRPr="0024394C">
        <w:rPr>
          <w:rFonts w:ascii="Times New Roman" w:hAnsi="Times New Roman" w:cs="Times New Roman"/>
          <w:color w:val="000000"/>
          <w:sz w:val="24"/>
          <w:szCs w:val="24"/>
        </w:rPr>
        <w:t>Tez yazım sürecimde bana rehberlik eden, öneri ve bilgilerini benimle paylaşan, bana</w:t>
      </w:r>
    </w:p>
    <w:p w14:paraId="554721FE" w14:textId="77777777" w:rsidR="00397A64" w:rsidRPr="0024394C" w:rsidRDefault="00397A64" w:rsidP="00397A64">
      <w:pPr>
        <w:spacing w:line="360" w:lineRule="auto"/>
        <w:jc w:val="both"/>
        <w:rPr>
          <w:rFonts w:ascii="Times New Roman" w:hAnsi="Times New Roman" w:cs="Times New Roman"/>
          <w:sz w:val="24"/>
          <w:szCs w:val="24"/>
        </w:rPr>
      </w:pPr>
      <w:r w:rsidRPr="0024394C">
        <w:rPr>
          <w:rFonts w:ascii="Times New Roman" w:hAnsi="Times New Roman" w:cs="Times New Roman"/>
          <w:color w:val="000000"/>
          <w:sz w:val="24"/>
          <w:szCs w:val="24"/>
        </w:rPr>
        <w:t xml:space="preserve">zamanını ayırıp sabır ve ilgiyle yardımcı olan, kıymetli danışman hocam </w:t>
      </w:r>
      <w:r w:rsidRPr="0024394C">
        <w:rPr>
          <w:rFonts w:ascii="Times New Roman" w:hAnsi="Times New Roman" w:cs="Times New Roman"/>
          <w:sz w:val="24"/>
          <w:szCs w:val="24"/>
        </w:rPr>
        <w:t>Dr. Öğr. Üyesi Esra YILDIZ</w:t>
      </w:r>
      <w:r>
        <w:rPr>
          <w:rFonts w:ascii="Times New Roman" w:hAnsi="Times New Roman" w:cs="Times New Roman"/>
          <w:sz w:val="24"/>
          <w:szCs w:val="24"/>
        </w:rPr>
        <w:t>’</w:t>
      </w:r>
      <w:r w:rsidRPr="0024394C">
        <w:rPr>
          <w:rFonts w:ascii="Times New Roman" w:hAnsi="Times New Roman" w:cs="Times New Roman"/>
          <w:sz w:val="24"/>
          <w:szCs w:val="24"/>
        </w:rPr>
        <w:t xml:space="preserve">a </w:t>
      </w:r>
      <w:r w:rsidRPr="0024394C">
        <w:rPr>
          <w:rFonts w:ascii="Times New Roman" w:hAnsi="Times New Roman" w:cs="Times New Roman"/>
          <w:color w:val="000000"/>
          <w:sz w:val="24"/>
          <w:szCs w:val="24"/>
        </w:rPr>
        <w:t>yürekten teşekkürlerimi arz ederim</w:t>
      </w:r>
      <w:r w:rsidRPr="0024394C">
        <w:rPr>
          <w:rFonts w:ascii="Times New Roman" w:hAnsi="Times New Roman" w:cs="Times New Roman"/>
          <w:sz w:val="24"/>
          <w:szCs w:val="24"/>
        </w:rPr>
        <w:t xml:space="preserve">. </w:t>
      </w:r>
      <w:r w:rsidRPr="0024394C">
        <w:rPr>
          <w:rFonts w:ascii="Times New Roman" w:eastAsia="Book Antiqua" w:hAnsi="Times New Roman" w:cs="Times New Roman"/>
          <w:sz w:val="24"/>
          <w:szCs w:val="24"/>
        </w:rPr>
        <w:t>Prof. Dr. Çiğdem K</w:t>
      </w:r>
      <w:r>
        <w:rPr>
          <w:rFonts w:ascii="Times New Roman" w:eastAsia="Book Antiqua" w:hAnsi="Times New Roman" w:cs="Times New Roman"/>
          <w:sz w:val="24"/>
          <w:szCs w:val="24"/>
        </w:rPr>
        <w:t>ILIÇ</w:t>
      </w:r>
      <w:r w:rsidRPr="0024394C">
        <w:rPr>
          <w:rFonts w:ascii="Times New Roman" w:eastAsia="Book Antiqua" w:hAnsi="Times New Roman" w:cs="Times New Roman"/>
          <w:sz w:val="24"/>
          <w:szCs w:val="24"/>
        </w:rPr>
        <w:t xml:space="preserve"> ve Doç. Dr. Hülya K</w:t>
      </w:r>
      <w:r>
        <w:rPr>
          <w:rFonts w:ascii="Times New Roman" w:eastAsia="Book Antiqua" w:hAnsi="Times New Roman" w:cs="Times New Roman"/>
          <w:sz w:val="24"/>
          <w:szCs w:val="24"/>
        </w:rPr>
        <w:t>ILIÇ</w:t>
      </w:r>
      <w:r w:rsidRPr="0024394C">
        <w:rPr>
          <w:rFonts w:ascii="Times New Roman" w:eastAsia="Book Antiqua" w:hAnsi="Times New Roman" w:cs="Times New Roman"/>
          <w:sz w:val="24"/>
          <w:szCs w:val="24"/>
        </w:rPr>
        <w:t>’a tezime verdikleri geri bildirim, yardımcı olan yorumları ve önerileri için teşekkür</w:t>
      </w:r>
      <w:r>
        <w:rPr>
          <w:rFonts w:ascii="Times New Roman" w:eastAsia="Book Antiqua" w:hAnsi="Times New Roman" w:cs="Times New Roman"/>
          <w:sz w:val="24"/>
          <w:szCs w:val="24"/>
        </w:rPr>
        <w:t>lerimi arz ederim.</w:t>
      </w:r>
    </w:p>
    <w:p w14:paraId="24EFDEF2" w14:textId="77777777" w:rsidR="00397A64" w:rsidRPr="0024394C" w:rsidRDefault="00397A64" w:rsidP="00397A64">
      <w:pPr>
        <w:spacing w:line="360" w:lineRule="auto"/>
        <w:jc w:val="both"/>
        <w:rPr>
          <w:rFonts w:ascii="Times New Roman" w:hAnsi="Times New Roman" w:cs="Times New Roman"/>
          <w:color w:val="000000"/>
          <w:sz w:val="24"/>
          <w:szCs w:val="24"/>
        </w:rPr>
      </w:pPr>
      <w:r w:rsidRPr="0024394C">
        <w:rPr>
          <w:rFonts w:ascii="Times New Roman" w:hAnsi="Times New Roman" w:cs="Times New Roman"/>
          <w:color w:val="000000"/>
          <w:sz w:val="24"/>
          <w:szCs w:val="24"/>
        </w:rPr>
        <w:t>Yüksek lisans eğitimine başladığım günden beri çalışmalarımın her aşamasında sevgi</w:t>
      </w:r>
      <w:r w:rsidRPr="0024394C">
        <w:rPr>
          <w:rFonts w:ascii="Times New Roman" w:hAnsi="Times New Roman" w:cs="Times New Roman"/>
          <w:sz w:val="24"/>
          <w:szCs w:val="24"/>
        </w:rPr>
        <w:t xml:space="preserve"> </w:t>
      </w:r>
      <w:r w:rsidRPr="0024394C">
        <w:rPr>
          <w:rFonts w:ascii="Times New Roman" w:hAnsi="Times New Roman" w:cs="Times New Roman"/>
          <w:color w:val="000000"/>
          <w:sz w:val="24"/>
          <w:szCs w:val="24"/>
        </w:rPr>
        <w:t>ve desteğiyle yanımda olan eşim Fatih FİLDİŞİ’ ne ve sürecin her anında bir dakika bile yanımdan ayrılmayan Münevver FİLDİŞİ, Fatma Betül FİLDİŞİ ve Süleyman Ali FİLDİŞİ’ ne sonsuz teşekkürlerimi ve sevgilerimi sunarım. Çalışmalarım boyunca manevi desteğini eksik etmeyen arkadaşım Zekiye AYHAN’ a teşekkür ederim. Çalışma sürecimde bana destek ve yardımlarını hiçbir zaman esirgemeyen sabır ve</w:t>
      </w:r>
      <w:r w:rsidRPr="0024394C">
        <w:rPr>
          <w:rFonts w:ascii="Times New Roman" w:hAnsi="Times New Roman" w:cs="Times New Roman"/>
          <w:sz w:val="24"/>
          <w:szCs w:val="24"/>
        </w:rPr>
        <w:t xml:space="preserve"> </w:t>
      </w:r>
      <w:r w:rsidRPr="0024394C">
        <w:rPr>
          <w:rFonts w:ascii="Times New Roman" w:hAnsi="Times New Roman" w:cs="Times New Roman"/>
          <w:color w:val="000000"/>
          <w:sz w:val="24"/>
          <w:szCs w:val="24"/>
        </w:rPr>
        <w:t xml:space="preserve">sevgiyle her anımda yanımda olan kıymetli aileme teşekkürü borç bilirim.  </w:t>
      </w:r>
    </w:p>
    <w:p w14:paraId="2148C34E" w14:textId="77777777" w:rsidR="00397A64" w:rsidRDefault="00397A64" w:rsidP="00397A64">
      <w:pPr>
        <w:spacing w:line="360" w:lineRule="auto"/>
        <w:jc w:val="both"/>
        <w:rPr>
          <w:rFonts w:ascii="Times New Roman" w:hAnsi="Times New Roman" w:cs="Times New Roman"/>
          <w:color w:val="000000"/>
          <w:sz w:val="24"/>
          <w:szCs w:val="24"/>
        </w:rPr>
      </w:pPr>
    </w:p>
    <w:p w14:paraId="6CD44110" w14:textId="77777777" w:rsidR="00397A64" w:rsidRDefault="00397A64" w:rsidP="00397A64">
      <w:pPr>
        <w:spacing w:line="360" w:lineRule="auto"/>
        <w:jc w:val="both"/>
        <w:rPr>
          <w:rFonts w:ascii="Times New Roman" w:hAnsi="Times New Roman" w:cs="Times New Roman"/>
          <w:color w:val="000000"/>
          <w:sz w:val="24"/>
          <w:szCs w:val="24"/>
        </w:rPr>
      </w:pPr>
    </w:p>
    <w:p w14:paraId="25D0F53B" w14:textId="77777777" w:rsidR="00397A64" w:rsidRDefault="00397A64" w:rsidP="00397A64">
      <w:pPr>
        <w:spacing w:line="360" w:lineRule="auto"/>
        <w:jc w:val="both"/>
        <w:rPr>
          <w:rFonts w:ascii="Times New Roman" w:hAnsi="Times New Roman" w:cs="Times New Roman"/>
          <w:color w:val="000000"/>
          <w:sz w:val="24"/>
          <w:szCs w:val="24"/>
        </w:rPr>
      </w:pPr>
    </w:p>
    <w:p w14:paraId="5C5C99FF" w14:textId="77777777" w:rsidR="00397A64" w:rsidRDefault="00397A64" w:rsidP="00397A64">
      <w:pPr>
        <w:spacing w:line="360" w:lineRule="auto"/>
        <w:jc w:val="both"/>
        <w:rPr>
          <w:rFonts w:ascii="Times New Roman" w:hAnsi="Times New Roman" w:cs="Times New Roman"/>
          <w:color w:val="000000"/>
          <w:sz w:val="24"/>
          <w:szCs w:val="24"/>
        </w:rPr>
      </w:pPr>
    </w:p>
    <w:p w14:paraId="678CA300" w14:textId="77777777" w:rsidR="00397A64" w:rsidRDefault="00397A64" w:rsidP="00397A64">
      <w:pPr>
        <w:spacing w:line="360" w:lineRule="auto"/>
        <w:jc w:val="both"/>
        <w:rPr>
          <w:rFonts w:ascii="Times New Roman" w:hAnsi="Times New Roman" w:cs="Times New Roman"/>
          <w:color w:val="000000"/>
          <w:sz w:val="24"/>
          <w:szCs w:val="24"/>
        </w:rPr>
      </w:pPr>
    </w:p>
    <w:p w14:paraId="19562F43" w14:textId="77777777" w:rsidR="00397A64" w:rsidRDefault="00397A64" w:rsidP="00397A64">
      <w:pPr>
        <w:spacing w:line="360" w:lineRule="auto"/>
        <w:jc w:val="both"/>
        <w:rPr>
          <w:rFonts w:ascii="Times New Roman" w:hAnsi="Times New Roman" w:cs="Times New Roman"/>
          <w:color w:val="000000"/>
          <w:sz w:val="24"/>
          <w:szCs w:val="24"/>
        </w:rPr>
      </w:pPr>
    </w:p>
    <w:p w14:paraId="1A5FE546" w14:textId="77777777" w:rsidR="00397A64" w:rsidRDefault="00397A64" w:rsidP="00397A64">
      <w:pPr>
        <w:spacing w:line="360" w:lineRule="auto"/>
        <w:jc w:val="both"/>
        <w:rPr>
          <w:rFonts w:ascii="Times New Roman" w:hAnsi="Times New Roman" w:cs="Times New Roman"/>
          <w:color w:val="000000"/>
          <w:sz w:val="24"/>
          <w:szCs w:val="24"/>
        </w:rPr>
      </w:pPr>
    </w:p>
    <w:p w14:paraId="6BEB704A" w14:textId="77777777" w:rsidR="00397A64" w:rsidRPr="0005764C" w:rsidRDefault="00397A64" w:rsidP="00397A64">
      <w:pPr>
        <w:spacing w:line="360" w:lineRule="auto"/>
        <w:jc w:val="both"/>
        <w:rPr>
          <w:rFonts w:ascii="Times New Roman" w:hAnsi="Times New Roman" w:cs="Times New Roman"/>
          <w:sz w:val="24"/>
          <w:szCs w:val="24"/>
        </w:rPr>
      </w:pPr>
    </w:p>
    <w:p w14:paraId="624F32CF" w14:textId="77777777" w:rsidR="00397A64" w:rsidRPr="00796A2A" w:rsidRDefault="00397A64" w:rsidP="000048FC">
      <w:pPr>
        <w:spacing w:before="120" w:after="120" w:line="360" w:lineRule="auto"/>
        <w:jc w:val="both"/>
        <w:rPr>
          <w:rFonts w:ascii="Times New Roman" w:eastAsiaTheme="minorEastAsia" w:hAnsi="Times New Roman" w:cs="Times New Roman"/>
          <w:bCs/>
          <w:color w:val="000000" w:themeColor="text1"/>
          <w:sz w:val="24"/>
          <w:szCs w:val="24"/>
          <w:lang w:val="en-US" w:eastAsia="tr-TR"/>
        </w:rPr>
      </w:pPr>
    </w:p>
    <w:p w14:paraId="74B2CC3B" w14:textId="3458E4B6" w:rsidR="002D666D" w:rsidRPr="008B10C3" w:rsidRDefault="002D666D" w:rsidP="00CE6861">
      <w:pPr>
        <w:pStyle w:val="Balk1"/>
        <w:rPr>
          <w:rFonts w:eastAsiaTheme="minorEastAsia"/>
        </w:rPr>
      </w:pPr>
      <w:bookmarkStart w:id="27" w:name="_Toc152278144"/>
      <w:bookmarkStart w:id="28" w:name="_Toc158904684"/>
      <w:bookmarkStart w:id="29" w:name="_Toc135864652"/>
      <w:bookmarkStart w:id="30" w:name="_Toc136107303"/>
      <w:bookmarkStart w:id="31" w:name="_Toc136107911"/>
      <w:bookmarkEnd w:id="16"/>
      <w:bookmarkEnd w:id="17"/>
      <w:r w:rsidRPr="00ED4D4D">
        <w:rPr>
          <w:rFonts w:eastAsiaTheme="minorEastAsia"/>
        </w:rPr>
        <w:lastRenderedPageBreak/>
        <w:t>İÇİNDEKİLER</w:t>
      </w:r>
      <w:bookmarkEnd w:id="27"/>
      <w:bookmarkEnd w:id="28"/>
    </w:p>
    <w:sdt>
      <w:sdtPr>
        <w:rPr>
          <w:rFonts w:ascii="Times New Roman" w:eastAsiaTheme="minorHAnsi" w:hAnsi="Times New Roman" w:cs="Times New Roman"/>
          <w:b w:val="0"/>
          <w:bCs w:val="0"/>
          <w:color w:val="000000" w:themeColor="text1"/>
          <w:sz w:val="24"/>
          <w:szCs w:val="24"/>
          <w:lang w:eastAsia="en-US"/>
        </w:rPr>
        <w:id w:val="-566890757"/>
        <w:docPartObj>
          <w:docPartGallery w:val="Table of Contents"/>
          <w:docPartUnique/>
        </w:docPartObj>
      </w:sdtPr>
      <w:sdtEndPr>
        <w:rPr>
          <w:noProof/>
        </w:rPr>
      </w:sdtEndPr>
      <w:sdtContent>
        <w:p w14:paraId="7616EFF7" w14:textId="7E103F4D" w:rsidR="00D13053" w:rsidRPr="009D19A5" w:rsidRDefault="00D13053">
          <w:pPr>
            <w:pStyle w:val="TBal"/>
            <w:rPr>
              <w:rFonts w:ascii="Times New Roman" w:hAnsi="Times New Roman" w:cs="Times New Roman"/>
              <w:color w:val="000000" w:themeColor="text1"/>
              <w:sz w:val="24"/>
              <w:szCs w:val="24"/>
            </w:rPr>
          </w:pPr>
        </w:p>
        <w:p w14:paraId="725BA9A0" w14:textId="524D9E1E" w:rsidR="00C74946" w:rsidRPr="009D19A5" w:rsidRDefault="00D13053">
          <w:pPr>
            <w:pStyle w:val="T1"/>
            <w:rPr>
              <w:rFonts w:ascii="Times New Roman" w:eastAsiaTheme="minorEastAsia" w:hAnsi="Times New Roman" w:cs="Times New Roman"/>
              <w:b w:val="0"/>
              <w:bCs w:val="0"/>
              <w:i w:val="0"/>
              <w:iCs w:val="0"/>
              <w:noProof/>
              <w:kern w:val="2"/>
              <w:lang w:eastAsia="tr-TR"/>
              <w14:ligatures w14:val="standardContextual"/>
            </w:rPr>
          </w:pPr>
          <w:r w:rsidRPr="009D19A5">
            <w:rPr>
              <w:rFonts w:ascii="Times New Roman" w:hAnsi="Times New Roman" w:cs="Times New Roman"/>
              <w:i w:val="0"/>
              <w:iCs w:val="0"/>
              <w:color w:val="000000" w:themeColor="text1"/>
            </w:rPr>
            <w:fldChar w:fldCharType="begin"/>
          </w:r>
          <w:r w:rsidRPr="009D19A5">
            <w:rPr>
              <w:rFonts w:ascii="Times New Roman" w:hAnsi="Times New Roman" w:cs="Times New Roman"/>
              <w:i w:val="0"/>
              <w:iCs w:val="0"/>
              <w:color w:val="000000" w:themeColor="text1"/>
            </w:rPr>
            <w:instrText>TOC \o "1-3" \h \z \u</w:instrText>
          </w:r>
          <w:r w:rsidRPr="009D19A5">
            <w:rPr>
              <w:rFonts w:ascii="Times New Roman" w:hAnsi="Times New Roman" w:cs="Times New Roman"/>
              <w:i w:val="0"/>
              <w:iCs w:val="0"/>
              <w:color w:val="000000" w:themeColor="text1"/>
            </w:rPr>
            <w:fldChar w:fldCharType="separate"/>
          </w:r>
          <w:hyperlink w:anchor="_Toc158904679" w:history="1">
            <w:r w:rsidR="00C74946" w:rsidRPr="009D19A5">
              <w:rPr>
                <w:rStyle w:val="Kpr"/>
                <w:rFonts w:ascii="Times New Roman" w:hAnsi="Times New Roman" w:cs="Times New Roman"/>
                <w:i w:val="0"/>
                <w:iCs w:val="0"/>
                <w:noProof/>
              </w:rPr>
              <w:t>TEZ JÜRİSİ ONAYI</w:t>
            </w:r>
            <w:r w:rsidR="00C74946" w:rsidRPr="009D19A5">
              <w:rPr>
                <w:rFonts w:ascii="Times New Roman" w:hAnsi="Times New Roman" w:cs="Times New Roman"/>
                <w:i w:val="0"/>
                <w:iCs w:val="0"/>
                <w:noProof/>
                <w:webHidden/>
              </w:rPr>
              <w:tab/>
            </w:r>
            <w:r w:rsidR="00C74946" w:rsidRPr="009D19A5">
              <w:rPr>
                <w:rFonts w:ascii="Times New Roman" w:hAnsi="Times New Roman" w:cs="Times New Roman"/>
                <w:i w:val="0"/>
                <w:iCs w:val="0"/>
                <w:noProof/>
                <w:webHidden/>
              </w:rPr>
              <w:fldChar w:fldCharType="begin"/>
            </w:r>
            <w:r w:rsidR="00C74946" w:rsidRPr="009D19A5">
              <w:rPr>
                <w:rFonts w:ascii="Times New Roman" w:hAnsi="Times New Roman" w:cs="Times New Roman"/>
                <w:i w:val="0"/>
                <w:iCs w:val="0"/>
                <w:noProof/>
                <w:webHidden/>
              </w:rPr>
              <w:instrText xml:space="preserve"> PAGEREF _Toc158904679 \h </w:instrText>
            </w:r>
            <w:r w:rsidR="00C74946" w:rsidRPr="009D19A5">
              <w:rPr>
                <w:rFonts w:ascii="Times New Roman" w:hAnsi="Times New Roman" w:cs="Times New Roman"/>
                <w:i w:val="0"/>
                <w:iCs w:val="0"/>
                <w:noProof/>
                <w:webHidden/>
              </w:rPr>
            </w:r>
            <w:r w:rsidR="00C74946" w:rsidRPr="009D19A5">
              <w:rPr>
                <w:rFonts w:ascii="Times New Roman" w:hAnsi="Times New Roman" w:cs="Times New Roman"/>
                <w:i w:val="0"/>
                <w:iCs w:val="0"/>
                <w:noProof/>
                <w:webHidden/>
              </w:rPr>
              <w:fldChar w:fldCharType="separate"/>
            </w:r>
            <w:r w:rsidR="000B0992">
              <w:rPr>
                <w:rFonts w:ascii="Times New Roman" w:hAnsi="Times New Roman" w:cs="Times New Roman"/>
                <w:i w:val="0"/>
                <w:iCs w:val="0"/>
                <w:noProof/>
                <w:webHidden/>
              </w:rPr>
              <w:t>v</w:t>
            </w:r>
            <w:r w:rsidR="00C74946" w:rsidRPr="009D19A5">
              <w:rPr>
                <w:rFonts w:ascii="Times New Roman" w:hAnsi="Times New Roman" w:cs="Times New Roman"/>
                <w:i w:val="0"/>
                <w:iCs w:val="0"/>
                <w:noProof/>
                <w:webHidden/>
              </w:rPr>
              <w:fldChar w:fldCharType="end"/>
            </w:r>
          </w:hyperlink>
        </w:p>
        <w:p w14:paraId="41875D14" w14:textId="16D87775" w:rsidR="00C74946" w:rsidRPr="009D19A5" w:rsidRDefault="00000000">
          <w:pPr>
            <w:pStyle w:val="T1"/>
            <w:rPr>
              <w:rFonts w:ascii="Times New Roman" w:eastAsiaTheme="minorEastAsia" w:hAnsi="Times New Roman" w:cs="Times New Roman"/>
              <w:b w:val="0"/>
              <w:bCs w:val="0"/>
              <w:i w:val="0"/>
              <w:iCs w:val="0"/>
              <w:noProof/>
              <w:kern w:val="2"/>
              <w:lang w:eastAsia="tr-TR"/>
              <w14:ligatures w14:val="standardContextual"/>
            </w:rPr>
          </w:pPr>
          <w:hyperlink w:anchor="_Toc158904680" w:history="1">
            <w:r w:rsidR="00C74946" w:rsidRPr="009D19A5">
              <w:rPr>
                <w:rStyle w:val="Kpr"/>
                <w:rFonts w:ascii="Times New Roman" w:hAnsi="Times New Roman" w:cs="Times New Roman"/>
                <w:i w:val="0"/>
                <w:iCs w:val="0"/>
                <w:noProof/>
              </w:rPr>
              <w:t>BEYANLAR</w:t>
            </w:r>
            <w:r w:rsidR="00C74946" w:rsidRPr="009D19A5">
              <w:rPr>
                <w:rFonts w:ascii="Times New Roman" w:hAnsi="Times New Roman" w:cs="Times New Roman"/>
                <w:i w:val="0"/>
                <w:iCs w:val="0"/>
                <w:noProof/>
                <w:webHidden/>
              </w:rPr>
              <w:tab/>
            </w:r>
            <w:r w:rsidR="00C74946" w:rsidRPr="009D19A5">
              <w:rPr>
                <w:rFonts w:ascii="Times New Roman" w:hAnsi="Times New Roman" w:cs="Times New Roman"/>
                <w:i w:val="0"/>
                <w:iCs w:val="0"/>
                <w:noProof/>
                <w:webHidden/>
              </w:rPr>
              <w:fldChar w:fldCharType="begin"/>
            </w:r>
            <w:r w:rsidR="00C74946" w:rsidRPr="009D19A5">
              <w:rPr>
                <w:rFonts w:ascii="Times New Roman" w:hAnsi="Times New Roman" w:cs="Times New Roman"/>
                <w:i w:val="0"/>
                <w:iCs w:val="0"/>
                <w:noProof/>
                <w:webHidden/>
              </w:rPr>
              <w:instrText xml:space="preserve"> PAGEREF _Toc158904680 \h </w:instrText>
            </w:r>
            <w:r w:rsidR="00C74946" w:rsidRPr="009D19A5">
              <w:rPr>
                <w:rFonts w:ascii="Times New Roman" w:hAnsi="Times New Roman" w:cs="Times New Roman"/>
                <w:i w:val="0"/>
                <w:iCs w:val="0"/>
                <w:noProof/>
                <w:webHidden/>
              </w:rPr>
            </w:r>
            <w:r w:rsidR="00C74946" w:rsidRPr="009D19A5">
              <w:rPr>
                <w:rFonts w:ascii="Times New Roman" w:hAnsi="Times New Roman" w:cs="Times New Roman"/>
                <w:i w:val="0"/>
                <w:iCs w:val="0"/>
                <w:noProof/>
                <w:webHidden/>
              </w:rPr>
              <w:fldChar w:fldCharType="separate"/>
            </w:r>
            <w:r w:rsidR="000B0992">
              <w:rPr>
                <w:rFonts w:ascii="Times New Roman" w:hAnsi="Times New Roman" w:cs="Times New Roman"/>
                <w:i w:val="0"/>
                <w:iCs w:val="0"/>
                <w:noProof/>
                <w:webHidden/>
              </w:rPr>
              <w:t>vi</w:t>
            </w:r>
            <w:r w:rsidR="00C74946" w:rsidRPr="009D19A5">
              <w:rPr>
                <w:rFonts w:ascii="Times New Roman" w:hAnsi="Times New Roman" w:cs="Times New Roman"/>
                <w:i w:val="0"/>
                <w:iCs w:val="0"/>
                <w:noProof/>
                <w:webHidden/>
              </w:rPr>
              <w:fldChar w:fldCharType="end"/>
            </w:r>
          </w:hyperlink>
        </w:p>
        <w:p w14:paraId="010AAF25" w14:textId="7A2DB373" w:rsidR="00C74946" w:rsidRPr="009D19A5" w:rsidRDefault="00000000">
          <w:pPr>
            <w:pStyle w:val="T1"/>
            <w:rPr>
              <w:rFonts w:ascii="Times New Roman" w:eastAsiaTheme="minorEastAsia" w:hAnsi="Times New Roman" w:cs="Times New Roman"/>
              <w:b w:val="0"/>
              <w:bCs w:val="0"/>
              <w:i w:val="0"/>
              <w:iCs w:val="0"/>
              <w:noProof/>
              <w:kern w:val="2"/>
              <w:lang w:eastAsia="tr-TR"/>
              <w14:ligatures w14:val="standardContextual"/>
            </w:rPr>
          </w:pPr>
          <w:hyperlink w:anchor="_Toc158904681" w:history="1">
            <w:r w:rsidR="00C74946" w:rsidRPr="009D19A5">
              <w:rPr>
                <w:rStyle w:val="Kpr"/>
                <w:rFonts w:ascii="Times New Roman" w:hAnsi="Times New Roman" w:cs="Times New Roman"/>
                <w:i w:val="0"/>
                <w:iCs w:val="0"/>
                <w:noProof/>
              </w:rPr>
              <w:t>ÖZET</w:t>
            </w:r>
            <w:r w:rsidR="00C74946" w:rsidRPr="009D19A5">
              <w:rPr>
                <w:rFonts w:ascii="Times New Roman" w:hAnsi="Times New Roman" w:cs="Times New Roman"/>
                <w:i w:val="0"/>
                <w:iCs w:val="0"/>
                <w:noProof/>
                <w:webHidden/>
              </w:rPr>
              <w:tab/>
            </w:r>
            <w:r w:rsidR="00C74946" w:rsidRPr="009D19A5">
              <w:rPr>
                <w:rFonts w:ascii="Times New Roman" w:hAnsi="Times New Roman" w:cs="Times New Roman"/>
                <w:i w:val="0"/>
                <w:iCs w:val="0"/>
                <w:noProof/>
                <w:webHidden/>
              </w:rPr>
              <w:fldChar w:fldCharType="begin"/>
            </w:r>
            <w:r w:rsidR="00C74946" w:rsidRPr="009D19A5">
              <w:rPr>
                <w:rFonts w:ascii="Times New Roman" w:hAnsi="Times New Roman" w:cs="Times New Roman"/>
                <w:i w:val="0"/>
                <w:iCs w:val="0"/>
                <w:noProof/>
                <w:webHidden/>
              </w:rPr>
              <w:instrText xml:space="preserve"> PAGEREF _Toc158904681 \h </w:instrText>
            </w:r>
            <w:r w:rsidR="00C74946" w:rsidRPr="009D19A5">
              <w:rPr>
                <w:rFonts w:ascii="Times New Roman" w:hAnsi="Times New Roman" w:cs="Times New Roman"/>
                <w:i w:val="0"/>
                <w:iCs w:val="0"/>
                <w:noProof/>
                <w:webHidden/>
              </w:rPr>
            </w:r>
            <w:r w:rsidR="00C74946" w:rsidRPr="009D19A5">
              <w:rPr>
                <w:rFonts w:ascii="Times New Roman" w:hAnsi="Times New Roman" w:cs="Times New Roman"/>
                <w:i w:val="0"/>
                <w:iCs w:val="0"/>
                <w:noProof/>
                <w:webHidden/>
              </w:rPr>
              <w:fldChar w:fldCharType="separate"/>
            </w:r>
            <w:r w:rsidR="000B0992">
              <w:rPr>
                <w:rFonts w:ascii="Times New Roman" w:hAnsi="Times New Roman" w:cs="Times New Roman"/>
                <w:i w:val="0"/>
                <w:iCs w:val="0"/>
                <w:noProof/>
                <w:webHidden/>
              </w:rPr>
              <w:t>vii</w:t>
            </w:r>
            <w:r w:rsidR="00C74946" w:rsidRPr="009D19A5">
              <w:rPr>
                <w:rFonts w:ascii="Times New Roman" w:hAnsi="Times New Roman" w:cs="Times New Roman"/>
                <w:i w:val="0"/>
                <w:iCs w:val="0"/>
                <w:noProof/>
                <w:webHidden/>
              </w:rPr>
              <w:fldChar w:fldCharType="end"/>
            </w:r>
          </w:hyperlink>
        </w:p>
        <w:p w14:paraId="11EDE0FB" w14:textId="26E7AC50" w:rsidR="00C74946" w:rsidRPr="009D19A5" w:rsidRDefault="00000000">
          <w:pPr>
            <w:pStyle w:val="T1"/>
            <w:rPr>
              <w:rFonts w:ascii="Times New Roman" w:eastAsiaTheme="minorEastAsia" w:hAnsi="Times New Roman" w:cs="Times New Roman"/>
              <w:b w:val="0"/>
              <w:bCs w:val="0"/>
              <w:i w:val="0"/>
              <w:iCs w:val="0"/>
              <w:noProof/>
              <w:kern w:val="2"/>
              <w:lang w:eastAsia="tr-TR"/>
              <w14:ligatures w14:val="standardContextual"/>
            </w:rPr>
          </w:pPr>
          <w:hyperlink w:anchor="_Toc158904682" w:history="1">
            <w:r w:rsidR="00C74946" w:rsidRPr="009D19A5">
              <w:rPr>
                <w:rStyle w:val="Kpr"/>
                <w:rFonts w:ascii="Times New Roman" w:hAnsi="Times New Roman" w:cs="Times New Roman"/>
                <w:i w:val="0"/>
                <w:iCs w:val="0"/>
                <w:noProof/>
                <w:lang w:val="en-US"/>
              </w:rPr>
              <w:t>ABSTRACT</w:t>
            </w:r>
            <w:r w:rsidR="00C74946" w:rsidRPr="009D19A5">
              <w:rPr>
                <w:rFonts w:ascii="Times New Roman" w:hAnsi="Times New Roman" w:cs="Times New Roman"/>
                <w:i w:val="0"/>
                <w:iCs w:val="0"/>
                <w:noProof/>
                <w:webHidden/>
              </w:rPr>
              <w:tab/>
            </w:r>
            <w:r w:rsidR="00C74946" w:rsidRPr="009D19A5">
              <w:rPr>
                <w:rFonts w:ascii="Times New Roman" w:hAnsi="Times New Roman" w:cs="Times New Roman"/>
                <w:i w:val="0"/>
                <w:iCs w:val="0"/>
                <w:noProof/>
                <w:webHidden/>
              </w:rPr>
              <w:fldChar w:fldCharType="begin"/>
            </w:r>
            <w:r w:rsidR="00C74946" w:rsidRPr="009D19A5">
              <w:rPr>
                <w:rFonts w:ascii="Times New Roman" w:hAnsi="Times New Roman" w:cs="Times New Roman"/>
                <w:i w:val="0"/>
                <w:iCs w:val="0"/>
                <w:noProof/>
                <w:webHidden/>
              </w:rPr>
              <w:instrText xml:space="preserve"> PAGEREF _Toc158904682 \h </w:instrText>
            </w:r>
            <w:r w:rsidR="00C74946" w:rsidRPr="009D19A5">
              <w:rPr>
                <w:rFonts w:ascii="Times New Roman" w:hAnsi="Times New Roman" w:cs="Times New Roman"/>
                <w:i w:val="0"/>
                <w:iCs w:val="0"/>
                <w:noProof/>
                <w:webHidden/>
              </w:rPr>
            </w:r>
            <w:r w:rsidR="00C74946" w:rsidRPr="009D19A5">
              <w:rPr>
                <w:rFonts w:ascii="Times New Roman" w:hAnsi="Times New Roman" w:cs="Times New Roman"/>
                <w:i w:val="0"/>
                <w:iCs w:val="0"/>
                <w:noProof/>
                <w:webHidden/>
              </w:rPr>
              <w:fldChar w:fldCharType="separate"/>
            </w:r>
            <w:r w:rsidR="000B0992">
              <w:rPr>
                <w:rFonts w:ascii="Times New Roman" w:hAnsi="Times New Roman" w:cs="Times New Roman"/>
                <w:i w:val="0"/>
                <w:iCs w:val="0"/>
                <w:noProof/>
                <w:webHidden/>
              </w:rPr>
              <w:t>ix</w:t>
            </w:r>
            <w:r w:rsidR="00C74946" w:rsidRPr="009D19A5">
              <w:rPr>
                <w:rFonts w:ascii="Times New Roman" w:hAnsi="Times New Roman" w:cs="Times New Roman"/>
                <w:i w:val="0"/>
                <w:iCs w:val="0"/>
                <w:noProof/>
                <w:webHidden/>
              </w:rPr>
              <w:fldChar w:fldCharType="end"/>
            </w:r>
          </w:hyperlink>
        </w:p>
        <w:p w14:paraId="6DDCBC0C" w14:textId="0B00EEEF" w:rsidR="00C74946" w:rsidRPr="009D19A5" w:rsidRDefault="00000000">
          <w:pPr>
            <w:pStyle w:val="T1"/>
            <w:rPr>
              <w:rFonts w:ascii="Times New Roman" w:eastAsiaTheme="minorEastAsia" w:hAnsi="Times New Roman" w:cs="Times New Roman"/>
              <w:b w:val="0"/>
              <w:bCs w:val="0"/>
              <w:i w:val="0"/>
              <w:iCs w:val="0"/>
              <w:noProof/>
              <w:kern w:val="2"/>
              <w:lang w:eastAsia="tr-TR"/>
              <w14:ligatures w14:val="standardContextual"/>
            </w:rPr>
          </w:pPr>
          <w:hyperlink w:anchor="_Toc158904683" w:history="1">
            <w:r w:rsidR="00C74946" w:rsidRPr="009D19A5">
              <w:rPr>
                <w:rStyle w:val="Kpr"/>
                <w:rFonts w:ascii="Times New Roman" w:hAnsi="Times New Roman" w:cs="Times New Roman"/>
                <w:i w:val="0"/>
                <w:iCs w:val="0"/>
                <w:noProof/>
              </w:rPr>
              <w:t>TEŞEKKÜR</w:t>
            </w:r>
            <w:r w:rsidR="00C74946" w:rsidRPr="009D19A5">
              <w:rPr>
                <w:rFonts w:ascii="Times New Roman" w:hAnsi="Times New Roman" w:cs="Times New Roman"/>
                <w:i w:val="0"/>
                <w:iCs w:val="0"/>
                <w:noProof/>
                <w:webHidden/>
              </w:rPr>
              <w:tab/>
            </w:r>
            <w:r w:rsidR="00C74946" w:rsidRPr="009D19A5">
              <w:rPr>
                <w:rFonts w:ascii="Times New Roman" w:hAnsi="Times New Roman" w:cs="Times New Roman"/>
                <w:i w:val="0"/>
                <w:iCs w:val="0"/>
                <w:noProof/>
                <w:webHidden/>
              </w:rPr>
              <w:fldChar w:fldCharType="begin"/>
            </w:r>
            <w:r w:rsidR="00C74946" w:rsidRPr="009D19A5">
              <w:rPr>
                <w:rFonts w:ascii="Times New Roman" w:hAnsi="Times New Roman" w:cs="Times New Roman"/>
                <w:i w:val="0"/>
                <w:iCs w:val="0"/>
                <w:noProof/>
                <w:webHidden/>
              </w:rPr>
              <w:instrText xml:space="preserve"> PAGEREF _Toc158904683 \h </w:instrText>
            </w:r>
            <w:r w:rsidR="00C74946" w:rsidRPr="009D19A5">
              <w:rPr>
                <w:rFonts w:ascii="Times New Roman" w:hAnsi="Times New Roman" w:cs="Times New Roman"/>
                <w:i w:val="0"/>
                <w:iCs w:val="0"/>
                <w:noProof/>
                <w:webHidden/>
              </w:rPr>
            </w:r>
            <w:r w:rsidR="00C74946" w:rsidRPr="009D19A5">
              <w:rPr>
                <w:rFonts w:ascii="Times New Roman" w:hAnsi="Times New Roman" w:cs="Times New Roman"/>
                <w:i w:val="0"/>
                <w:iCs w:val="0"/>
                <w:noProof/>
                <w:webHidden/>
              </w:rPr>
              <w:fldChar w:fldCharType="separate"/>
            </w:r>
            <w:r w:rsidR="000B0992">
              <w:rPr>
                <w:rFonts w:ascii="Times New Roman" w:hAnsi="Times New Roman" w:cs="Times New Roman"/>
                <w:i w:val="0"/>
                <w:iCs w:val="0"/>
                <w:noProof/>
                <w:webHidden/>
              </w:rPr>
              <w:t>xi</w:t>
            </w:r>
            <w:r w:rsidR="00C74946" w:rsidRPr="009D19A5">
              <w:rPr>
                <w:rFonts w:ascii="Times New Roman" w:hAnsi="Times New Roman" w:cs="Times New Roman"/>
                <w:i w:val="0"/>
                <w:iCs w:val="0"/>
                <w:noProof/>
                <w:webHidden/>
              </w:rPr>
              <w:fldChar w:fldCharType="end"/>
            </w:r>
          </w:hyperlink>
        </w:p>
        <w:p w14:paraId="48270CE9" w14:textId="131AA0A9" w:rsidR="00C74946" w:rsidRPr="009D19A5" w:rsidRDefault="00000000">
          <w:pPr>
            <w:pStyle w:val="T1"/>
            <w:rPr>
              <w:rFonts w:ascii="Times New Roman" w:eastAsiaTheme="minorEastAsia" w:hAnsi="Times New Roman" w:cs="Times New Roman"/>
              <w:b w:val="0"/>
              <w:bCs w:val="0"/>
              <w:i w:val="0"/>
              <w:iCs w:val="0"/>
              <w:noProof/>
              <w:kern w:val="2"/>
              <w:lang w:eastAsia="tr-TR"/>
              <w14:ligatures w14:val="standardContextual"/>
            </w:rPr>
          </w:pPr>
          <w:hyperlink w:anchor="_Toc158904684" w:history="1">
            <w:r w:rsidR="00C74946" w:rsidRPr="009D19A5">
              <w:rPr>
                <w:rStyle w:val="Kpr"/>
                <w:rFonts w:ascii="Times New Roman" w:hAnsi="Times New Roman" w:cs="Times New Roman"/>
                <w:i w:val="0"/>
                <w:iCs w:val="0"/>
                <w:noProof/>
              </w:rPr>
              <w:t>İÇİNDEKİLER</w:t>
            </w:r>
            <w:r w:rsidR="00C74946" w:rsidRPr="009D19A5">
              <w:rPr>
                <w:rFonts w:ascii="Times New Roman" w:hAnsi="Times New Roman" w:cs="Times New Roman"/>
                <w:i w:val="0"/>
                <w:iCs w:val="0"/>
                <w:noProof/>
                <w:webHidden/>
              </w:rPr>
              <w:tab/>
            </w:r>
            <w:r w:rsidR="00C74946" w:rsidRPr="009D19A5">
              <w:rPr>
                <w:rFonts w:ascii="Times New Roman" w:hAnsi="Times New Roman" w:cs="Times New Roman"/>
                <w:i w:val="0"/>
                <w:iCs w:val="0"/>
                <w:noProof/>
                <w:webHidden/>
              </w:rPr>
              <w:fldChar w:fldCharType="begin"/>
            </w:r>
            <w:r w:rsidR="00C74946" w:rsidRPr="009D19A5">
              <w:rPr>
                <w:rFonts w:ascii="Times New Roman" w:hAnsi="Times New Roman" w:cs="Times New Roman"/>
                <w:i w:val="0"/>
                <w:iCs w:val="0"/>
                <w:noProof/>
                <w:webHidden/>
              </w:rPr>
              <w:instrText xml:space="preserve"> PAGEREF _Toc158904684 \h </w:instrText>
            </w:r>
            <w:r w:rsidR="00C74946" w:rsidRPr="009D19A5">
              <w:rPr>
                <w:rFonts w:ascii="Times New Roman" w:hAnsi="Times New Roman" w:cs="Times New Roman"/>
                <w:i w:val="0"/>
                <w:iCs w:val="0"/>
                <w:noProof/>
                <w:webHidden/>
              </w:rPr>
            </w:r>
            <w:r w:rsidR="00C74946" w:rsidRPr="009D19A5">
              <w:rPr>
                <w:rFonts w:ascii="Times New Roman" w:hAnsi="Times New Roman" w:cs="Times New Roman"/>
                <w:i w:val="0"/>
                <w:iCs w:val="0"/>
                <w:noProof/>
                <w:webHidden/>
              </w:rPr>
              <w:fldChar w:fldCharType="separate"/>
            </w:r>
            <w:r w:rsidR="000B0992">
              <w:rPr>
                <w:rFonts w:ascii="Times New Roman" w:hAnsi="Times New Roman" w:cs="Times New Roman"/>
                <w:i w:val="0"/>
                <w:iCs w:val="0"/>
                <w:noProof/>
                <w:webHidden/>
              </w:rPr>
              <w:t>xii</w:t>
            </w:r>
            <w:r w:rsidR="00C74946" w:rsidRPr="009D19A5">
              <w:rPr>
                <w:rFonts w:ascii="Times New Roman" w:hAnsi="Times New Roman" w:cs="Times New Roman"/>
                <w:i w:val="0"/>
                <w:iCs w:val="0"/>
                <w:noProof/>
                <w:webHidden/>
              </w:rPr>
              <w:fldChar w:fldCharType="end"/>
            </w:r>
          </w:hyperlink>
        </w:p>
        <w:p w14:paraId="1D272222" w14:textId="23A5394D" w:rsidR="00C74946" w:rsidRPr="009D19A5" w:rsidRDefault="00000000">
          <w:pPr>
            <w:pStyle w:val="T1"/>
            <w:rPr>
              <w:rFonts w:ascii="Times New Roman" w:eastAsiaTheme="minorEastAsia" w:hAnsi="Times New Roman" w:cs="Times New Roman"/>
              <w:b w:val="0"/>
              <w:bCs w:val="0"/>
              <w:i w:val="0"/>
              <w:iCs w:val="0"/>
              <w:noProof/>
              <w:kern w:val="2"/>
              <w:lang w:eastAsia="tr-TR"/>
              <w14:ligatures w14:val="standardContextual"/>
            </w:rPr>
          </w:pPr>
          <w:hyperlink w:anchor="_Toc158904685" w:history="1">
            <w:r w:rsidR="00C74946" w:rsidRPr="009D19A5">
              <w:rPr>
                <w:rStyle w:val="Kpr"/>
                <w:rFonts w:ascii="Times New Roman" w:hAnsi="Times New Roman" w:cs="Times New Roman"/>
                <w:i w:val="0"/>
                <w:iCs w:val="0"/>
                <w:noProof/>
              </w:rPr>
              <w:t>ŞEKİLLER LİSTESİ</w:t>
            </w:r>
            <w:r w:rsidR="00C74946" w:rsidRPr="009D19A5">
              <w:rPr>
                <w:rFonts w:ascii="Times New Roman" w:hAnsi="Times New Roman" w:cs="Times New Roman"/>
                <w:i w:val="0"/>
                <w:iCs w:val="0"/>
                <w:noProof/>
                <w:webHidden/>
              </w:rPr>
              <w:tab/>
            </w:r>
            <w:r w:rsidR="00C74946" w:rsidRPr="009D19A5">
              <w:rPr>
                <w:rFonts w:ascii="Times New Roman" w:hAnsi="Times New Roman" w:cs="Times New Roman"/>
                <w:i w:val="0"/>
                <w:iCs w:val="0"/>
                <w:noProof/>
                <w:webHidden/>
              </w:rPr>
              <w:fldChar w:fldCharType="begin"/>
            </w:r>
            <w:r w:rsidR="00C74946" w:rsidRPr="009D19A5">
              <w:rPr>
                <w:rFonts w:ascii="Times New Roman" w:hAnsi="Times New Roman" w:cs="Times New Roman"/>
                <w:i w:val="0"/>
                <w:iCs w:val="0"/>
                <w:noProof/>
                <w:webHidden/>
              </w:rPr>
              <w:instrText xml:space="preserve"> PAGEREF _Toc158904685 \h </w:instrText>
            </w:r>
            <w:r w:rsidR="00C74946" w:rsidRPr="009D19A5">
              <w:rPr>
                <w:rFonts w:ascii="Times New Roman" w:hAnsi="Times New Roman" w:cs="Times New Roman"/>
                <w:i w:val="0"/>
                <w:iCs w:val="0"/>
                <w:noProof/>
                <w:webHidden/>
              </w:rPr>
            </w:r>
            <w:r w:rsidR="00C74946" w:rsidRPr="009D19A5">
              <w:rPr>
                <w:rFonts w:ascii="Times New Roman" w:hAnsi="Times New Roman" w:cs="Times New Roman"/>
                <w:i w:val="0"/>
                <w:iCs w:val="0"/>
                <w:noProof/>
                <w:webHidden/>
              </w:rPr>
              <w:fldChar w:fldCharType="separate"/>
            </w:r>
            <w:r w:rsidR="000B0992">
              <w:rPr>
                <w:rFonts w:ascii="Times New Roman" w:hAnsi="Times New Roman" w:cs="Times New Roman"/>
                <w:i w:val="0"/>
                <w:iCs w:val="0"/>
                <w:noProof/>
                <w:webHidden/>
              </w:rPr>
              <w:t>xv</w:t>
            </w:r>
            <w:r w:rsidR="00C74946" w:rsidRPr="009D19A5">
              <w:rPr>
                <w:rFonts w:ascii="Times New Roman" w:hAnsi="Times New Roman" w:cs="Times New Roman"/>
                <w:i w:val="0"/>
                <w:iCs w:val="0"/>
                <w:noProof/>
                <w:webHidden/>
              </w:rPr>
              <w:fldChar w:fldCharType="end"/>
            </w:r>
          </w:hyperlink>
        </w:p>
        <w:p w14:paraId="015543E1" w14:textId="0B86AEEB" w:rsidR="00C74946" w:rsidRPr="009D19A5" w:rsidRDefault="00000000">
          <w:pPr>
            <w:pStyle w:val="T1"/>
            <w:rPr>
              <w:rFonts w:ascii="Times New Roman" w:eastAsiaTheme="minorEastAsia" w:hAnsi="Times New Roman" w:cs="Times New Roman"/>
              <w:b w:val="0"/>
              <w:bCs w:val="0"/>
              <w:i w:val="0"/>
              <w:iCs w:val="0"/>
              <w:noProof/>
              <w:kern w:val="2"/>
              <w:lang w:eastAsia="tr-TR"/>
              <w14:ligatures w14:val="standardContextual"/>
            </w:rPr>
          </w:pPr>
          <w:hyperlink w:anchor="_Toc158904686" w:history="1">
            <w:r w:rsidR="00C74946" w:rsidRPr="009D19A5">
              <w:rPr>
                <w:rStyle w:val="Kpr"/>
                <w:rFonts w:ascii="Times New Roman" w:hAnsi="Times New Roman" w:cs="Times New Roman"/>
                <w:i w:val="0"/>
                <w:iCs w:val="0"/>
                <w:noProof/>
              </w:rPr>
              <w:t>BÖLÜM I</w:t>
            </w:r>
            <w:r w:rsidR="00C74946" w:rsidRPr="009D19A5">
              <w:rPr>
                <w:rFonts w:ascii="Times New Roman" w:hAnsi="Times New Roman" w:cs="Times New Roman"/>
                <w:i w:val="0"/>
                <w:iCs w:val="0"/>
                <w:noProof/>
                <w:webHidden/>
              </w:rPr>
              <w:tab/>
            </w:r>
            <w:r w:rsidR="00C74946" w:rsidRPr="009D19A5">
              <w:rPr>
                <w:rFonts w:ascii="Times New Roman" w:hAnsi="Times New Roman" w:cs="Times New Roman"/>
                <w:i w:val="0"/>
                <w:iCs w:val="0"/>
                <w:noProof/>
                <w:webHidden/>
              </w:rPr>
              <w:fldChar w:fldCharType="begin"/>
            </w:r>
            <w:r w:rsidR="00C74946" w:rsidRPr="009D19A5">
              <w:rPr>
                <w:rFonts w:ascii="Times New Roman" w:hAnsi="Times New Roman" w:cs="Times New Roman"/>
                <w:i w:val="0"/>
                <w:iCs w:val="0"/>
                <w:noProof/>
                <w:webHidden/>
              </w:rPr>
              <w:instrText xml:space="preserve"> PAGEREF _Toc158904686 \h </w:instrText>
            </w:r>
            <w:r w:rsidR="00C74946" w:rsidRPr="009D19A5">
              <w:rPr>
                <w:rFonts w:ascii="Times New Roman" w:hAnsi="Times New Roman" w:cs="Times New Roman"/>
                <w:i w:val="0"/>
                <w:iCs w:val="0"/>
                <w:noProof/>
                <w:webHidden/>
              </w:rPr>
            </w:r>
            <w:r w:rsidR="00C74946" w:rsidRPr="009D19A5">
              <w:rPr>
                <w:rFonts w:ascii="Times New Roman" w:hAnsi="Times New Roman" w:cs="Times New Roman"/>
                <w:i w:val="0"/>
                <w:iCs w:val="0"/>
                <w:noProof/>
                <w:webHidden/>
              </w:rPr>
              <w:fldChar w:fldCharType="separate"/>
            </w:r>
            <w:r w:rsidR="000B0992">
              <w:rPr>
                <w:rFonts w:ascii="Times New Roman" w:hAnsi="Times New Roman" w:cs="Times New Roman"/>
                <w:i w:val="0"/>
                <w:iCs w:val="0"/>
                <w:noProof/>
                <w:webHidden/>
              </w:rPr>
              <w:t>1</w:t>
            </w:r>
            <w:r w:rsidR="00C74946" w:rsidRPr="009D19A5">
              <w:rPr>
                <w:rFonts w:ascii="Times New Roman" w:hAnsi="Times New Roman" w:cs="Times New Roman"/>
                <w:i w:val="0"/>
                <w:iCs w:val="0"/>
                <w:noProof/>
                <w:webHidden/>
              </w:rPr>
              <w:fldChar w:fldCharType="end"/>
            </w:r>
          </w:hyperlink>
        </w:p>
        <w:p w14:paraId="3F19B3D4" w14:textId="64F07D3A" w:rsidR="00C74946" w:rsidRPr="009D19A5" w:rsidRDefault="00000000">
          <w:pPr>
            <w:pStyle w:val="T1"/>
            <w:rPr>
              <w:rFonts w:ascii="Times New Roman" w:eastAsiaTheme="minorEastAsia" w:hAnsi="Times New Roman" w:cs="Times New Roman"/>
              <w:b w:val="0"/>
              <w:bCs w:val="0"/>
              <w:i w:val="0"/>
              <w:iCs w:val="0"/>
              <w:noProof/>
              <w:kern w:val="2"/>
              <w:lang w:eastAsia="tr-TR"/>
              <w14:ligatures w14:val="standardContextual"/>
            </w:rPr>
          </w:pPr>
          <w:hyperlink w:anchor="_Toc158904687" w:history="1">
            <w:r w:rsidR="00C74946" w:rsidRPr="009D19A5">
              <w:rPr>
                <w:rStyle w:val="Kpr"/>
                <w:rFonts w:ascii="Times New Roman" w:hAnsi="Times New Roman" w:cs="Times New Roman"/>
                <w:i w:val="0"/>
                <w:iCs w:val="0"/>
                <w:noProof/>
              </w:rPr>
              <w:t>GİRİŞ</w:t>
            </w:r>
            <w:r w:rsidR="00C74946" w:rsidRPr="009D19A5">
              <w:rPr>
                <w:rFonts w:ascii="Times New Roman" w:hAnsi="Times New Roman" w:cs="Times New Roman"/>
                <w:i w:val="0"/>
                <w:iCs w:val="0"/>
                <w:noProof/>
                <w:webHidden/>
              </w:rPr>
              <w:tab/>
            </w:r>
            <w:r w:rsidR="00C74946" w:rsidRPr="009D19A5">
              <w:rPr>
                <w:rFonts w:ascii="Times New Roman" w:hAnsi="Times New Roman" w:cs="Times New Roman"/>
                <w:i w:val="0"/>
                <w:iCs w:val="0"/>
                <w:noProof/>
                <w:webHidden/>
              </w:rPr>
              <w:fldChar w:fldCharType="begin"/>
            </w:r>
            <w:r w:rsidR="00C74946" w:rsidRPr="009D19A5">
              <w:rPr>
                <w:rFonts w:ascii="Times New Roman" w:hAnsi="Times New Roman" w:cs="Times New Roman"/>
                <w:i w:val="0"/>
                <w:iCs w:val="0"/>
                <w:noProof/>
                <w:webHidden/>
              </w:rPr>
              <w:instrText xml:space="preserve"> PAGEREF _Toc158904687 \h </w:instrText>
            </w:r>
            <w:r w:rsidR="00C74946" w:rsidRPr="009D19A5">
              <w:rPr>
                <w:rFonts w:ascii="Times New Roman" w:hAnsi="Times New Roman" w:cs="Times New Roman"/>
                <w:i w:val="0"/>
                <w:iCs w:val="0"/>
                <w:noProof/>
                <w:webHidden/>
              </w:rPr>
            </w:r>
            <w:r w:rsidR="00C74946" w:rsidRPr="009D19A5">
              <w:rPr>
                <w:rFonts w:ascii="Times New Roman" w:hAnsi="Times New Roman" w:cs="Times New Roman"/>
                <w:i w:val="0"/>
                <w:iCs w:val="0"/>
                <w:noProof/>
                <w:webHidden/>
              </w:rPr>
              <w:fldChar w:fldCharType="separate"/>
            </w:r>
            <w:r w:rsidR="000B0992">
              <w:rPr>
                <w:rFonts w:ascii="Times New Roman" w:hAnsi="Times New Roman" w:cs="Times New Roman"/>
                <w:i w:val="0"/>
                <w:iCs w:val="0"/>
                <w:noProof/>
                <w:webHidden/>
              </w:rPr>
              <w:t>1</w:t>
            </w:r>
            <w:r w:rsidR="00C74946" w:rsidRPr="009D19A5">
              <w:rPr>
                <w:rFonts w:ascii="Times New Roman" w:hAnsi="Times New Roman" w:cs="Times New Roman"/>
                <w:i w:val="0"/>
                <w:iCs w:val="0"/>
                <w:noProof/>
                <w:webHidden/>
              </w:rPr>
              <w:fldChar w:fldCharType="end"/>
            </w:r>
          </w:hyperlink>
        </w:p>
        <w:p w14:paraId="5814A27C" w14:textId="37E71D4C" w:rsidR="00C74946" w:rsidRPr="009D19A5" w:rsidRDefault="00000000">
          <w:pPr>
            <w:pStyle w:val="T2"/>
            <w:tabs>
              <w:tab w:val="right" w:leader="dot" w:pos="7926"/>
            </w:tabs>
            <w:rPr>
              <w:rFonts w:ascii="Times New Roman" w:eastAsiaTheme="minorEastAsia" w:hAnsi="Times New Roman" w:cs="Times New Roman"/>
              <w:b w:val="0"/>
              <w:bCs w:val="0"/>
              <w:noProof/>
              <w:kern w:val="2"/>
              <w:sz w:val="24"/>
              <w:szCs w:val="24"/>
              <w:lang w:eastAsia="tr-TR"/>
              <w14:ligatures w14:val="standardContextual"/>
            </w:rPr>
          </w:pPr>
          <w:hyperlink w:anchor="_Toc158904688" w:history="1">
            <w:r w:rsidR="00C74946" w:rsidRPr="009D19A5">
              <w:rPr>
                <w:rStyle w:val="Kpr"/>
                <w:rFonts w:ascii="Times New Roman" w:hAnsi="Times New Roman" w:cs="Times New Roman"/>
                <w:noProof/>
                <w:sz w:val="24"/>
                <w:szCs w:val="24"/>
                <w:lang w:eastAsia="tr-TR"/>
              </w:rPr>
              <w:t>1.</w:t>
            </w:r>
            <w:r w:rsidR="00C74946" w:rsidRPr="009D19A5">
              <w:rPr>
                <w:rStyle w:val="Kpr"/>
                <w:rFonts w:ascii="Times New Roman" w:hAnsi="Times New Roman" w:cs="Times New Roman"/>
                <w:noProof/>
                <w:sz w:val="24"/>
                <w:szCs w:val="24"/>
              </w:rPr>
              <w:t xml:space="preserve"> 1. Araştırmanın Amacı</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_Toc158904688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3</w:t>
            </w:r>
            <w:r w:rsidR="00C74946" w:rsidRPr="009D19A5">
              <w:rPr>
                <w:rFonts w:ascii="Times New Roman" w:hAnsi="Times New Roman" w:cs="Times New Roman"/>
                <w:noProof/>
                <w:webHidden/>
                <w:sz w:val="24"/>
                <w:szCs w:val="24"/>
              </w:rPr>
              <w:fldChar w:fldCharType="end"/>
            </w:r>
          </w:hyperlink>
        </w:p>
        <w:p w14:paraId="2AAA4584" w14:textId="306F22C4" w:rsidR="00C74946" w:rsidRPr="009D19A5" w:rsidRDefault="00000000">
          <w:pPr>
            <w:pStyle w:val="T2"/>
            <w:tabs>
              <w:tab w:val="right" w:leader="dot" w:pos="7926"/>
            </w:tabs>
            <w:rPr>
              <w:rFonts w:ascii="Times New Roman" w:eastAsiaTheme="minorEastAsia" w:hAnsi="Times New Roman" w:cs="Times New Roman"/>
              <w:b w:val="0"/>
              <w:bCs w:val="0"/>
              <w:noProof/>
              <w:kern w:val="2"/>
              <w:sz w:val="24"/>
              <w:szCs w:val="24"/>
              <w:lang w:eastAsia="tr-TR"/>
              <w14:ligatures w14:val="standardContextual"/>
            </w:rPr>
          </w:pPr>
          <w:hyperlink w:anchor="_Toc158904689" w:history="1">
            <w:r w:rsidR="00C74946" w:rsidRPr="009D19A5">
              <w:rPr>
                <w:rStyle w:val="Kpr"/>
                <w:rFonts w:ascii="Times New Roman" w:hAnsi="Times New Roman" w:cs="Times New Roman"/>
                <w:noProof/>
                <w:sz w:val="24"/>
                <w:szCs w:val="24"/>
              </w:rPr>
              <w:t>1. 2. Araştırma Soruları</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_Toc158904689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4</w:t>
            </w:r>
            <w:r w:rsidR="00C74946" w:rsidRPr="009D19A5">
              <w:rPr>
                <w:rFonts w:ascii="Times New Roman" w:hAnsi="Times New Roman" w:cs="Times New Roman"/>
                <w:noProof/>
                <w:webHidden/>
                <w:sz w:val="24"/>
                <w:szCs w:val="24"/>
              </w:rPr>
              <w:fldChar w:fldCharType="end"/>
            </w:r>
          </w:hyperlink>
        </w:p>
        <w:p w14:paraId="6139A3F4" w14:textId="2D2BB635" w:rsidR="00C74946" w:rsidRPr="009D19A5" w:rsidRDefault="00000000">
          <w:pPr>
            <w:pStyle w:val="T2"/>
            <w:tabs>
              <w:tab w:val="right" w:leader="dot" w:pos="7926"/>
            </w:tabs>
            <w:rPr>
              <w:rFonts w:ascii="Times New Roman" w:eastAsiaTheme="minorEastAsia" w:hAnsi="Times New Roman" w:cs="Times New Roman"/>
              <w:b w:val="0"/>
              <w:bCs w:val="0"/>
              <w:noProof/>
              <w:kern w:val="2"/>
              <w:sz w:val="24"/>
              <w:szCs w:val="24"/>
              <w:lang w:eastAsia="tr-TR"/>
              <w14:ligatures w14:val="standardContextual"/>
            </w:rPr>
          </w:pPr>
          <w:hyperlink w:anchor="_Toc158904690" w:history="1">
            <w:r w:rsidR="00C74946" w:rsidRPr="009D19A5">
              <w:rPr>
                <w:rStyle w:val="Kpr"/>
                <w:rFonts w:ascii="Times New Roman" w:hAnsi="Times New Roman" w:cs="Times New Roman"/>
                <w:noProof/>
                <w:sz w:val="24"/>
                <w:szCs w:val="24"/>
              </w:rPr>
              <w:t>1. 3. Araştırmanın Önemi</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_Toc158904690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4</w:t>
            </w:r>
            <w:r w:rsidR="00C74946" w:rsidRPr="009D19A5">
              <w:rPr>
                <w:rFonts w:ascii="Times New Roman" w:hAnsi="Times New Roman" w:cs="Times New Roman"/>
                <w:noProof/>
                <w:webHidden/>
                <w:sz w:val="24"/>
                <w:szCs w:val="24"/>
              </w:rPr>
              <w:fldChar w:fldCharType="end"/>
            </w:r>
          </w:hyperlink>
        </w:p>
        <w:p w14:paraId="7B53C105" w14:textId="0BC9ADEA" w:rsidR="00C74946" w:rsidRPr="009D19A5" w:rsidRDefault="00000000">
          <w:pPr>
            <w:pStyle w:val="T2"/>
            <w:tabs>
              <w:tab w:val="right" w:leader="dot" w:pos="7926"/>
            </w:tabs>
            <w:rPr>
              <w:rFonts w:ascii="Times New Roman" w:eastAsiaTheme="minorEastAsia" w:hAnsi="Times New Roman" w:cs="Times New Roman"/>
              <w:b w:val="0"/>
              <w:bCs w:val="0"/>
              <w:noProof/>
              <w:kern w:val="2"/>
              <w:sz w:val="24"/>
              <w:szCs w:val="24"/>
              <w:lang w:eastAsia="tr-TR"/>
              <w14:ligatures w14:val="standardContextual"/>
            </w:rPr>
          </w:pPr>
          <w:hyperlink w:anchor="_Toc158904691" w:history="1">
            <w:r w:rsidR="00C74946" w:rsidRPr="009D19A5">
              <w:rPr>
                <w:rStyle w:val="Kpr"/>
                <w:rFonts w:ascii="Times New Roman" w:hAnsi="Times New Roman" w:cs="Times New Roman"/>
                <w:noProof/>
                <w:sz w:val="24"/>
                <w:szCs w:val="24"/>
              </w:rPr>
              <w:t>1. 4. Kapsam ve Sınırlılıklar</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_Toc158904691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5</w:t>
            </w:r>
            <w:r w:rsidR="00C74946" w:rsidRPr="009D19A5">
              <w:rPr>
                <w:rFonts w:ascii="Times New Roman" w:hAnsi="Times New Roman" w:cs="Times New Roman"/>
                <w:noProof/>
                <w:webHidden/>
                <w:sz w:val="24"/>
                <w:szCs w:val="24"/>
              </w:rPr>
              <w:fldChar w:fldCharType="end"/>
            </w:r>
          </w:hyperlink>
        </w:p>
        <w:p w14:paraId="5720E6E8" w14:textId="4D97A4B8" w:rsidR="00C74946" w:rsidRPr="009D19A5" w:rsidRDefault="00000000">
          <w:pPr>
            <w:pStyle w:val="T1"/>
            <w:rPr>
              <w:rFonts w:ascii="Times New Roman" w:eastAsiaTheme="minorEastAsia" w:hAnsi="Times New Roman" w:cs="Times New Roman"/>
              <w:b w:val="0"/>
              <w:bCs w:val="0"/>
              <w:i w:val="0"/>
              <w:iCs w:val="0"/>
              <w:noProof/>
              <w:kern w:val="2"/>
              <w:lang w:eastAsia="tr-TR"/>
              <w14:ligatures w14:val="standardContextual"/>
            </w:rPr>
          </w:pPr>
          <w:hyperlink w:anchor="_Toc158904692" w:history="1">
            <w:r w:rsidR="00C74946" w:rsidRPr="009D19A5">
              <w:rPr>
                <w:rStyle w:val="Kpr"/>
                <w:rFonts w:ascii="Times New Roman" w:hAnsi="Times New Roman" w:cs="Times New Roman"/>
                <w:i w:val="0"/>
                <w:iCs w:val="0"/>
                <w:noProof/>
              </w:rPr>
              <w:t>BÖLÜM II</w:t>
            </w:r>
            <w:r w:rsidR="00C74946" w:rsidRPr="009D19A5">
              <w:rPr>
                <w:rFonts w:ascii="Times New Roman" w:hAnsi="Times New Roman" w:cs="Times New Roman"/>
                <w:i w:val="0"/>
                <w:iCs w:val="0"/>
                <w:noProof/>
                <w:webHidden/>
              </w:rPr>
              <w:tab/>
            </w:r>
            <w:r w:rsidR="00C74946" w:rsidRPr="009D19A5">
              <w:rPr>
                <w:rFonts w:ascii="Times New Roman" w:hAnsi="Times New Roman" w:cs="Times New Roman"/>
                <w:i w:val="0"/>
                <w:iCs w:val="0"/>
                <w:noProof/>
                <w:webHidden/>
              </w:rPr>
              <w:fldChar w:fldCharType="begin"/>
            </w:r>
            <w:r w:rsidR="00C74946" w:rsidRPr="009D19A5">
              <w:rPr>
                <w:rFonts w:ascii="Times New Roman" w:hAnsi="Times New Roman" w:cs="Times New Roman"/>
                <w:i w:val="0"/>
                <w:iCs w:val="0"/>
                <w:noProof/>
                <w:webHidden/>
              </w:rPr>
              <w:instrText xml:space="preserve"> PAGEREF _Toc158904692 \h </w:instrText>
            </w:r>
            <w:r w:rsidR="00C74946" w:rsidRPr="009D19A5">
              <w:rPr>
                <w:rFonts w:ascii="Times New Roman" w:hAnsi="Times New Roman" w:cs="Times New Roman"/>
                <w:i w:val="0"/>
                <w:iCs w:val="0"/>
                <w:noProof/>
                <w:webHidden/>
              </w:rPr>
            </w:r>
            <w:r w:rsidR="00C74946" w:rsidRPr="009D19A5">
              <w:rPr>
                <w:rFonts w:ascii="Times New Roman" w:hAnsi="Times New Roman" w:cs="Times New Roman"/>
                <w:i w:val="0"/>
                <w:iCs w:val="0"/>
                <w:noProof/>
                <w:webHidden/>
              </w:rPr>
              <w:fldChar w:fldCharType="separate"/>
            </w:r>
            <w:r w:rsidR="000B0992">
              <w:rPr>
                <w:rFonts w:ascii="Times New Roman" w:hAnsi="Times New Roman" w:cs="Times New Roman"/>
                <w:i w:val="0"/>
                <w:iCs w:val="0"/>
                <w:noProof/>
                <w:webHidden/>
              </w:rPr>
              <w:t>6</w:t>
            </w:r>
            <w:r w:rsidR="00C74946" w:rsidRPr="009D19A5">
              <w:rPr>
                <w:rFonts w:ascii="Times New Roman" w:hAnsi="Times New Roman" w:cs="Times New Roman"/>
                <w:i w:val="0"/>
                <w:iCs w:val="0"/>
                <w:noProof/>
                <w:webHidden/>
              </w:rPr>
              <w:fldChar w:fldCharType="end"/>
            </w:r>
          </w:hyperlink>
        </w:p>
        <w:p w14:paraId="2447497F" w14:textId="3327C096" w:rsidR="00C74946" w:rsidRPr="009D19A5" w:rsidRDefault="00000000">
          <w:pPr>
            <w:pStyle w:val="T1"/>
            <w:rPr>
              <w:rFonts w:ascii="Times New Roman" w:eastAsiaTheme="minorEastAsia" w:hAnsi="Times New Roman" w:cs="Times New Roman"/>
              <w:b w:val="0"/>
              <w:bCs w:val="0"/>
              <w:i w:val="0"/>
              <w:iCs w:val="0"/>
              <w:noProof/>
              <w:kern w:val="2"/>
              <w:lang w:eastAsia="tr-TR"/>
              <w14:ligatures w14:val="standardContextual"/>
            </w:rPr>
          </w:pPr>
          <w:hyperlink w:anchor="_Toc158904693" w:history="1">
            <w:r w:rsidR="00C74946" w:rsidRPr="009D19A5">
              <w:rPr>
                <w:rStyle w:val="Kpr"/>
                <w:rFonts w:ascii="Times New Roman" w:hAnsi="Times New Roman" w:cs="Times New Roman"/>
                <w:i w:val="0"/>
                <w:iCs w:val="0"/>
                <w:noProof/>
              </w:rPr>
              <w:t>KAVRAMSAL ÇERÇEVE VE LİTERATÜR ÇALIŞMASI</w:t>
            </w:r>
            <w:r w:rsidR="00C74946" w:rsidRPr="009D19A5">
              <w:rPr>
                <w:rFonts w:ascii="Times New Roman" w:hAnsi="Times New Roman" w:cs="Times New Roman"/>
                <w:i w:val="0"/>
                <w:iCs w:val="0"/>
                <w:noProof/>
                <w:webHidden/>
              </w:rPr>
              <w:tab/>
            </w:r>
            <w:r w:rsidR="00C74946" w:rsidRPr="009D19A5">
              <w:rPr>
                <w:rFonts w:ascii="Times New Roman" w:hAnsi="Times New Roman" w:cs="Times New Roman"/>
                <w:i w:val="0"/>
                <w:iCs w:val="0"/>
                <w:noProof/>
                <w:webHidden/>
              </w:rPr>
              <w:fldChar w:fldCharType="begin"/>
            </w:r>
            <w:r w:rsidR="00C74946" w:rsidRPr="009D19A5">
              <w:rPr>
                <w:rFonts w:ascii="Times New Roman" w:hAnsi="Times New Roman" w:cs="Times New Roman"/>
                <w:i w:val="0"/>
                <w:iCs w:val="0"/>
                <w:noProof/>
                <w:webHidden/>
              </w:rPr>
              <w:instrText xml:space="preserve"> PAGEREF _Toc158904693 \h </w:instrText>
            </w:r>
            <w:r w:rsidR="00C74946" w:rsidRPr="009D19A5">
              <w:rPr>
                <w:rFonts w:ascii="Times New Roman" w:hAnsi="Times New Roman" w:cs="Times New Roman"/>
                <w:i w:val="0"/>
                <w:iCs w:val="0"/>
                <w:noProof/>
                <w:webHidden/>
              </w:rPr>
            </w:r>
            <w:r w:rsidR="00C74946" w:rsidRPr="009D19A5">
              <w:rPr>
                <w:rFonts w:ascii="Times New Roman" w:hAnsi="Times New Roman" w:cs="Times New Roman"/>
                <w:i w:val="0"/>
                <w:iCs w:val="0"/>
                <w:noProof/>
                <w:webHidden/>
              </w:rPr>
              <w:fldChar w:fldCharType="separate"/>
            </w:r>
            <w:r w:rsidR="000B0992">
              <w:rPr>
                <w:rFonts w:ascii="Times New Roman" w:hAnsi="Times New Roman" w:cs="Times New Roman"/>
                <w:i w:val="0"/>
                <w:iCs w:val="0"/>
                <w:noProof/>
                <w:webHidden/>
              </w:rPr>
              <w:t>6</w:t>
            </w:r>
            <w:r w:rsidR="00C74946" w:rsidRPr="009D19A5">
              <w:rPr>
                <w:rFonts w:ascii="Times New Roman" w:hAnsi="Times New Roman" w:cs="Times New Roman"/>
                <w:i w:val="0"/>
                <w:iCs w:val="0"/>
                <w:noProof/>
                <w:webHidden/>
              </w:rPr>
              <w:fldChar w:fldCharType="end"/>
            </w:r>
          </w:hyperlink>
        </w:p>
        <w:p w14:paraId="5DDB403C" w14:textId="76B6458F" w:rsidR="00C74946" w:rsidRPr="009D19A5" w:rsidRDefault="00000000">
          <w:pPr>
            <w:pStyle w:val="T2"/>
            <w:tabs>
              <w:tab w:val="right" w:leader="dot" w:pos="7926"/>
            </w:tabs>
            <w:rPr>
              <w:rFonts w:ascii="Times New Roman" w:eastAsiaTheme="minorEastAsia" w:hAnsi="Times New Roman" w:cs="Times New Roman"/>
              <w:b w:val="0"/>
              <w:bCs w:val="0"/>
              <w:noProof/>
              <w:kern w:val="2"/>
              <w:sz w:val="24"/>
              <w:szCs w:val="24"/>
              <w:lang w:eastAsia="tr-TR"/>
              <w14:ligatures w14:val="standardContextual"/>
            </w:rPr>
          </w:pPr>
          <w:hyperlink w:anchor="_Toc158904694" w:history="1">
            <w:r w:rsidR="00C74946" w:rsidRPr="009D19A5">
              <w:rPr>
                <w:rStyle w:val="Kpr"/>
                <w:rFonts w:ascii="Times New Roman" w:hAnsi="Times New Roman" w:cs="Times New Roman"/>
                <w:noProof/>
                <w:sz w:val="24"/>
                <w:szCs w:val="24"/>
              </w:rPr>
              <w:t>2.1. Yapılandırmacı Yaklaşım</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_Toc158904694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6</w:t>
            </w:r>
            <w:r w:rsidR="00C74946" w:rsidRPr="009D19A5">
              <w:rPr>
                <w:rFonts w:ascii="Times New Roman" w:hAnsi="Times New Roman" w:cs="Times New Roman"/>
                <w:noProof/>
                <w:webHidden/>
                <w:sz w:val="24"/>
                <w:szCs w:val="24"/>
              </w:rPr>
              <w:fldChar w:fldCharType="end"/>
            </w:r>
          </w:hyperlink>
        </w:p>
        <w:p w14:paraId="3F3C395B" w14:textId="52B0FB9A" w:rsidR="00C74946" w:rsidRPr="009D19A5" w:rsidRDefault="00000000">
          <w:pPr>
            <w:pStyle w:val="T2"/>
            <w:tabs>
              <w:tab w:val="right" w:leader="dot" w:pos="7926"/>
            </w:tabs>
            <w:rPr>
              <w:rFonts w:ascii="Times New Roman" w:eastAsiaTheme="minorEastAsia" w:hAnsi="Times New Roman" w:cs="Times New Roman"/>
              <w:b w:val="0"/>
              <w:bCs w:val="0"/>
              <w:noProof/>
              <w:kern w:val="2"/>
              <w:sz w:val="24"/>
              <w:szCs w:val="24"/>
              <w:lang w:eastAsia="tr-TR"/>
              <w14:ligatures w14:val="standardContextual"/>
            </w:rPr>
          </w:pPr>
          <w:hyperlink w:anchor="_Toc158904695" w:history="1">
            <w:r w:rsidR="00C74946" w:rsidRPr="009D19A5">
              <w:rPr>
                <w:rStyle w:val="Kpr"/>
                <w:rFonts w:ascii="Times New Roman" w:hAnsi="Times New Roman" w:cs="Times New Roman"/>
                <w:noProof/>
                <w:sz w:val="24"/>
                <w:szCs w:val="24"/>
              </w:rPr>
              <w:t>2.2. Yapılandırmacı Öğrenme Yaklaşımları</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_Toc158904695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8</w:t>
            </w:r>
            <w:r w:rsidR="00C74946" w:rsidRPr="009D19A5">
              <w:rPr>
                <w:rFonts w:ascii="Times New Roman" w:hAnsi="Times New Roman" w:cs="Times New Roman"/>
                <w:noProof/>
                <w:webHidden/>
                <w:sz w:val="24"/>
                <w:szCs w:val="24"/>
              </w:rPr>
              <w:fldChar w:fldCharType="end"/>
            </w:r>
          </w:hyperlink>
        </w:p>
        <w:p w14:paraId="04711FB2" w14:textId="2A7B9C3B"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696" w:history="1">
            <w:r w:rsidR="00C74946" w:rsidRPr="009D19A5">
              <w:rPr>
                <w:rStyle w:val="Kpr"/>
                <w:rFonts w:ascii="Times New Roman" w:hAnsi="Times New Roman" w:cs="Times New Roman"/>
                <w:noProof/>
                <w:sz w:val="24"/>
                <w:szCs w:val="24"/>
              </w:rPr>
              <w:t>2.2.1. Bilişsel Yapılandırmacılık</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_Toc158904696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9</w:t>
            </w:r>
            <w:r w:rsidR="00C74946" w:rsidRPr="009D19A5">
              <w:rPr>
                <w:rFonts w:ascii="Times New Roman" w:hAnsi="Times New Roman" w:cs="Times New Roman"/>
                <w:noProof/>
                <w:webHidden/>
                <w:sz w:val="24"/>
                <w:szCs w:val="24"/>
              </w:rPr>
              <w:fldChar w:fldCharType="end"/>
            </w:r>
          </w:hyperlink>
        </w:p>
        <w:p w14:paraId="02D995A8" w14:textId="2B9D766C"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697" w:history="1">
            <w:r w:rsidR="00C74946" w:rsidRPr="009D19A5">
              <w:rPr>
                <w:rStyle w:val="Kpr"/>
                <w:rFonts w:ascii="Times New Roman" w:hAnsi="Times New Roman" w:cs="Times New Roman"/>
                <w:noProof/>
                <w:sz w:val="24"/>
                <w:szCs w:val="24"/>
              </w:rPr>
              <w:t>2.2.2. Sosyal Yapılandırmacılık</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_Toc158904697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9</w:t>
            </w:r>
            <w:r w:rsidR="00C74946" w:rsidRPr="009D19A5">
              <w:rPr>
                <w:rFonts w:ascii="Times New Roman" w:hAnsi="Times New Roman" w:cs="Times New Roman"/>
                <w:noProof/>
                <w:webHidden/>
                <w:sz w:val="24"/>
                <w:szCs w:val="24"/>
              </w:rPr>
              <w:fldChar w:fldCharType="end"/>
            </w:r>
          </w:hyperlink>
        </w:p>
        <w:p w14:paraId="704F0507" w14:textId="4A58D09A"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698" w:history="1">
            <w:r w:rsidR="00C74946" w:rsidRPr="009D19A5">
              <w:rPr>
                <w:rStyle w:val="Kpr"/>
                <w:rFonts w:ascii="Times New Roman" w:hAnsi="Times New Roman" w:cs="Times New Roman"/>
                <w:noProof/>
                <w:sz w:val="24"/>
                <w:szCs w:val="24"/>
              </w:rPr>
              <w:t>2.2.3. Radikal Yapılandırmacılık</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_Toc158904698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10</w:t>
            </w:r>
            <w:r w:rsidR="00C74946" w:rsidRPr="009D19A5">
              <w:rPr>
                <w:rFonts w:ascii="Times New Roman" w:hAnsi="Times New Roman" w:cs="Times New Roman"/>
                <w:noProof/>
                <w:webHidden/>
                <w:sz w:val="24"/>
                <w:szCs w:val="24"/>
              </w:rPr>
              <w:fldChar w:fldCharType="end"/>
            </w:r>
          </w:hyperlink>
        </w:p>
        <w:p w14:paraId="2280C3D3" w14:textId="70381C97" w:rsidR="00C74946" w:rsidRPr="009D19A5" w:rsidRDefault="00000000">
          <w:pPr>
            <w:pStyle w:val="T2"/>
            <w:tabs>
              <w:tab w:val="right" w:leader="dot" w:pos="7926"/>
            </w:tabs>
            <w:rPr>
              <w:rFonts w:ascii="Times New Roman" w:eastAsiaTheme="minorEastAsia" w:hAnsi="Times New Roman" w:cs="Times New Roman"/>
              <w:b w:val="0"/>
              <w:bCs w:val="0"/>
              <w:noProof/>
              <w:kern w:val="2"/>
              <w:sz w:val="24"/>
              <w:szCs w:val="24"/>
              <w:lang w:eastAsia="tr-TR"/>
              <w14:ligatures w14:val="standardContextual"/>
            </w:rPr>
          </w:pPr>
          <w:hyperlink w:anchor="_Toc158904699" w:history="1">
            <w:r w:rsidR="00C74946" w:rsidRPr="009D19A5">
              <w:rPr>
                <w:rStyle w:val="Kpr"/>
                <w:rFonts w:ascii="Times New Roman" w:hAnsi="Times New Roman" w:cs="Times New Roman"/>
                <w:noProof/>
                <w:sz w:val="24"/>
                <w:szCs w:val="24"/>
              </w:rPr>
              <w:t>2.3. Matematik Öğretiminde Yapılandırmacı Yaklaşım</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_Toc158904699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11</w:t>
            </w:r>
            <w:r w:rsidR="00C74946" w:rsidRPr="009D19A5">
              <w:rPr>
                <w:rFonts w:ascii="Times New Roman" w:hAnsi="Times New Roman" w:cs="Times New Roman"/>
                <w:noProof/>
                <w:webHidden/>
                <w:sz w:val="24"/>
                <w:szCs w:val="24"/>
              </w:rPr>
              <w:fldChar w:fldCharType="end"/>
            </w:r>
          </w:hyperlink>
        </w:p>
        <w:p w14:paraId="40E53DCF" w14:textId="2C95364D"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700" w:history="1">
            <w:r w:rsidR="00C74946" w:rsidRPr="009D19A5">
              <w:rPr>
                <w:rStyle w:val="Kpr"/>
                <w:rFonts w:ascii="Times New Roman" w:hAnsi="Times New Roman" w:cs="Times New Roman"/>
                <w:noProof/>
                <w:sz w:val="24"/>
                <w:szCs w:val="24"/>
              </w:rPr>
              <w:t>2.3.1. Yapılandırmacılık ve 5E Öğrenme Döngüsü Yaklaşımı</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_Toc158904700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12</w:t>
            </w:r>
            <w:r w:rsidR="00C74946" w:rsidRPr="009D19A5">
              <w:rPr>
                <w:rFonts w:ascii="Times New Roman" w:hAnsi="Times New Roman" w:cs="Times New Roman"/>
                <w:noProof/>
                <w:webHidden/>
                <w:sz w:val="24"/>
                <w:szCs w:val="24"/>
              </w:rPr>
              <w:fldChar w:fldCharType="end"/>
            </w:r>
          </w:hyperlink>
        </w:p>
        <w:p w14:paraId="358104F8" w14:textId="01F6A5D2"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701" w:history="1">
            <w:r w:rsidR="00C74946" w:rsidRPr="009D19A5">
              <w:rPr>
                <w:rStyle w:val="Kpr"/>
                <w:rFonts w:ascii="Times New Roman" w:hAnsi="Times New Roman" w:cs="Times New Roman"/>
                <w:noProof/>
                <w:sz w:val="24"/>
                <w:szCs w:val="24"/>
              </w:rPr>
              <w:t>2.3.2. Yapılandırmacılık ve Matematik Dersi Öğretim Programı</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_Toc158904701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13</w:t>
            </w:r>
            <w:r w:rsidR="00C74946" w:rsidRPr="009D19A5">
              <w:rPr>
                <w:rFonts w:ascii="Times New Roman" w:hAnsi="Times New Roman" w:cs="Times New Roman"/>
                <w:noProof/>
                <w:webHidden/>
                <w:sz w:val="24"/>
                <w:szCs w:val="24"/>
              </w:rPr>
              <w:fldChar w:fldCharType="end"/>
            </w:r>
          </w:hyperlink>
        </w:p>
        <w:p w14:paraId="31A85E9C" w14:textId="472A1034" w:rsidR="00C74946" w:rsidRPr="009D19A5" w:rsidRDefault="00000000">
          <w:pPr>
            <w:pStyle w:val="T2"/>
            <w:tabs>
              <w:tab w:val="right" w:leader="dot" w:pos="7926"/>
            </w:tabs>
            <w:rPr>
              <w:rFonts w:ascii="Times New Roman" w:eastAsiaTheme="minorEastAsia" w:hAnsi="Times New Roman" w:cs="Times New Roman"/>
              <w:b w:val="0"/>
              <w:bCs w:val="0"/>
              <w:noProof/>
              <w:kern w:val="2"/>
              <w:sz w:val="24"/>
              <w:szCs w:val="24"/>
              <w:lang w:eastAsia="tr-TR"/>
              <w14:ligatures w14:val="standardContextual"/>
            </w:rPr>
          </w:pPr>
          <w:hyperlink w:anchor="_Toc158904702" w:history="1">
            <w:r w:rsidR="00C74946" w:rsidRPr="009D19A5">
              <w:rPr>
                <w:rStyle w:val="Kpr"/>
                <w:rFonts w:ascii="Times New Roman" w:hAnsi="Times New Roman" w:cs="Times New Roman"/>
                <w:noProof/>
                <w:sz w:val="24"/>
                <w:szCs w:val="24"/>
              </w:rPr>
              <w:t>2.4. Yapı İskelesi  (Scaffolding)</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_Toc158904702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14</w:t>
            </w:r>
            <w:r w:rsidR="00C74946" w:rsidRPr="009D19A5">
              <w:rPr>
                <w:rFonts w:ascii="Times New Roman" w:hAnsi="Times New Roman" w:cs="Times New Roman"/>
                <w:noProof/>
                <w:webHidden/>
                <w:sz w:val="24"/>
                <w:szCs w:val="24"/>
              </w:rPr>
              <w:fldChar w:fldCharType="end"/>
            </w:r>
          </w:hyperlink>
        </w:p>
        <w:p w14:paraId="23424936" w14:textId="6032F777"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703" w:history="1">
            <w:r w:rsidR="00C74946" w:rsidRPr="009D19A5">
              <w:rPr>
                <w:rStyle w:val="Kpr"/>
                <w:rFonts w:ascii="Times New Roman" w:hAnsi="Times New Roman" w:cs="Times New Roman"/>
                <w:noProof/>
                <w:sz w:val="24"/>
                <w:szCs w:val="24"/>
              </w:rPr>
              <w:t>2.4.1. Yapı İskelesinin Matematik Öğretiminde Kullanılması</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_Toc158904703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17</w:t>
            </w:r>
            <w:r w:rsidR="00C74946" w:rsidRPr="009D19A5">
              <w:rPr>
                <w:rFonts w:ascii="Times New Roman" w:hAnsi="Times New Roman" w:cs="Times New Roman"/>
                <w:noProof/>
                <w:webHidden/>
                <w:sz w:val="24"/>
                <w:szCs w:val="24"/>
              </w:rPr>
              <w:fldChar w:fldCharType="end"/>
            </w:r>
          </w:hyperlink>
        </w:p>
        <w:p w14:paraId="40FF5B7B" w14:textId="77B8A1BD"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704" w:history="1">
            <w:r w:rsidR="00C74946" w:rsidRPr="009D19A5">
              <w:rPr>
                <w:rStyle w:val="Kpr"/>
                <w:rFonts w:ascii="Times New Roman" w:hAnsi="Times New Roman" w:cs="Times New Roman"/>
                <w:noProof/>
                <w:sz w:val="24"/>
                <w:szCs w:val="24"/>
              </w:rPr>
              <w:t>2.4.2. Yapı İskelesinin Amaçları</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_Toc158904704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17</w:t>
            </w:r>
            <w:r w:rsidR="00C74946" w:rsidRPr="009D19A5">
              <w:rPr>
                <w:rFonts w:ascii="Times New Roman" w:hAnsi="Times New Roman" w:cs="Times New Roman"/>
                <w:noProof/>
                <w:webHidden/>
                <w:sz w:val="24"/>
                <w:szCs w:val="24"/>
              </w:rPr>
              <w:fldChar w:fldCharType="end"/>
            </w:r>
          </w:hyperlink>
        </w:p>
        <w:p w14:paraId="1F6566BC" w14:textId="076FB736"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705" w:history="1">
            <w:r w:rsidR="00C74946" w:rsidRPr="009D19A5">
              <w:rPr>
                <w:rStyle w:val="Kpr"/>
                <w:rFonts w:ascii="Times New Roman" w:hAnsi="Times New Roman" w:cs="Times New Roman"/>
                <w:noProof/>
                <w:sz w:val="24"/>
                <w:szCs w:val="24"/>
              </w:rPr>
              <w:t>2.4.3. Yapı İskelesinin Aşamaları</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_Toc158904705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19</w:t>
            </w:r>
            <w:r w:rsidR="00C74946" w:rsidRPr="009D19A5">
              <w:rPr>
                <w:rFonts w:ascii="Times New Roman" w:hAnsi="Times New Roman" w:cs="Times New Roman"/>
                <w:noProof/>
                <w:webHidden/>
                <w:sz w:val="24"/>
                <w:szCs w:val="24"/>
              </w:rPr>
              <w:fldChar w:fldCharType="end"/>
            </w:r>
          </w:hyperlink>
        </w:p>
        <w:p w14:paraId="1023071A" w14:textId="612788AD" w:rsidR="00C74946" w:rsidRPr="009D19A5" w:rsidRDefault="00000000">
          <w:pPr>
            <w:pStyle w:val="T2"/>
            <w:tabs>
              <w:tab w:val="right" w:leader="dot" w:pos="7926"/>
            </w:tabs>
            <w:rPr>
              <w:rFonts w:ascii="Times New Roman" w:eastAsiaTheme="minorEastAsia" w:hAnsi="Times New Roman" w:cs="Times New Roman"/>
              <w:b w:val="0"/>
              <w:bCs w:val="0"/>
              <w:noProof/>
              <w:kern w:val="2"/>
              <w:sz w:val="24"/>
              <w:szCs w:val="24"/>
              <w:lang w:eastAsia="tr-TR"/>
              <w14:ligatures w14:val="standardContextual"/>
            </w:rPr>
          </w:pPr>
          <w:hyperlink w:anchor="_Toc158904706" w:history="1">
            <w:r w:rsidR="00C74946" w:rsidRPr="009D19A5">
              <w:rPr>
                <w:rStyle w:val="Kpr"/>
                <w:rFonts w:ascii="Times New Roman" w:hAnsi="Times New Roman" w:cs="Times New Roman"/>
                <w:noProof/>
                <w:sz w:val="24"/>
                <w:szCs w:val="24"/>
              </w:rPr>
              <w:t>2.5. İlgili Çalışmalar</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_Toc158904706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27</w:t>
            </w:r>
            <w:r w:rsidR="00C74946" w:rsidRPr="009D19A5">
              <w:rPr>
                <w:rFonts w:ascii="Times New Roman" w:hAnsi="Times New Roman" w:cs="Times New Roman"/>
                <w:noProof/>
                <w:webHidden/>
                <w:sz w:val="24"/>
                <w:szCs w:val="24"/>
              </w:rPr>
              <w:fldChar w:fldCharType="end"/>
            </w:r>
          </w:hyperlink>
        </w:p>
        <w:p w14:paraId="2AD42AE4" w14:textId="2B0FB0B8" w:rsidR="00C74946" w:rsidRPr="009D19A5" w:rsidRDefault="00000000">
          <w:pPr>
            <w:pStyle w:val="T1"/>
            <w:rPr>
              <w:rFonts w:ascii="Times New Roman" w:eastAsiaTheme="minorEastAsia" w:hAnsi="Times New Roman" w:cs="Times New Roman"/>
              <w:b w:val="0"/>
              <w:bCs w:val="0"/>
              <w:i w:val="0"/>
              <w:iCs w:val="0"/>
              <w:noProof/>
              <w:kern w:val="2"/>
              <w:lang w:eastAsia="tr-TR"/>
              <w14:ligatures w14:val="standardContextual"/>
            </w:rPr>
          </w:pPr>
          <w:hyperlink w:anchor="_Toc158904707" w:history="1">
            <w:r w:rsidR="00C74946" w:rsidRPr="009D19A5">
              <w:rPr>
                <w:rStyle w:val="Kpr"/>
                <w:rFonts w:ascii="Times New Roman" w:hAnsi="Times New Roman" w:cs="Times New Roman"/>
                <w:i w:val="0"/>
                <w:iCs w:val="0"/>
                <w:noProof/>
              </w:rPr>
              <w:t>BÖLÜM III</w:t>
            </w:r>
            <w:r w:rsidR="00C74946" w:rsidRPr="009D19A5">
              <w:rPr>
                <w:rFonts w:ascii="Times New Roman" w:hAnsi="Times New Roman" w:cs="Times New Roman"/>
                <w:i w:val="0"/>
                <w:iCs w:val="0"/>
                <w:noProof/>
                <w:webHidden/>
              </w:rPr>
              <w:tab/>
            </w:r>
            <w:r w:rsidR="00C74946" w:rsidRPr="009D19A5">
              <w:rPr>
                <w:rFonts w:ascii="Times New Roman" w:hAnsi="Times New Roman" w:cs="Times New Roman"/>
                <w:i w:val="0"/>
                <w:iCs w:val="0"/>
                <w:noProof/>
                <w:webHidden/>
              </w:rPr>
              <w:fldChar w:fldCharType="begin"/>
            </w:r>
            <w:r w:rsidR="00C74946" w:rsidRPr="009D19A5">
              <w:rPr>
                <w:rFonts w:ascii="Times New Roman" w:hAnsi="Times New Roman" w:cs="Times New Roman"/>
                <w:i w:val="0"/>
                <w:iCs w:val="0"/>
                <w:noProof/>
                <w:webHidden/>
              </w:rPr>
              <w:instrText xml:space="preserve"> PAGEREF _Toc158904707 \h </w:instrText>
            </w:r>
            <w:r w:rsidR="00C74946" w:rsidRPr="009D19A5">
              <w:rPr>
                <w:rFonts w:ascii="Times New Roman" w:hAnsi="Times New Roman" w:cs="Times New Roman"/>
                <w:i w:val="0"/>
                <w:iCs w:val="0"/>
                <w:noProof/>
                <w:webHidden/>
              </w:rPr>
            </w:r>
            <w:r w:rsidR="00C74946" w:rsidRPr="009D19A5">
              <w:rPr>
                <w:rFonts w:ascii="Times New Roman" w:hAnsi="Times New Roman" w:cs="Times New Roman"/>
                <w:i w:val="0"/>
                <w:iCs w:val="0"/>
                <w:noProof/>
                <w:webHidden/>
              </w:rPr>
              <w:fldChar w:fldCharType="separate"/>
            </w:r>
            <w:r w:rsidR="000B0992">
              <w:rPr>
                <w:rFonts w:ascii="Times New Roman" w:hAnsi="Times New Roman" w:cs="Times New Roman"/>
                <w:i w:val="0"/>
                <w:iCs w:val="0"/>
                <w:noProof/>
                <w:webHidden/>
              </w:rPr>
              <w:t>31</w:t>
            </w:r>
            <w:r w:rsidR="00C74946" w:rsidRPr="009D19A5">
              <w:rPr>
                <w:rFonts w:ascii="Times New Roman" w:hAnsi="Times New Roman" w:cs="Times New Roman"/>
                <w:i w:val="0"/>
                <w:iCs w:val="0"/>
                <w:noProof/>
                <w:webHidden/>
              </w:rPr>
              <w:fldChar w:fldCharType="end"/>
            </w:r>
          </w:hyperlink>
        </w:p>
        <w:p w14:paraId="287E3A61" w14:textId="2CFA18EE" w:rsidR="00C74946" w:rsidRPr="009D19A5" w:rsidRDefault="00000000">
          <w:pPr>
            <w:pStyle w:val="T1"/>
            <w:rPr>
              <w:rFonts w:ascii="Times New Roman" w:eastAsiaTheme="minorEastAsia" w:hAnsi="Times New Roman" w:cs="Times New Roman"/>
              <w:b w:val="0"/>
              <w:bCs w:val="0"/>
              <w:i w:val="0"/>
              <w:iCs w:val="0"/>
              <w:noProof/>
              <w:kern w:val="2"/>
              <w:lang w:eastAsia="tr-TR"/>
              <w14:ligatures w14:val="standardContextual"/>
            </w:rPr>
          </w:pPr>
          <w:hyperlink w:anchor="_Toc158904708" w:history="1">
            <w:r w:rsidR="00C74946" w:rsidRPr="009D19A5">
              <w:rPr>
                <w:rStyle w:val="Kpr"/>
                <w:rFonts w:ascii="Times New Roman" w:hAnsi="Times New Roman" w:cs="Times New Roman"/>
                <w:i w:val="0"/>
                <w:iCs w:val="0"/>
                <w:noProof/>
              </w:rPr>
              <w:t>YÖNTEM</w:t>
            </w:r>
            <w:r w:rsidR="00C74946" w:rsidRPr="009D19A5">
              <w:rPr>
                <w:rFonts w:ascii="Times New Roman" w:hAnsi="Times New Roman" w:cs="Times New Roman"/>
                <w:i w:val="0"/>
                <w:iCs w:val="0"/>
                <w:noProof/>
                <w:webHidden/>
              </w:rPr>
              <w:tab/>
            </w:r>
            <w:r w:rsidR="00C74946" w:rsidRPr="009D19A5">
              <w:rPr>
                <w:rFonts w:ascii="Times New Roman" w:hAnsi="Times New Roman" w:cs="Times New Roman"/>
                <w:i w:val="0"/>
                <w:iCs w:val="0"/>
                <w:noProof/>
                <w:webHidden/>
              </w:rPr>
              <w:fldChar w:fldCharType="begin"/>
            </w:r>
            <w:r w:rsidR="00C74946" w:rsidRPr="009D19A5">
              <w:rPr>
                <w:rFonts w:ascii="Times New Roman" w:hAnsi="Times New Roman" w:cs="Times New Roman"/>
                <w:i w:val="0"/>
                <w:iCs w:val="0"/>
                <w:noProof/>
                <w:webHidden/>
              </w:rPr>
              <w:instrText xml:space="preserve"> PAGEREF _Toc158904708 \h </w:instrText>
            </w:r>
            <w:r w:rsidR="00C74946" w:rsidRPr="009D19A5">
              <w:rPr>
                <w:rFonts w:ascii="Times New Roman" w:hAnsi="Times New Roman" w:cs="Times New Roman"/>
                <w:i w:val="0"/>
                <w:iCs w:val="0"/>
                <w:noProof/>
                <w:webHidden/>
              </w:rPr>
            </w:r>
            <w:r w:rsidR="00C74946" w:rsidRPr="009D19A5">
              <w:rPr>
                <w:rFonts w:ascii="Times New Roman" w:hAnsi="Times New Roman" w:cs="Times New Roman"/>
                <w:i w:val="0"/>
                <w:iCs w:val="0"/>
                <w:noProof/>
                <w:webHidden/>
              </w:rPr>
              <w:fldChar w:fldCharType="separate"/>
            </w:r>
            <w:r w:rsidR="000B0992">
              <w:rPr>
                <w:rFonts w:ascii="Times New Roman" w:hAnsi="Times New Roman" w:cs="Times New Roman"/>
                <w:i w:val="0"/>
                <w:iCs w:val="0"/>
                <w:noProof/>
                <w:webHidden/>
              </w:rPr>
              <w:t>31</w:t>
            </w:r>
            <w:r w:rsidR="00C74946" w:rsidRPr="009D19A5">
              <w:rPr>
                <w:rFonts w:ascii="Times New Roman" w:hAnsi="Times New Roman" w:cs="Times New Roman"/>
                <w:i w:val="0"/>
                <w:iCs w:val="0"/>
                <w:noProof/>
                <w:webHidden/>
              </w:rPr>
              <w:fldChar w:fldCharType="end"/>
            </w:r>
          </w:hyperlink>
        </w:p>
        <w:p w14:paraId="0D927501" w14:textId="07DBB063"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709" w:history="1">
            <w:r w:rsidR="00C74946" w:rsidRPr="009D19A5">
              <w:rPr>
                <w:rStyle w:val="Kpr"/>
                <w:rFonts w:ascii="Times New Roman" w:hAnsi="Times New Roman" w:cs="Times New Roman"/>
                <w:noProof/>
                <w:sz w:val="24"/>
                <w:szCs w:val="24"/>
              </w:rPr>
              <w:t>3.1.1. Meta-Analiz Tanımı</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_Toc158904709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31</w:t>
            </w:r>
            <w:r w:rsidR="00C74946" w:rsidRPr="009D19A5">
              <w:rPr>
                <w:rFonts w:ascii="Times New Roman" w:hAnsi="Times New Roman" w:cs="Times New Roman"/>
                <w:noProof/>
                <w:webHidden/>
                <w:sz w:val="24"/>
                <w:szCs w:val="24"/>
              </w:rPr>
              <w:fldChar w:fldCharType="end"/>
            </w:r>
          </w:hyperlink>
        </w:p>
        <w:p w14:paraId="469F7211" w14:textId="35E1E13C"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710" w:history="1">
            <w:r w:rsidR="00C74946" w:rsidRPr="009D19A5">
              <w:rPr>
                <w:rStyle w:val="Kpr"/>
                <w:rFonts w:ascii="Times New Roman" w:hAnsi="Times New Roman" w:cs="Times New Roman"/>
                <w:noProof/>
                <w:sz w:val="24"/>
                <w:szCs w:val="24"/>
              </w:rPr>
              <w:t>3.1.3. Meta-Analiz Türleri</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_Toc158904710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34</w:t>
            </w:r>
            <w:r w:rsidR="00C74946" w:rsidRPr="009D19A5">
              <w:rPr>
                <w:rFonts w:ascii="Times New Roman" w:hAnsi="Times New Roman" w:cs="Times New Roman"/>
                <w:noProof/>
                <w:webHidden/>
                <w:sz w:val="24"/>
                <w:szCs w:val="24"/>
              </w:rPr>
              <w:fldChar w:fldCharType="end"/>
            </w:r>
          </w:hyperlink>
        </w:p>
        <w:p w14:paraId="6DE7D3AF" w14:textId="1DDD00C3" w:rsidR="00C74946" w:rsidRPr="009D19A5" w:rsidRDefault="00000000">
          <w:pPr>
            <w:pStyle w:val="T2"/>
            <w:tabs>
              <w:tab w:val="right" w:leader="dot" w:pos="7926"/>
            </w:tabs>
            <w:rPr>
              <w:rFonts w:ascii="Times New Roman" w:eastAsiaTheme="minorEastAsia" w:hAnsi="Times New Roman" w:cs="Times New Roman"/>
              <w:b w:val="0"/>
              <w:bCs w:val="0"/>
              <w:noProof/>
              <w:kern w:val="2"/>
              <w:sz w:val="24"/>
              <w:szCs w:val="24"/>
              <w:lang w:eastAsia="tr-TR"/>
              <w14:ligatures w14:val="standardContextual"/>
            </w:rPr>
          </w:pPr>
          <w:hyperlink w:anchor="_Toc158904711" w:history="1">
            <w:r w:rsidR="00C74946" w:rsidRPr="009D19A5">
              <w:rPr>
                <w:rStyle w:val="Kpr"/>
                <w:rFonts w:ascii="Times New Roman" w:hAnsi="Times New Roman" w:cs="Times New Roman"/>
                <w:noProof/>
                <w:sz w:val="24"/>
                <w:szCs w:val="24"/>
              </w:rPr>
              <w:t>3.2. Meta-Analizin Uygulama Aşamaları</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_Toc158904711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35</w:t>
            </w:r>
            <w:r w:rsidR="00C74946" w:rsidRPr="009D19A5">
              <w:rPr>
                <w:rFonts w:ascii="Times New Roman" w:hAnsi="Times New Roman" w:cs="Times New Roman"/>
                <w:noProof/>
                <w:webHidden/>
                <w:sz w:val="24"/>
                <w:szCs w:val="24"/>
              </w:rPr>
              <w:fldChar w:fldCharType="end"/>
            </w:r>
          </w:hyperlink>
        </w:p>
        <w:p w14:paraId="71B0D4C9" w14:textId="527E1BF2"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712" w:history="1">
            <w:r w:rsidR="00C74946" w:rsidRPr="009D19A5">
              <w:rPr>
                <w:rStyle w:val="Kpr"/>
                <w:rFonts w:ascii="Times New Roman" w:hAnsi="Times New Roman" w:cs="Times New Roman"/>
                <w:noProof/>
                <w:sz w:val="24"/>
                <w:szCs w:val="24"/>
              </w:rPr>
              <w:t>3.2.2. Literatür Taraması</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_Toc158904712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37</w:t>
            </w:r>
            <w:r w:rsidR="00C74946" w:rsidRPr="009D19A5">
              <w:rPr>
                <w:rFonts w:ascii="Times New Roman" w:hAnsi="Times New Roman" w:cs="Times New Roman"/>
                <w:noProof/>
                <w:webHidden/>
                <w:sz w:val="24"/>
                <w:szCs w:val="24"/>
              </w:rPr>
              <w:fldChar w:fldCharType="end"/>
            </w:r>
          </w:hyperlink>
        </w:p>
        <w:p w14:paraId="27E018BC" w14:textId="4952E485"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713" w:history="1">
            <w:r w:rsidR="00C74946" w:rsidRPr="009D19A5">
              <w:rPr>
                <w:rStyle w:val="Kpr"/>
                <w:rFonts w:ascii="Times New Roman" w:hAnsi="Times New Roman" w:cs="Times New Roman"/>
                <w:noProof/>
                <w:sz w:val="24"/>
                <w:szCs w:val="24"/>
              </w:rPr>
              <w:t>3.2.3. Veri Toplama Yöntemi</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_Toc158904713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38</w:t>
            </w:r>
            <w:r w:rsidR="00C74946" w:rsidRPr="009D19A5">
              <w:rPr>
                <w:rFonts w:ascii="Times New Roman" w:hAnsi="Times New Roman" w:cs="Times New Roman"/>
                <w:noProof/>
                <w:webHidden/>
                <w:sz w:val="24"/>
                <w:szCs w:val="24"/>
              </w:rPr>
              <w:fldChar w:fldCharType="end"/>
            </w:r>
          </w:hyperlink>
        </w:p>
        <w:p w14:paraId="5B21A58F" w14:textId="3387A28B"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714" w:history="1">
            <w:r w:rsidR="00C74946" w:rsidRPr="009D19A5">
              <w:rPr>
                <w:rStyle w:val="Kpr"/>
                <w:rFonts w:ascii="Times New Roman" w:hAnsi="Times New Roman" w:cs="Times New Roman"/>
                <w:noProof/>
                <w:sz w:val="24"/>
                <w:szCs w:val="24"/>
              </w:rPr>
              <w:t>3.2.4. İstatistiksel Analiz</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_Toc158904714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40</w:t>
            </w:r>
            <w:r w:rsidR="00C74946" w:rsidRPr="009D19A5">
              <w:rPr>
                <w:rFonts w:ascii="Times New Roman" w:hAnsi="Times New Roman" w:cs="Times New Roman"/>
                <w:noProof/>
                <w:webHidden/>
                <w:sz w:val="24"/>
                <w:szCs w:val="24"/>
              </w:rPr>
              <w:fldChar w:fldCharType="end"/>
            </w:r>
          </w:hyperlink>
        </w:p>
        <w:p w14:paraId="34D940CE" w14:textId="67F52E72"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715" w:history="1">
            <w:r w:rsidR="00C74946" w:rsidRPr="009D19A5">
              <w:rPr>
                <w:rStyle w:val="Kpr"/>
                <w:rFonts w:ascii="Times New Roman" w:hAnsi="Times New Roman" w:cs="Times New Roman"/>
                <w:noProof/>
                <w:sz w:val="24"/>
                <w:szCs w:val="24"/>
              </w:rPr>
              <w:t>3.2.5. Verilerin Analizi</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_Toc158904715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43</w:t>
            </w:r>
            <w:r w:rsidR="00C74946" w:rsidRPr="009D19A5">
              <w:rPr>
                <w:rFonts w:ascii="Times New Roman" w:hAnsi="Times New Roman" w:cs="Times New Roman"/>
                <w:noProof/>
                <w:webHidden/>
                <w:sz w:val="24"/>
                <w:szCs w:val="24"/>
              </w:rPr>
              <w:fldChar w:fldCharType="end"/>
            </w:r>
          </w:hyperlink>
        </w:p>
        <w:p w14:paraId="0D980138" w14:textId="5BAAF77D"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716" w:history="1">
            <w:r w:rsidR="00C74946" w:rsidRPr="009D19A5">
              <w:rPr>
                <w:rStyle w:val="Kpr"/>
                <w:rFonts w:ascii="Times New Roman" w:hAnsi="Times New Roman" w:cs="Times New Roman"/>
                <w:noProof/>
                <w:sz w:val="24"/>
                <w:szCs w:val="24"/>
              </w:rPr>
              <w:t>3.2.6. Sonuçlar, Yorumlar ve Raporlaştırma</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_Toc158904716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46</w:t>
            </w:r>
            <w:r w:rsidR="00C74946" w:rsidRPr="009D19A5">
              <w:rPr>
                <w:rFonts w:ascii="Times New Roman" w:hAnsi="Times New Roman" w:cs="Times New Roman"/>
                <w:noProof/>
                <w:webHidden/>
                <w:sz w:val="24"/>
                <w:szCs w:val="24"/>
              </w:rPr>
              <w:fldChar w:fldCharType="end"/>
            </w:r>
          </w:hyperlink>
        </w:p>
        <w:p w14:paraId="1B7387C7" w14:textId="24328BA9" w:rsidR="00C74946" w:rsidRPr="009D19A5" w:rsidRDefault="00000000">
          <w:pPr>
            <w:pStyle w:val="T2"/>
            <w:tabs>
              <w:tab w:val="right" w:leader="dot" w:pos="7926"/>
            </w:tabs>
            <w:rPr>
              <w:rFonts w:ascii="Times New Roman" w:eastAsiaTheme="minorEastAsia" w:hAnsi="Times New Roman" w:cs="Times New Roman"/>
              <w:b w:val="0"/>
              <w:bCs w:val="0"/>
              <w:noProof/>
              <w:kern w:val="2"/>
              <w:sz w:val="24"/>
              <w:szCs w:val="24"/>
              <w:lang w:eastAsia="tr-TR"/>
              <w14:ligatures w14:val="standardContextual"/>
            </w:rPr>
          </w:pPr>
          <w:hyperlink w:anchor="_Toc158904717" w:history="1">
            <w:r w:rsidR="00C74946" w:rsidRPr="009D19A5">
              <w:rPr>
                <w:rStyle w:val="Kpr"/>
                <w:rFonts w:ascii="Times New Roman" w:hAnsi="Times New Roman" w:cs="Times New Roman"/>
                <w:noProof/>
                <w:sz w:val="24"/>
                <w:szCs w:val="24"/>
                <w:lang w:eastAsia="tr-TR"/>
              </w:rPr>
              <w:t>3.3. Çalışmada İzlenen Adımların Açıklanması</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_Toc158904717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46</w:t>
            </w:r>
            <w:r w:rsidR="00C74946" w:rsidRPr="009D19A5">
              <w:rPr>
                <w:rFonts w:ascii="Times New Roman" w:hAnsi="Times New Roman" w:cs="Times New Roman"/>
                <w:noProof/>
                <w:webHidden/>
                <w:sz w:val="24"/>
                <w:szCs w:val="24"/>
              </w:rPr>
              <w:fldChar w:fldCharType="end"/>
            </w:r>
          </w:hyperlink>
        </w:p>
        <w:p w14:paraId="3A2CAD3E" w14:textId="106F73D2"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718" w:history="1">
            <w:r w:rsidR="00C74946" w:rsidRPr="009D19A5">
              <w:rPr>
                <w:rStyle w:val="Kpr"/>
                <w:rFonts w:ascii="Times New Roman" w:hAnsi="Times New Roman" w:cs="Times New Roman"/>
                <w:noProof/>
                <w:sz w:val="24"/>
                <w:szCs w:val="24"/>
                <w:lang w:eastAsia="tr-TR"/>
              </w:rPr>
              <w:t>3.3.1. Bağımlı ve Bağımsız Değişkenler</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_Toc158904718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46</w:t>
            </w:r>
            <w:r w:rsidR="00C74946" w:rsidRPr="009D19A5">
              <w:rPr>
                <w:rFonts w:ascii="Times New Roman" w:hAnsi="Times New Roman" w:cs="Times New Roman"/>
                <w:noProof/>
                <w:webHidden/>
                <w:sz w:val="24"/>
                <w:szCs w:val="24"/>
              </w:rPr>
              <w:fldChar w:fldCharType="end"/>
            </w:r>
          </w:hyperlink>
        </w:p>
        <w:p w14:paraId="5EFEF618" w14:textId="07E5B983"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719" w:history="1">
            <w:r w:rsidR="00C74946" w:rsidRPr="009D19A5">
              <w:rPr>
                <w:rStyle w:val="Kpr"/>
                <w:rFonts w:ascii="Times New Roman" w:hAnsi="Times New Roman" w:cs="Times New Roman"/>
                <w:noProof/>
                <w:sz w:val="24"/>
                <w:szCs w:val="24"/>
              </w:rPr>
              <w:t>3.3.2. Araştırma Hipotezleri</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_Toc158904719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47</w:t>
            </w:r>
            <w:r w:rsidR="00C74946" w:rsidRPr="009D19A5">
              <w:rPr>
                <w:rFonts w:ascii="Times New Roman" w:hAnsi="Times New Roman" w:cs="Times New Roman"/>
                <w:noProof/>
                <w:webHidden/>
                <w:sz w:val="24"/>
                <w:szCs w:val="24"/>
              </w:rPr>
              <w:fldChar w:fldCharType="end"/>
            </w:r>
          </w:hyperlink>
        </w:p>
        <w:p w14:paraId="7633D700" w14:textId="17F1EDBF"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720" w:history="1">
            <w:r w:rsidR="00C74946" w:rsidRPr="009D19A5">
              <w:rPr>
                <w:rStyle w:val="Kpr"/>
                <w:rFonts w:ascii="Times New Roman" w:hAnsi="Times New Roman" w:cs="Times New Roman"/>
                <w:noProof/>
                <w:sz w:val="24"/>
                <w:szCs w:val="24"/>
              </w:rPr>
              <w:t>3.3.3. Literatür İncelemesi ve Araştırma Kriterleri</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_Toc158904720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47</w:t>
            </w:r>
            <w:r w:rsidR="00C74946" w:rsidRPr="009D19A5">
              <w:rPr>
                <w:rFonts w:ascii="Times New Roman" w:hAnsi="Times New Roman" w:cs="Times New Roman"/>
                <w:noProof/>
                <w:webHidden/>
                <w:sz w:val="24"/>
                <w:szCs w:val="24"/>
              </w:rPr>
              <w:fldChar w:fldCharType="end"/>
            </w:r>
          </w:hyperlink>
        </w:p>
        <w:p w14:paraId="3DCC0480" w14:textId="56FE1252"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721" w:history="1">
            <w:r w:rsidR="00C74946" w:rsidRPr="009D19A5">
              <w:rPr>
                <w:rStyle w:val="Kpr"/>
                <w:rFonts w:ascii="Times New Roman" w:hAnsi="Times New Roman" w:cs="Times New Roman"/>
                <w:noProof/>
                <w:sz w:val="24"/>
                <w:szCs w:val="24"/>
              </w:rPr>
              <w:t>3.3.4. Meta-analize Dahil Edilecek Araştırmaların Özellikleri</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_Toc158904721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48</w:t>
            </w:r>
            <w:r w:rsidR="00C74946" w:rsidRPr="009D19A5">
              <w:rPr>
                <w:rFonts w:ascii="Times New Roman" w:hAnsi="Times New Roman" w:cs="Times New Roman"/>
                <w:noProof/>
                <w:webHidden/>
                <w:sz w:val="24"/>
                <w:szCs w:val="24"/>
              </w:rPr>
              <w:fldChar w:fldCharType="end"/>
            </w:r>
          </w:hyperlink>
        </w:p>
        <w:p w14:paraId="56D572BF" w14:textId="7BFCD9A4"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722" w:history="1">
            <w:r w:rsidR="00C74946" w:rsidRPr="009D19A5">
              <w:rPr>
                <w:rStyle w:val="Kpr"/>
                <w:rFonts w:ascii="Times New Roman" w:hAnsi="Times New Roman" w:cs="Times New Roman"/>
                <w:noProof/>
                <w:sz w:val="24"/>
                <w:szCs w:val="24"/>
              </w:rPr>
              <w:t>3.3.5. İstatistiksel Analizler</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_Toc158904722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53</w:t>
            </w:r>
            <w:r w:rsidR="00C74946" w:rsidRPr="009D19A5">
              <w:rPr>
                <w:rFonts w:ascii="Times New Roman" w:hAnsi="Times New Roman" w:cs="Times New Roman"/>
                <w:noProof/>
                <w:webHidden/>
                <w:sz w:val="24"/>
                <w:szCs w:val="24"/>
              </w:rPr>
              <w:fldChar w:fldCharType="end"/>
            </w:r>
          </w:hyperlink>
        </w:p>
        <w:p w14:paraId="559FF7D4" w14:textId="788110D9" w:rsidR="00C74946" w:rsidRPr="009D19A5" w:rsidRDefault="00000000">
          <w:pPr>
            <w:pStyle w:val="T1"/>
            <w:rPr>
              <w:rFonts w:ascii="Times New Roman" w:eastAsiaTheme="minorEastAsia" w:hAnsi="Times New Roman" w:cs="Times New Roman"/>
              <w:b w:val="0"/>
              <w:bCs w:val="0"/>
              <w:i w:val="0"/>
              <w:iCs w:val="0"/>
              <w:noProof/>
              <w:kern w:val="2"/>
              <w:lang w:eastAsia="tr-TR"/>
              <w14:ligatures w14:val="standardContextual"/>
            </w:rPr>
          </w:pPr>
          <w:hyperlink w:anchor="_Toc158904723" w:history="1">
            <w:r w:rsidR="00C74946" w:rsidRPr="009D19A5">
              <w:rPr>
                <w:rStyle w:val="Kpr"/>
                <w:rFonts w:ascii="Times New Roman" w:hAnsi="Times New Roman" w:cs="Times New Roman"/>
                <w:i w:val="0"/>
                <w:iCs w:val="0"/>
                <w:noProof/>
              </w:rPr>
              <w:t>BÖLÜM IV</w:t>
            </w:r>
            <w:r w:rsidR="00C74946" w:rsidRPr="009D19A5">
              <w:rPr>
                <w:rFonts w:ascii="Times New Roman" w:hAnsi="Times New Roman" w:cs="Times New Roman"/>
                <w:i w:val="0"/>
                <w:iCs w:val="0"/>
                <w:noProof/>
                <w:webHidden/>
              </w:rPr>
              <w:tab/>
            </w:r>
            <w:r w:rsidR="00C74946" w:rsidRPr="009D19A5">
              <w:rPr>
                <w:rFonts w:ascii="Times New Roman" w:hAnsi="Times New Roman" w:cs="Times New Roman"/>
                <w:i w:val="0"/>
                <w:iCs w:val="0"/>
                <w:noProof/>
                <w:webHidden/>
              </w:rPr>
              <w:fldChar w:fldCharType="begin"/>
            </w:r>
            <w:r w:rsidR="00C74946" w:rsidRPr="009D19A5">
              <w:rPr>
                <w:rFonts w:ascii="Times New Roman" w:hAnsi="Times New Roman" w:cs="Times New Roman"/>
                <w:i w:val="0"/>
                <w:iCs w:val="0"/>
                <w:noProof/>
                <w:webHidden/>
              </w:rPr>
              <w:instrText xml:space="preserve"> PAGEREF _Toc158904723 \h </w:instrText>
            </w:r>
            <w:r w:rsidR="00C74946" w:rsidRPr="009D19A5">
              <w:rPr>
                <w:rFonts w:ascii="Times New Roman" w:hAnsi="Times New Roman" w:cs="Times New Roman"/>
                <w:i w:val="0"/>
                <w:iCs w:val="0"/>
                <w:noProof/>
                <w:webHidden/>
              </w:rPr>
            </w:r>
            <w:r w:rsidR="00C74946" w:rsidRPr="009D19A5">
              <w:rPr>
                <w:rFonts w:ascii="Times New Roman" w:hAnsi="Times New Roman" w:cs="Times New Roman"/>
                <w:i w:val="0"/>
                <w:iCs w:val="0"/>
                <w:noProof/>
                <w:webHidden/>
              </w:rPr>
              <w:fldChar w:fldCharType="separate"/>
            </w:r>
            <w:r w:rsidR="000B0992">
              <w:rPr>
                <w:rFonts w:ascii="Times New Roman" w:hAnsi="Times New Roman" w:cs="Times New Roman"/>
                <w:i w:val="0"/>
                <w:iCs w:val="0"/>
                <w:noProof/>
                <w:webHidden/>
              </w:rPr>
              <w:t>56</w:t>
            </w:r>
            <w:r w:rsidR="00C74946" w:rsidRPr="009D19A5">
              <w:rPr>
                <w:rFonts w:ascii="Times New Roman" w:hAnsi="Times New Roman" w:cs="Times New Roman"/>
                <w:i w:val="0"/>
                <w:iCs w:val="0"/>
                <w:noProof/>
                <w:webHidden/>
              </w:rPr>
              <w:fldChar w:fldCharType="end"/>
            </w:r>
          </w:hyperlink>
        </w:p>
        <w:p w14:paraId="74F3762D" w14:textId="11CBB3FC" w:rsidR="00C74946" w:rsidRPr="009D19A5" w:rsidRDefault="00000000">
          <w:pPr>
            <w:pStyle w:val="T1"/>
            <w:rPr>
              <w:rFonts w:ascii="Times New Roman" w:eastAsiaTheme="minorEastAsia" w:hAnsi="Times New Roman" w:cs="Times New Roman"/>
              <w:b w:val="0"/>
              <w:bCs w:val="0"/>
              <w:i w:val="0"/>
              <w:iCs w:val="0"/>
              <w:noProof/>
              <w:kern w:val="2"/>
              <w:lang w:eastAsia="tr-TR"/>
              <w14:ligatures w14:val="standardContextual"/>
            </w:rPr>
          </w:pPr>
          <w:hyperlink w:anchor="_Toc158904724" w:history="1">
            <w:r w:rsidR="00C74946" w:rsidRPr="009D19A5">
              <w:rPr>
                <w:rStyle w:val="Kpr"/>
                <w:rFonts w:ascii="Times New Roman" w:hAnsi="Times New Roman" w:cs="Times New Roman"/>
                <w:i w:val="0"/>
                <w:iCs w:val="0"/>
                <w:noProof/>
              </w:rPr>
              <w:t>BULGULAR</w:t>
            </w:r>
            <w:r w:rsidR="00C74946" w:rsidRPr="009D19A5">
              <w:rPr>
                <w:rFonts w:ascii="Times New Roman" w:hAnsi="Times New Roman" w:cs="Times New Roman"/>
                <w:i w:val="0"/>
                <w:iCs w:val="0"/>
                <w:noProof/>
                <w:webHidden/>
              </w:rPr>
              <w:tab/>
            </w:r>
            <w:r w:rsidR="00C74946" w:rsidRPr="009D19A5">
              <w:rPr>
                <w:rFonts w:ascii="Times New Roman" w:hAnsi="Times New Roman" w:cs="Times New Roman"/>
                <w:i w:val="0"/>
                <w:iCs w:val="0"/>
                <w:noProof/>
                <w:webHidden/>
              </w:rPr>
              <w:fldChar w:fldCharType="begin"/>
            </w:r>
            <w:r w:rsidR="00C74946" w:rsidRPr="009D19A5">
              <w:rPr>
                <w:rFonts w:ascii="Times New Roman" w:hAnsi="Times New Roman" w:cs="Times New Roman"/>
                <w:i w:val="0"/>
                <w:iCs w:val="0"/>
                <w:noProof/>
                <w:webHidden/>
              </w:rPr>
              <w:instrText xml:space="preserve"> PAGEREF _Toc158904724 \h </w:instrText>
            </w:r>
            <w:r w:rsidR="00C74946" w:rsidRPr="009D19A5">
              <w:rPr>
                <w:rFonts w:ascii="Times New Roman" w:hAnsi="Times New Roman" w:cs="Times New Roman"/>
                <w:i w:val="0"/>
                <w:iCs w:val="0"/>
                <w:noProof/>
                <w:webHidden/>
              </w:rPr>
            </w:r>
            <w:r w:rsidR="00C74946" w:rsidRPr="009D19A5">
              <w:rPr>
                <w:rFonts w:ascii="Times New Roman" w:hAnsi="Times New Roman" w:cs="Times New Roman"/>
                <w:i w:val="0"/>
                <w:iCs w:val="0"/>
                <w:noProof/>
                <w:webHidden/>
              </w:rPr>
              <w:fldChar w:fldCharType="separate"/>
            </w:r>
            <w:r w:rsidR="000B0992">
              <w:rPr>
                <w:rFonts w:ascii="Times New Roman" w:hAnsi="Times New Roman" w:cs="Times New Roman"/>
                <w:i w:val="0"/>
                <w:iCs w:val="0"/>
                <w:noProof/>
                <w:webHidden/>
              </w:rPr>
              <w:t>56</w:t>
            </w:r>
            <w:r w:rsidR="00C74946" w:rsidRPr="009D19A5">
              <w:rPr>
                <w:rFonts w:ascii="Times New Roman" w:hAnsi="Times New Roman" w:cs="Times New Roman"/>
                <w:i w:val="0"/>
                <w:iCs w:val="0"/>
                <w:noProof/>
                <w:webHidden/>
              </w:rPr>
              <w:fldChar w:fldCharType="end"/>
            </w:r>
          </w:hyperlink>
        </w:p>
        <w:p w14:paraId="3B098759" w14:textId="6296A430" w:rsidR="00C74946" w:rsidRPr="009D19A5" w:rsidRDefault="00000000">
          <w:pPr>
            <w:pStyle w:val="T2"/>
            <w:tabs>
              <w:tab w:val="right" w:leader="dot" w:pos="7926"/>
            </w:tabs>
            <w:rPr>
              <w:rFonts w:ascii="Times New Roman" w:eastAsiaTheme="minorEastAsia" w:hAnsi="Times New Roman" w:cs="Times New Roman"/>
              <w:b w:val="0"/>
              <w:bCs w:val="0"/>
              <w:noProof/>
              <w:kern w:val="2"/>
              <w:sz w:val="24"/>
              <w:szCs w:val="24"/>
              <w:lang w:eastAsia="tr-TR"/>
              <w14:ligatures w14:val="standardContextual"/>
            </w:rPr>
          </w:pPr>
          <w:hyperlink w:anchor="_Toc158904725" w:history="1">
            <w:r w:rsidR="00C74946" w:rsidRPr="009D19A5">
              <w:rPr>
                <w:rStyle w:val="Kpr"/>
                <w:rFonts w:ascii="Times New Roman" w:hAnsi="Times New Roman" w:cs="Times New Roman"/>
                <w:noProof/>
                <w:sz w:val="24"/>
                <w:szCs w:val="24"/>
              </w:rPr>
              <w:t>4.1. Çalışmaya Ait Betimleyici Veriler</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_Toc158904725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56</w:t>
            </w:r>
            <w:r w:rsidR="00C74946" w:rsidRPr="009D19A5">
              <w:rPr>
                <w:rFonts w:ascii="Times New Roman" w:hAnsi="Times New Roman" w:cs="Times New Roman"/>
                <w:noProof/>
                <w:webHidden/>
                <w:sz w:val="24"/>
                <w:szCs w:val="24"/>
              </w:rPr>
              <w:fldChar w:fldCharType="end"/>
            </w:r>
          </w:hyperlink>
        </w:p>
        <w:p w14:paraId="779A237E" w14:textId="67CF07C8" w:rsidR="00C74946" w:rsidRPr="009D19A5" w:rsidRDefault="00000000">
          <w:pPr>
            <w:pStyle w:val="T2"/>
            <w:tabs>
              <w:tab w:val="right" w:leader="dot" w:pos="7926"/>
            </w:tabs>
            <w:rPr>
              <w:rFonts w:ascii="Times New Roman" w:eastAsiaTheme="minorEastAsia" w:hAnsi="Times New Roman" w:cs="Times New Roman"/>
              <w:b w:val="0"/>
              <w:bCs w:val="0"/>
              <w:noProof/>
              <w:kern w:val="2"/>
              <w:sz w:val="24"/>
              <w:szCs w:val="24"/>
              <w:lang w:eastAsia="tr-TR"/>
              <w14:ligatures w14:val="standardContextual"/>
            </w:rPr>
          </w:pPr>
          <w:hyperlink w:anchor="_Toc158904726" w:history="1">
            <w:r w:rsidR="00C74946" w:rsidRPr="009D19A5">
              <w:rPr>
                <w:rStyle w:val="Kpr"/>
                <w:rFonts w:ascii="Times New Roman" w:hAnsi="Times New Roman" w:cs="Times New Roman"/>
                <w:noProof/>
                <w:sz w:val="24"/>
                <w:szCs w:val="24"/>
              </w:rPr>
              <w:t>4.2. Çalışmaya Dahil Edilen Araştırmaların Etki Büyüklüğü Analizleri</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_Toc158904726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59</w:t>
            </w:r>
            <w:r w:rsidR="00C74946" w:rsidRPr="009D19A5">
              <w:rPr>
                <w:rFonts w:ascii="Times New Roman" w:hAnsi="Times New Roman" w:cs="Times New Roman"/>
                <w:noProof/>
                <w:webHidden/>
                <w:sz w:val="24"/>
                <w:szCs w:val="24"/>
              </w:rPr>
              <w:fldChar w:fldCharType="end"/>
            </w:r>
          </w:hyperlink>
        </w:p>
        <w:p w14:paraId="6F508185" w14:textId="68523A24" w:rsidR="00C74946" w:rsidRPr="009D19A5" w:rsidRDefault="00000000">
          <w:pPr>
            <w:pStyle w:val="T2"/>
            <w:tabs>
              <w:tab w:val="right" w:leader="dot" w:pos="7926"/>
            </w:tabs>
            <w:rPr>
              <w:rFonts w:ascii="Times New Roman" w:eastAsiaTheme="minorEastAsia" w:hAnsi="Times New Roman" w:cs="Times New Roman"/>
              <w:b w:val="0"/>
              <w:bCs w:val="0"/>
              <w:noProof/>
              <w:kern w:val="2"/>
              <w:sz w:val="24"/>
              <w:szCs w:val="24"/>
              <w:lang w:eastAsia="tr-TR"/>
              <w14:ligatures w14:val="standardContextual"/>
            </w:rPr>
          </w:pPr>
          <w:hyperlink w:anchor="_Toc158904727" w:history="1">
            <w:r w:rsidR="00C74946" w:rsidRPr="009D19A5">
              <w:rPr>
                <w:rStyle w:val="Kpr"/>
                <w:rFonts w:ascii="Times New Roman" w:hAnsi="Times New Roman" w:cs="Times New Roman"/>
                <w:noProof/>
                <w:sz w:val="24"/>
                <w:szCs w:val="24"/>
              </w:rPr>
              <w:t>4.3. Çalışmaya Dahil Edilen Araştırmaların Alt Grup Analizleri (Analog ANOVA)</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_Toc158904727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64</w:t>
            </w:r>
            <w:r w:rsidR="00C74946" w:rsidRPr="009D19A5">
              <w:rPr>
                <w:rFonts w:ascii="Times New Roman" w:hAnsi="Times New Roman" w:cs="Times New Roman"/>
                <w:noProof/>
                <w:webHidden/>
                <w:sz w:val="24"/>
                <w:szCs w:val="24"/>
              </w:rPr>
              <w:fldChar w:fldCharType="end"/>
            </w:r>
          </w:hyperlink>
        </w:p>
        <w:p w14:paraId="7E85C91E" w14:textId="0DF244AB" w:rsidR="00C74946" w:rsidRPr="009D19A5" w:rsidRDefault="00000000">
          <w:pPr>
            <w:pStyle w:val="T2"/>
            <w:tabs>
              <w:tab w:val="right" w:leader="dot" w:pos="7926"/>
            </w:tabs>
            <w:rPr>
              <w:rFonts w:ascii="Times New Roman" w:eastAsiaTheme="minorEastAsia" w:hAnsi="Times New Roman" w:cs="Times New Roman"/>
              <w:b w:val="0"/>
              <w:bCs w:val="0"/>
              <w:noProof/>
              <w:kern w:val="2"/>
              <w:sz w:val="24"/>
              <w:szCs w:val="24"/>
              <w:lang w:eastAsia="tr-TR"/>
              <w14:ligatures w14:val="standardContextual"/>
            </w:rPr>
          </w:pPr>
          <w:hyperlink w:anchor="_Toc158904728" w:history="1">
            <w:r w:rsidR="00C74946" w:rsidRPr="009D19A5">
              <w:rPr>
                <w:rStyle w:val="Kpr"/>
                <w:rFonts w:ascii="Times New Roman" w:hAnsi="Times New Roman" w:cs="Times New Roman"/>
                <w:noProof/>
                <w:sz w:val="24"/>
                <w:szCs w:val="24"/>
              </w:rPr>
              <w:t>4.4. Çalışmaya Dahil Edilen Araştırmaların Meta Regresyon Analizleri</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_Toc158904728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65</w:t>
            </w:r>
            <w:r w:rsidR="00C74946" w:rsidRPr="009D19A5">
              <w:rPr>
                <w:rFonts w:ascii="Times New Roman" w:hAnsi="Times New Roman" w:cs="Times New Roman"/>
                <w:noProof/>
                <w:webHidden/>
                <w:sz w:val="24"/>
                <w:szCs w:val="24"/>
              </w:rPr>
              <w:fldChar w:fldCharType="end"/>
            </w:r>
          </w:hyperlink>
        </w:p>
        <w:p w14:paraId="6D818333" w14:textId="36934A50" w:rsidR="00C74946" w:rsidRPr="009D19A5" w:rsidRDefault="00000000">
          <w:pPr>
            <w:pStyle w:val="T1"/>
            <w:rPr>
              <w:rFonts w:ascii="Times New Roman" w:eastAsiaTheme="minorEastAsia" w:hAnsi="Times New Roman" w:cs="Times New Roman"/>
              <w:b w:val="0"/>
              <w:bCs w:val="0"/>
              <w:i w:val="0"/>
              <w:iCs w:val="0"/>
              <w:noProof/>
              <w:kern w:val="2"/>
              <w:lang w:eastAsia="tr-TR"/>
              <w14:ligatures w14:val="standardContextual"/>
            </w:rPr>
          </w:pPr>
          <w:hyperlink w:anchor="_Toc158904729" w:history="1">
            <w:r w:rsidR="00C74946" w:rsidRPr="009D19A5">
              <w:rPr>
                <w:rStyle w:val="Kpr"/>
                <w:rFonts w:ascii="Times New Roman" w:hAnsi="Times New Roman" w:cs="Times New Roman"/>
                <w:i w:val="0"/>
                <w:iCs w:val="0"/>
                <w:noProof/>
              </w:rPr>
              <w:t>BÖLÜM V</w:t>
            </w:r>
            <w:r w:rsidR="00C74946" w:rsidRPr="009D19A5">
              <w:rPr>
                <w:rFonts w:ascii="Times New Roman" w:hAnsi="Times New Roman" w:cs="Times New Roman"/>
                <w:i w:val="0"/>
                <w:iCs w:val="0"/>
                <w:noProof/>
                <w:webHidden/>
              </w:rPr>
              <w:tab/>
            </w:r>
            <w:r w:rsidR="00C74946" w:rsidRPr="009D19A5">
              <w:rPr>
                <w:rFonts w:ascii="Times New Roman" w:hAnsi="Times New Roman" w:cs="Times New Roman"/>
                <w:i w:val="0"/>
                <w:iCs w:val="0"/>
                <w:noProof/>
                <w:webHidden/>
              </w:rPr>
              <w:fldChar w:fldCharType="begin"/>
            </w:r>
            <w:r w:rsidR="00C74946" w:rsidRPr="009D19A5">
              <w:rPr>
                <w:rFonts w:ascii="Times New Roman" w:hAnsi="Times New Roman" w:cs="Times New Roman"/>
                <w:i w:val="0"/>
                <w:iCs w:val="0"/>
                <w:noProof/>
                <w:webHidden/>
              </w:rPr>
              <w:instrText xml:space="preserve"> PAGEREF _Toc158904729 \h </w:instrText>
            </w:r>
            <w:r w:rsidR="00C74946" w:rsidRPr="009D19A5">
              <w:rPr>
                <w:rFonts w:ascii="Times New Roman" w:hAnsi="Times New Roman" w:cs="Times New Roman"/>
                <w:i w:val="0"/>
                <w:iCs w:val="0"/>
                <w:noProof/>
                <w:webHidden/>
              </w:rPr>
            </w:r>
            <w:r w:rsidR="00C74946" w:rsidRPr="009D19A5">
              <w:rPr>
                <w:rFonts w:ascii="Times New Roman" w:hAnsi="Times New Roman" w:cs="Times New Roman"/>
                <w:i w:val="0"/>
                <w:iCs w:val="0"/>
                <w:noProof/>
                <w:webHidden/>
              </w:rPr>
              <w:fldChar w:fldCharType="separate"/>
            </w:r>
            <w:r w:rsidR="000B0992">
              <w:rPr>
                <w:rFonts w:ascii="Times New Roman" w:hAnsi="Times New Roman" w:cs="Times New Roman"/>
                <w:i w:val="0"/>
                <w:iCs w:val="0"/>
                <w:noProof/>
                <w:webHidden/>
              </w:rPr>
              <w:t>68</w:t>
            </w:r>
            <w:r w:rsidR="00C74946" w:rsidRPr="009D19A5">
              <w:rPr>
                <w:rFonts w:ascii="Times New Roman" w:hAnsi="Times New Roman" w:cs="Times New Roman"/>
                <w:i w:val="0"/>
                <w:iCs w:val="0"/>
                <w:noProof/>
                <w:webHidden/>
              </w:rPr>
              <w:fldChar w:fldCharType="end"/>
            </w:r>
          </w:hyperlink>
        </w:p>
        <w:p w14:paraId="1C932CBF" w14:textId="6D1E4BAB" w:rsidR="00C74946" w:rsidRPr="009D19A5" w:rsidRDefault="00000000">
          <w:pPr>
            <w:pStyle w:val="T1"/>
            <w:rPr>
              <w:rFonts w:ascii="Times New Roman" w:eastAsiaTheme="minorEastAsia" w:hAnsi="Times New Roman" w:cs="Times New Roman"/>
              <w:b w:val="0"/>
              <w:bCs w:val="0"/>
              <w:i w:val="0"/>
              <w:iCs w:val="0"/>
              <w:noProof/>
              <w:kern w:val="2"/>
              <w:lang w:eastAsia="tr-TR"/>
              <w14:ligatures w14:val="standardContextual"/>
            </w:rPr>
          </w:pPr>
          <w:hyperlink w:anchor="_Toc158904730" w:history="1">
            <w:r w:rsidR="00C74946" w:rsidRPr="009D19A5">
              <w:rPr>
                <w:rStyle w:val="Kpr"/>
                <w:rFonts w:ascii="Times New Roman" w:hAnsi="Times New Roman" w:cs="Times New Roman"/>
                <w:i w:val="0"/>
                <w:iCs w:val="0"/>
                <w:noProof/>
              </w:rPr>
              <w:t>TARTIŞMA, SONUÇ VE ÖNERİLER</w:t>
            </w:r>
            <w:r w:rsidR="00C74946" w:rsidRPr="009D19A5">
              <w:rPr>
                <w:rFonts w:ascii="Times New Roman" w:hAnsi="Times New Roman" w:cs="Times New Roman"/>
                <w:i w:val="0"/>
                <w:iCs w:val="0"/>
                <w:noProof/>
                <w:webHidden/>
              </w:rPr>
              <w:tab/>
            </w:r>
            <w:r w:rsidR="00C74946" w:rsidRPr="009D19A5">
              <w:rPr>
                <w:rFonts w:ascii="Times New Roman" w:hAnsi="Times New Roman" w:cs="Times New Roman"/>
                <w:i w:val="0"/>
                <w:iCs w:val="0"/>
                <w:noProof/>
                <w:webHidden/>
              </w:rPr>
              <w:fldChar w:fldCharType="begin"/>
            </w:r>
            <w:r w:rsidR="00C74946" w:rsidRPr="009D19A5">
              <w:rPr>
                <w:rFonts w:ascii="Times New Roman" w:hAnsi="Times New Roman" w:cs="Times New Roman"/>
                <w:i w:val="0"/>
                <w:iCs w:val="0"/>
                <w:noProof/>
                <w:webHidden/>
              </w:rPr>
              <w:instrText xml:space="preserve"> PAGEREF _Toc158904730 \h </w:instrText>
            </w:r>
            <w:r w:rsidR="00C74946" w:rsidRPr="009D19A5">
              <w:rPr>
                <w:rFonts w:ascii="Times New Roman" w:hAnsi="Times New Roman" w:cs="Times New Roman"/>
                <w:i w:val="0"/>
                <w:iCs w:val="0"/>
                <w:noProof/>
                <w:webHidden/>
              </w:rPr>
            </w:r>
            <w:r w:rsidR="00C74946" w:rsidRPr="009D19A5">
              <w:rPr>
                <w:rFonts w:ascii="Times New Roman" w:hAnsi="Times New Roman" w:cs="Times New Roman"/>
                <w:i w:val="0"/>
                <w:iCs w:val="0"/>
                <w:noProof/>
                <w:webHidden/>
              </w:rPr>
              <w:fldChar w:fldCharType="separate"/>
            </w:r>
            <w:r w:rsidR="000B0992">
              <w:rPr>
                <w:rFonts w:ascii="Times New Roman" w:hAnsi="Times New Roman" w:cs="Times New Roman"/>
                <w:i w:val="0"/>
                <w:iCs w:val="0"/>
                <w:noProof/>
                <w:webHidden/>
              </w:rPr>
              <w:t>68</w:t>
            </w:r>
            <w:r w:rsidR="00C74946" w:rsidRPr="009D19A5">
              <w:rPr>
                <w:rFonts w:ascii="Times New Roman" w:hAnsi="Times New Roman" w:cs="Times New Roman"/>
                <w:i w:val="0"/>
                <w:iCs w:val="0"/>
                <w:noProof/>
                <w:webHidden/>
              </w:rPr>
              <w:fldChar w:fldCharType="end"/>
            </w:r>
          </w:hyperlink>
        </w:p>
        <w:p w14:paraId="5528608B" w14:textId="32CCE7B1" w:rsidR="00C74946" w:rsidRPr="009D19A5" w:rsidRDefault="00000000">
          <w:pPr>
            <w:pStyle w:val="T2"/>
            <w:tabs>
              <w:tab w:val="right" w:leader="dot" w:pos="7926"/>
            </w:tabs>
            <w:rPr>
              <w:rFonts w:ascii="Times New Roman" w:eastAsiaTheme="minorEastAsia" w:hAnsi="Times New Roman" w:cs="Times New Roman"/>
              <w:b w:val="0"/>
              <w:bCs w:val="0"/>
              <w:noProof/>
              <w:kern w:val="2"/>
              <w:sz w:val="24"/>
              <w:szCs w:val="24"/>
              <w:lang w:eastAsia="tr-TR"/>
              <w14:ligatures w14:val="standardContextual"/>
            </w:rPr>
          </w:pPr>
          <w:hyperlink w:anchor="_Toc158904731" w:history="1">
            <w:r w:rsidR="00C74946" w:rsidRPr="009D19A5">
              <w:rPr>
                <w:rStyle w:val="Kpr"/>
                <w:rFonts w:ascii="Times New Roman" w:hAnsi="Times New Roman" w:cs="Times New Roman"/>
                <w:noProof/>
                <w:sz w:val="24"/>
                <w:szCs w:val="24"/>
              </w:rPr>
              <w:t>5.1. Sonuç ve Tartışma</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_Toc158904731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68</w:t>
            </w:r>
            <w:r w:rsidR="00C74946" w:rsidRPr="009D19A5">
              <w:rPr>
                <w:rFonts w:ascii="Times New Roman" w:hAnsi="Times New Roman" w:cs="Times New Roman"/>
                <w:noProof/>
                <w:webHidden/>
                <w:sz w:val="24"/>
                <w:szCs w:val="24"/>
              </w:rPr>
              <w:fldChar w:fldCharType="end"/>
            </w:r>
          </w:hyperlink>
        </w:p>
        <w:p w14:paraId="090CA771" w14:textId="50CAAFBE" w:rsidR="00C74946" w:rsidRPr="009D19A5" w:rsidRDefault="00000000">
          <w:pPr>
            <w:pStyle w:val="T2"/>
            <w:tabs>
              <w:tab w:val="right" w:leader="dot" w:pos="7926"/>
            </w:tabs>
            <w:rPr>
              <w:rFonts w:ascii="Times New Roman" w:eastAsiaTheme="minorEastAsia" w:hAnsi="Times New Roman" w:cs="Times New Roman"/>
              <w:b w:val="0"/>
              <w:bCs w:val="0"/>
              <w:noProof/>
              <w:kern w:val="2"/>
              <w:sz w:val="24"/>
              <w:szCs w:val="24"/>
              <w:lang w:eastAsia="tr-TR"/>
              <w14:ligatures w14:val="standardContextual"/>
            </w:rPr>
          </w:pPr>
          <w:hyperlink w:anchor="_Toc158904732" w:history="1">
            <w:r w:rsidR="00C74946" w:rsidRPr="009D19A5">
              <w:rPr>
                <w:rStyle w:val="Kpr"/>
                <w:rFonts w:ascii="Times New Roman" w:hAnsi="Times New Roman" w:cs="Times New Roman"/>
                <w:noProof/>
                <w:sz w:val="24"/>
                <w:szCs w:val="24"/>
                <w:lang w:eastAsia="tr-TR"/>
              </w:rPr>
              <w:t>5.2. Öneriler</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_Toc158904732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70</w:t>
            </w:r>
            <w:r w:rsidR="00C74946" w:rsidRPr="009D19A5">
              <w:rPr>
                <w:rFonts w:ascii="Times New Roman" w:hAnsi="Times New Roman" w:cs="Times New Roman"/>
                <w:noProof/>
                <w:webHidden/>
                <w:sz w:val="24"/>
                <w:szCs w:val="24"/>
              </w:rPr>
              <w:fldChar w:fldCharType="end"/>
            </w:r>
          </w:hyperlink>
        </w:p>
        <w:p w14:paraId="45803F97" w14:textId="420BBA6B"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733" w:history="1">
            <w:r w:rsidR="00C74946" w:rsidRPr="009D19A5">
              <w:rPr>
                <w:rStyle w:val="Kpr"/>
                <w:rFonts w:ascii="Times New Roman" w:hAnsi="Times New Roman" w:cs="Times New Roman"/>
                <w:noProof/>
                <w:sz w:val="24"/>
                <w:szCs w:val="24"/>
              </w:rPr>
              <w:t>5.2.1. Araştırmacılara Yönelik Öneriler</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_Toc158904733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70</w:t>
            </w:r>
            <w:r w:rsidR="00C74946" w:rsidRPr="009D19A5">
              <w:rPr>
                <w:rFonts w:ascii="Times New Roman" w:hAnsi="Times New Roman" w:cs="Times New Roman"/>
                <w:noProof/>
                <w:webHidden/>
                <w:sz w:val="24"/>
                <w:szCs w:val="24"/>
              </w:rPr>
              <w:fldChar w:fldCharType="end"/>
            </w:r>
          </w:hyperlink>
        </w:p>
        <w:p w14:paraId="64145DC4" w14:textId="0796BD58" w:rsidR="00C74946" w:rsidRPr="009D19A5" w:rsidRDefault="00000000">
          <w:pPr>
            <w:pStyle w:val="T3"/>
            <w:tabs>
              <w:tab w:val="right" w:leader="dot" w:pos="7926"/>
            </w:tabs>
            <w:rPr>
              <w:rFonts w:ascii="Times New Roman" w:eastAsiaTheme="minorEastAsia" w:hAnsi="Times New Roman" w:cs="Times New Roman"/>
              <w:noProof/>
              <w:kern w:val="2"/>
              <w:sz w:val="24"/>
              <w:szCs w:val="24"/>
              <w:lang w:eastAsia="tr-TR"/>
              <w14:ligatures w14:val="standardContextual"/>
            </w:rPr>
          </w:pPr>
          <w:hyperlink w:anchor="_Toc158904734" w:history="1">
            <w:r w:rsidR="00C74946" w:rsidRPr="009D19A5">
              <w:rPr>
                <w:rStyle w:val="Kpr"/>
                <w:rFonts w:ascii="Times New Roman" w:hAnsi="Times New Roman" w:cs="Times New Roman"/>
                <w:noProof/>
                <w:sz w:val="24"/>
                <w:szCs w:val="24"/>
              </w:rPr>
              <w:t>5.2.2. Uygulayıcılara Yönelik Öneriler</w:t>
            </w:r>
            <w:r w:rsidR="00C74946" w:rsidRPr="009D19A5">
              <w:rPr>
                <w:rFonts w:ascii="Times New Roman" w:hAnsi="Times New Roman" w:cs="Times New Roman"/>
                <w:noProof/>
                <w:webHidden/>
                <w:sz w:val="24"/>
                <w:szCs w:val="24"/>
              </w:rPr>
              <w:tab/>
            </w:r>
            <w:r w:rsidR="00C74946" w:rsidRPr="009D19A5">
              <w:rPr>
                <w:rFonts w:ascii="Times New Roman" w:hAnsi="Times New Roman" w:cs="Times New Roman"/>
                <w:noProof/>
                <w:webHidden/>
                <w:sz w:val="24"/>
                <w:szCs w:val="24"/>
              </w:rPr>
              <w:fldChar w:fldCharType="begin"/>
            </w:r>
            <w:r w:rsidR="00C74946" w:rsidRPr="009D19A5">
              <w:rPr>
                <w:rFonts w:ascii="Times New Roman" w:hAnsi="Times New Roman" w:cs="Times New Roman"/>
                <w:noProof/>
                <w:webHidden/>
                <w:sz w:val="24"/>
                <w:szCs w:val="24"/>
              </w:rPr>
              <w:instrText xml:space="preserve"> PAGEREF _Toc158904734 \h </w:instrText>
            </w:r>
            <w:r w:rsidR="00C74946" w:rsidRPr="009D19A5">
              <w:rPr>
                <w:rFonts w:ascii="Times New Roman" w:hAnsi="Times New Roman" w:cs="Times New Roman"/>
                <w:noProof/>
                <w:webHidden/>
                <w:sz w:val="24"/>
                <w:szCs w:val="24"/>
              </w:rPr>
            </w:r>
            <w:r w:rsidR="00C74946" w:rsidRPr="009D19A5">
              <w:rPr>
                <w:rFonts w:ascii="Times New Roman" w:hAnsi="Times New Roman" w:cs="Times New Roman"/>
                <w:noProof/>
                <w:webHidden/>
                <w:sz w:val="24"/>
                <w:szCs w:val="24"/>
              </w:rPr>
              <w:fldChar w:fldCharType="separate"/>
            </w:r>
            <w:r w:rsidR="000B0992">
              <w:rPr>
                <w:rFonts w:ascii="Times New Roman" w:hAnsi="Times New Roman" w:cs="Times New Roman"/>
                <w:noProof/>
                <w:webHidden/>
                <w:sz w:val="24"/>
                <w:szCs w:val="24"/>
              </w:rPr>
              <w:t>70</w:t>
            </w:r>
            <w:r w:rsidR="00C74946" w:rsidRPr="009D19A5">
              <w:rPr>
                <w:rFonts w:ascii="Times New Roman" w:hAnsi="Times New Roman" w:cs="Times New Roman"/>
                <w:noProof/>
                <w:webHidden/>
                <w:sz w:val="24"/>
                <w:szCs w:val="24"/>
              </w:rPr>
              <w:fldChar w:fldCharType="end"/>
            </w:r>
          </w:hyperlink>
        </w:p>
        <w:p w14:paraId="7C5E2734" w14:textId="0EB2F0BA" w:rsidR="00C74946" w:rsidRPr="009D19A5" w:rsidRDefault="00000000">
          <w:pPr>
            <w:pStyle w:val="T1"/>
            <w:rPr>
              <w:rFonts w:ascii="Times New Roman" w:eastAsiaTheme="minorEastAsia" w:hAnsi="Times New Roman" w:cs="Times New Roman"/>
              <w:b w:val="0"/>
              <w:bCs w:val="0"/>
              <w:i w:val="0"/>
              <w:iCs w:val="0"/>
              <w:noProof/>
              <w:kern w:val="2"/>
              <w:lang w:eastAsia="tr-TR"/>
              <w14:ligatures w14:val="standardContextual"/>
            </w:rPr>
          </w:pPr>
          <w:hyperlink w:anchor="_Toc158904735" w:history="1">
            <w:r w:rsidR="00C74946" w:rsidRPr="009D19A5">
              <w:rPr>
                <w:rStyle w:val="Kpr"/>
                <w:rFonts w:ascii="Times New Roman" w:hAnsi="Times New Roman" w:cs="Times New Roman"/>
                <w:i w:val="0"/>
                <w:iCs w:val="0"/>
                <w:noProof/>
              </w:rPr>
              <w:t>KAYNAKÇA</w:t>
            </w:r>
            <w:r w:rsidR="00C74946" w:rsidRPr="009D19A5">
              <w:rPr>
                <w:rFonts w:ascii="Times New Roman" w:hAnsi="Times New Roman" w:cs="Times New Roman"/>
                <w:i w:val="0"/>
                <w:iCs w:val="0"/>
                <w:noProof/>
                <w:webHidden/>
              </w:rPr>
              <w:tab/>
            </w:r>
            <w:r w:rsidR="00C74946" w:rsidRPr="009D19A5">
              <w:rPr>
                <w:rFonts w:ascii="Times New Roman" w:hAnsi="Times New Roman" w:cs="Times New Roman"/>
                <w:i w:val="0"/>
                <w:iCs w:val="0"/>
                <w:noProof/>
                <w:webHidden/>
              </w:rPr>
              <w:fldChar w:fldCharType="begin"/>
            </w:r>
            <w:r w:rsidR="00C74946" w:rsidRPr="009D19A5">
              <w:rPr>
                <w:rFonts w:ascii="Times New Roman" w:hAnsi="Times New Roman" w:cs="Times New Roman"/>
                <w:i w:val="0"/>
                <w:iCs w:val="0"/>
                <w:noProof/>
                <w:webHidden/>
              </w:rPr>
              <w:instrText xml:space="preserve"> PAGEREF _Toc158904735 \h </w:instrText>
            </w:r>
            <w:r w:rsidR="00C74946" w:rsidRPr="009D19A5">
              <w:rPr>
                <w:rFonts w:ascii="Times New Roman" w:hAnsi="Times New Roman" w:cs="Times New Roman"/>
                <w:i w:val="0"/>
                <w:iCs w:val="0"/>
                <w:noProof/>
                <w:webHidden/>
              </w:rPr>
            </w:r>
            <w:r w:rsidR="00C74946" w:rsidRPr="009D19A5">
              <w:rPr>
                <w:rFonts w:ascii="Times New Roman" w:hAnsi="Times New Roman" w:cs="Times New Roman"/>
                <w:i w:val="0"/>
                <w:iCs w:val="0"/>
                <w:noProof/>
                <w:webHidden/>
              </w:rPr>
              <w:fldChar w:fldCharType="separate"/>
            </w:r>
            <w:r w:rsidR="000B0992">
              <w:rPr>
                <w:rFonts w:ascii="Times New Roman" w:hAnsi="Times New Roman" w:cs="Times New Roman"/>
                <w:i w:val="0"/>
                <w:iCs w:val="0"/>
                <w:noProof/>
                <w:webHidden/>
              </w:rPr>
              <w:t>72</w:t>
            </w:r>
            <w:r w:rsidR="00C74946" w:rsidRPr="009D19A5">
              <w:rPr>
                <w:rFonts w:ascii="Times New Roman" w:hAnsi="Times New Roman" w:cs="Times New Roman"/>
                <w:i w:val="0"/>
                <w:iCs w:val="0"/>
                <w:noProof/>
                <w:webHidden/>
              </w:rPr>
              <w:fldChar w:fldCharType="end"/>
            </w:r>
          </w:hyperlink>
        </w:p>
        <w:p w14:paraId="6900D0F0" w14:textId="4312F186" w:rsidR="00D13053" w:rsidRDefault="00D13053">
          <w:r w:rsidRPr="009D19A5">
            <w:rPr>
              <w:rFonts w:ascii="Times New Roman" w:hAnsi="Times New Roman" w:cs="Times New Roman"/>
              <w:b/>
              <w:bCs/>
              <w:noProof/>
              <w:color w:val="000000" w:themeColor="text1"/>
              <w:sz w:val="24"/>
              <w:szCs w:val="24"/>
            </w:rPr>
            <w:fldChar w:fldCharType="end"/>
          </w:r>
        </w:p>
      </w:sdtContent>
    </w:sdt>
    <w:p w14:paraId="596E30A0" w14:textId="77777777" w:rsidR="0083672A" w:rsidRDefault="0083672A"/>
    <w:p w14:paraId="6F6BAF42" w14:textId="363AFC83" w:rsidR="00D13053" w:rsidRDefault="00D13053">
      <w:pPr>
        <w:pStyle w:val="T3"/>
        <w:rPr>
          <w:i/>
        </w:rPr>
      </w:pPr>
    </w:p>
    <w:p w14:paraId="4082A80C" w14:textId="77777777" w:rsidR="002700A8" w:rsidRDefault="002700A8" w:rsidP="002700A8"/>
    <w:p w14:paraId="108BED7F" w14:textId="77777777" w:rsidR="002700A8" w:rsidRDefault="002700A8" w:rsidP="002700A8"/>
    <w:p w14:paraId="0796D3B4" w14:textId="77777777" w:rsidR="00E45D69" w:rsidRDefault="00E45D69" w:rsidP="002700A8"/>
    <w:p w14:paraId="17160B8D" w14:textId="77777777" w:rsidR="00E45D69" w:rsidRDefault="00E45D69" w:rsidP="002700A8"/>
    <w:p w14:paraId="29DDECF8" w14:textId="77777777" w:rsidR="005D163B" w:rsidRDefault="005D163B" w:rsidP="002700A8"/>
    <w:p w14:paraId="417B46D3" w14:textId="77777777" w:rsidR="002D666D" w:rsidRDefault="002D666D" w:rsidP="002D666D"/>
    <w:p w14:paraId="7C30D2FC" w14:textId="77777777" w:rsidR="002673F4" w:rsidRPr="002D666D" w:rsidRDefault="002673F4" w:rsidP="002D666D">
      <w:pPr>
        <w:rPr>
          <w:lang w:eastAsia="tr-TR"/>
        </w:rPr>
      </w:pPr>
    </w:p>
    <w:p w14:paraId="473795E4" w14:textId="0088583D" w:rsidR="00CA7DE8" w:rsidRDefault="00C925DD" w:rsidP="009D2CE1">
      <w:pPr>
        <w:jc w:val="center"/>
        <w:rPr>
          <w:rFonts w:ascii="Times New Roman" w:hAnsi="Times New Roman" w:cs="Times New Roman"/>
          <w:b/>
          <w:bCs/>
          <w:sz w:val="28"/>
          <w:szCs w:val="28"/>
        </w:rPr>
      </w:pPr>
      <w:bookmarkStart w:id="32" w:name="_Toc142237221"/>
      <w:bookmarkStart w:id="33" w:name="_Toc152278145"/>
      <w:r w:rsidRPr="00ED4D4D">
        <w:rPr>
          <w:rFonts w:ascii="Times New Roman" w:hAnsi="Times New Roman" w:cs="Times New Roman"/>
          <w:b/>
          <w:bCs/>
          <w:sz w:val="28"/>
          <w:szCs w:val="28"/>
        </w:rPr>
        <w:lastRenderedPageBreak/>
        <w:t>TABLOLAR LİSTES</w:t>
      </w:r>
      <w:bookmarkEnd w:id="29"/>
      <w:bookmarkEnd w:id="30"/>
      <w:bookmarkEnd w:id="31"/>
      <w:bookmarkEnd w:id="32"/>
      <w:r w:rsidR="00ED65FD" w:rsidRPr="00ED4D4D">
        <w:rPr>
          <w:rFonts w:ascii="Times New Roman" w:hAnsi="Times New Roman" w:cs="Times New Roman"/>
          <w:b/>
          <w:bCs/>
          <w:sz w:val="28"/>
          <w:szCs w:val="28"/>
        </w:rPr>
        <w:t>İ</w:t>
      </w:r>
      <w:bookmarkEnd w:id="33"/>
    </w:p>
    <w:p w14:paraId="1835CC77" w14:textId="77777777" w:rsidR="009D2CE1" w:rsidRPr="009D2CE1" w:rsidRDefault="009D2CE1" w:rsidP="009D2CE1">
      <w:pPr>
        <w:jc w:val="center"/>
        <w:rPr>
          <w:rFonts w:ascii="Times New Roman" w:hAnsi="Times New Roman" w:cs="Times New Roman"/>
          <w:b/>
          <w:bCs/>
          <w:sz w:val="28"/>
          <w:szCs w:val="28"/>
        </w:rPr>
      </w:pPr>
    </w:p>
    <w:p w14:paraId="6859AF19" w14:textId="22C370B6" w:rsidR="007D2851" w:rsidRDefault="007D2851" w:rsidP="009D2CE1">
      <w:pPr>
        <w:rPr>
          <w:rFonts w:ascii="Times New Roman" w:hAnsi="Times New Roman" w:cs="Times New Roman"/>
          <w:sz w:val="24"/>
          <w:szCs w:val="24"/>
        </w:rPr>
      </w:pPr>
      <w:r>
        <w:rPr>
          <w:rFonts w:ascii="Times New Roman" w:hAnsi="Times New Roman" w:cs="Times New Roman"/>
          <w:sz w:val="24"/>
          <w:szCs w:val="24"/>
        </w:rPr>
        <w:t>Tablo 1. Chi-squared Tablosu……………………………………………………</w:t>
      </w:r>
      <w:r w:rsidR="00334188">
        <w:rPr>
          <w:rFonts w:ascii="Times New Roman" w:hAnsi="Times New Roman" w:cs="Times New Roman"/>
          <w:sz w:val="24"/>
          <w:szCs w:val="24"/>
        </w:rPr>
        <w:t>45</w:t>
      </w:r>
    </w:p>
    <w:p w14:paraId="441EB35C" w14:textId="7ED00B56" w:rsidR="00ED65FD" w:rsidRPr="009D2CE1" w:rsidRDefault="004E3C95" w:rsidP="009D2CE1">
      <w:pPr>
        <w:rPr>
          <w:rFonts w:ascii="Times New Roman" w:hAnsi="Times New Roman" w:cs="Times New Roman"/>
          <w:sz w:val="24"/>
          <w:szCs w:val="24"/>
        </w:rPr>
      </w:pPr>
      <w:r w:rsidRPr="009D2CE1">
        <w:rPr>
          <w:rFonts w:ascii="Times New Roman" w:hAnsi="Times New Roman" w:cs="Times New Roman"/>
          <w:sz w:val="24"/>
          <w:szCs w:val="24"/>
        </w:rPr>
        <w:t>Tablo</w:t>
      </w:r>
      <w:r w:rsidR="009D2CE1">
        <w:rPr>
          <w:rFonts w:ascii="Times New Roman" w:hAnsi="Times New Roman" w:cs="Times New Roman"/>
          <w:sz w:val="24"/>
          <w:szCs w:val="24"/>
        </w:rPr>
        <w:t xml:space="preserve"> </w:t>
      </w:r>
      <w:r w:rsidR="00F8117A">
        <w:rPr>
          <w:rFonts w:ascii="Times New Roman" w:hAnsi="Times New Roman" w:cs="Times New Roman"/>
          <w:sz w:val="24"/>
          <w:szCs w:val="24"/>
        </w:rPr>
        <w:t>2</w:t>
      </w:r>
      <w:r w:rsidR="009D2CE1">
        <w:rPr>
          <w:rFonts w:ascii="Times New Roman" w:hAnsi="Times New Roman" w:cs="Times New Roman"/>
          <w:sz w:val="24"/>
          <w:szCs w:val="24"/>
        </w:rPr>
        <w:t xml:space="preserve">. </w:t>
      </w:r>
      <w:r w:rsidR="00D31CB1" w:rsidRPr="009D2CE1">
        <w:rPr>
          <w:rFonts w:ascii="Times New Roman" w:hAnsi="Times New Roman" w:cs="Times New Roman"/>
          <w:sz w:val="24"/>
          <w:szCs w:val="24"/>
        </w:rPr>
        <w:t>Meta-analize dahil edilen çalışmaların demografik özellikleri</w:t>
      </w:r>
      <w:r w:rsidR="00C06019">
        <w:rPr>
          <w:rFonts w:ascii="Times New Roman" w:hAnsi="Times New Roman" w:cs="Times New Roman"/>
          <w:sz w:val="24"/>
          <w:szCs w:val="24"/>
        </w:rPr>
        <w:t>……</w:t>
      </w:r>
      <w:r w:rsidR="00DD197C">
        <w:rPr>
          <w:rFonts w:ascii="Times New Roman" w:hAnsi="Times New Roman" w:cs="Times New Roman"/>
          <w:sz w:val="24"/>
          <w:szCs w:val="24"/>
        </w:rPr>
        <w:t>……</w:t>
      </w:r>
      <w:r w:rsidR="00334188">
        <w:rPr>
          <w:rFonts w:ascii="Times New Roman" w:hAnsi="Times New Roman" w:cs="Times New Roman"/>
          <w:sz w:val="24"/>
          <w:szCs w:val="24"/>
        </w:rPr>
        <w:t>50</w:t>
      </w:r>
    </w:p>
    <w:p w14:paraId="432C98D7" w14:textId="4BFA7794" w:rsidR="009D2CE1" w:rsidRPr="009D2CE1" w:rsidRDefault="004E3C95" w:rsidP="009D2CE1">
      <w:pPr>
        <w:rPr>
          <w:rFonts w:ascii="Times New Roman" w:hAnsi="Times New Roman" w:cs="Times New Roman"/>
          <w:sz w:val="24"/>
          <w:szCs w:val="24"/>
        </w:rPr>
      </w:pPr>
      <w:r w:rsidRPr="009D2CE1">
        <w:rPr>
          <w:rFonts w:ascii="Times New Roman" w:hAnsi="Times New Roman" w:cs="Times New Roman"/>
          <w:sz w:val="24"/>
          <w:szCs w:val="24"/>
        </w:rPr>
        <w:t>Tablo</w:t>
      </w:r>
      <w:r w:rsidR="009D2CE1">
        <w:rPr>
          <w:rFonts w:ascii="Times New Roman" w:hAnsi="Times New Roman" w:cs="Times New Roman"/>
          <w:sz w:val="24"/>
          <w:szCs w:val="24"/>
        </w:rPr>
        <w:t xml:space="preserve"> </w:t>
      </w:r>
      <w:r w:rsidR="00F8117A">
        <w:rPr>
          <w:rFonts w:ascii="Times New Roman" w:hAnsi="Times New Roman" w:cs="Times New Roman"/>
          <w:sz w:val="24"/>
          <w:szCs w:val="24"/>
        </w:rPr>
        <w:t>3</w:t>
      </w:r>
      <w:r w:rsidR="009D2CE1">
        <w:rPr>
          <w:rFonts w:ascii="Times New Roman" w:hAnsi="Times New Roman" w:cs="Times New Roman"/>
          <w:sz w:val="24"/>
          <w:szCs w:val="24"/>
        </w:rPr>
        <w:t xml:space="preserve">. </w:t>
      </w:r>
      <w:r w:rsidR="009D2CE1" w:rsidRPr="009D2CE1">
        <w:rPr>
          <w:rFonts w:ascii="Times New Roman" w:hAnsi="Times New Roman" w:cs="Times New Roman"/>
          <w:sz w:val="24"/>
          <w:szCs w:val="24"/>
        </w:rPr>
        <w:t>Meta-analize dahil olan çalışmaların içerikleri</w:t>
      </w:r>
      <w:r w:rsidR="00C06019">
        <w:rPr>
          <w:rFonts w:ascii="Times New Roman" w:hAnsi="Times New Roman" w:cs="Times New Roman"/>
          <w:sz w:val="24"/>
          <w:szCs w:val="24"/>
        </w:rPr>
        <w:t>…………………………</w:t>
      </w:r>
      <w:r w:rsidR="00334188">
        <w:rPr>
          <w:rFonts w:ascii="Times New Roman" w:hAnsi="Times New Roman" w:cs="Times New Roman"/>
          <w:sz w:val="24"/>
          <w:szCs w:val="24"/>
        </w:rPr>
        <w:t>51</w:t>
      </w:r>
    </w:p>
    <w:p w14:paraId="062973A6" w14:textId="7A63E8C1" w:rsidR="004E3C95" w:rsidRPr="009D2CE1" w:rsidRDefault="004E3C95" w:rsidP="009D2CE1">
      <w:pPr>
        <w:rPr>
          <w:rFonts w:ascii="Times New Roman" w:hAnsi="Times New Roman" w:cs="Times New Roman"/>
          <w:sz w:val="24"/>
          <w:szCs w:val="24"/>
          <w:lang w:eastAsia="tr-TR"/>
        </w:rPr>
      </w:pPr>
      <w:r w:rsidRPr="009D2CE1">
        <w:rPr>
          <w:rFonts w:ascii="Times New Roman" w:hAnsi="Times New Roman" w:cs="Times New Roman"/>
          <w:sz w:val="24"/>
          <w:szCs w:val="24"/>
        </w:rPr>
        <w:t>Tablo</w:t>
      </w:r>
      <w:r w:rsidR="009D2CE1">
        <w:rPr>
          <w:rFonts w:ascii="Times New Roman" w:hAnsi="Times New Roman" w:cs="Times New Roman"/>
          <w:sz w:val="24"/>
          <w:szCs w:val="24"/>
        </w:rPr>
        <w:t xml:space="preserve"> </w:t>
      </w:r>
      <w:r w:rsidR="00F8117A">
        <w:rPr>
          <w:rFonts w:ascii="Times New Roman" w:hAnsi="Times New Roman" w:cs="Times New Roman"/>
          <w:sz w:val="24"/>
          <w:szCs w:val="24"/>
        </w:rPr>
        <w:t>4</w:t>
      </w:r>
      <w:r w:rsidR="009D2CE1">
        <w:rPr>
          <w:rFonts w:ascii="Times New Roman" w:hAnsi="Times New Roman" w:cs="Times New Roman"/>
          <w:sz w:val="24"/>
          <w:szCs w:val="24"/>
        </w:rPr>
        <w:t xml:space="preserve">. </w:t>
      </w:r>
      <w:r w:rsidR="009D2CE1" w:rsidRPr="009D2CE1">
        <w:rPr>
          <w:rFonts w:ascii="Times New Roman" w:hAnsi="Times New Roman" w:cs="Times New Roman"/>
          <w:sz w:val="24"/>
          <w:szCs w:val="24"/>
        </w:rPr>
        <w:t>Meta-analize dahil edilen çalışmaların verileri</w:t>
      </w:r>
      <w:r w:rsidR="00C06019">
        <w:rPr>
          <w:rFonts w:ascii="Times New Roman" w:hAnsi="Times New Roman" w:cs="Times New Roman"/>
          <w:sz w:val="24"/>
          <w:szCs w:val="24"/>
        </w:rPr>
        <w:t>…………………………</w:t>
      </w:r>
      <w:r w:rsidR="00334188">
        <w:rPr>
          <w:rFonts w:ascii="Times New Roman" w:hAnsi="Times New Roman" w:cs="Times New Roman"/>
          <w:sz w:val="24"/>
          <w:szCs w:val="24"/>
        </w:rPr>
        <w:t>54</w:t>
      </w:r>
    </w:p>
    <w:p w14:paraId="6BE046E7" w14:textId="406BAEC0" w:rsidR="009D2CE1" w:rsidRPr="009D2CE1" w:rsidRDefault="004E3C95" w:rsidP="009D2CE1">
      <w:pPr>
        <w:rPr>
          <w:rFonts w:ascii="Times New Roman" w:hAnsi="Times New Roman" w:cs="Times New Roman"/>
          <w:sz w:val="24"/>
          <w:szCs w:val="24"/>
        </w:rPr>
      </w:pPr>
      <w:r w:rsidRPr="009D2CE1">
        <w:rPr>
          <w:rFonts w:ascii="Times New Roman" w:hAnsi="Times New Roman" w:cs="Times New Roman"/>
          <w:sz w:val="24"/>
          <w:szCs w:val="24"/>
        </w:rPr>
        <w:t>Tablo</w:t>
      </w:r>
      <w:r w:rsidR="009D2CE1">
        <w:rPr>
          <w:rFonts w:ascii="Times New Roman" w:hAnsi="Times New Roman" w:cs="Times New Roman"/>
          <w:sz w:val="24"/>
          <w:szCs w:val="24"/>
        </w:rPr>
        <w:t xml:space="preserve"> </w:t>
      </w:r>
      <w:r w:rsidR="00F8117A">
        <w:rPr>
          <w:rFonts w:ascii="Times New Roman" w:hAnsi="Times New Roman" w:cs="Times New Roman"/>
          <w:sz w:val="24"/>
          <w:szCs w:val="24"/>
        </w:rPr>
        <w:t>5</w:t>
      </w:r>
      <w:r w:rsidR="009D2CE1">
        <w:rPr>
          <w:rFonts w:ascii="Times New Roman" w:hAnsi="Times New Roman" w:cs="Times New Roman"/>
          <w:sz w:val="24"/>
          <w:szCs w:val="24"/>
        </w:rPr>
        <w:t xml:space="preserve">. </w:t>
      </w:r>
      <w:r w:rsidR="009D2CE1" w:rsidRPr="009D2CE1">
        <w:rPr>
          <w:rFonts w:ascii="Times New Roman" w:hAnsi="Times New Roman" w:cs="Times New Roman"/>
          <w:sz w:val="24"/>
          <w:szCs w:val="24"/>
        </w:rPr>
        <w:t>Meta-analize dahil edilen çalışmaların yıllarına ait yüzde tablosu</w:t>
      </w:r>
      <w:r w:rsidR="00C06019">
        <w:rPr>
          <w:rFonts w:ascii="Times New Roman" w:hAnsi="Times New Roman" w:cs="Times New Roman"/>
          <w:sz w:val="24"/>
          <w:szCs w:val="24"/>
        </w:rPr>
        <w:t>…</w:t>
      </w:r>
      <w:r w:rsidR="00D27EBC">
        <w:rPr>
          <w:rFonts w:ascii="Times New Roman" w:hAnsi="Times New Roman" w:cs="Times New Roman"/>
          <w:sz w:val="24"/>
          <w:szCs w:val="24"/>
        </w:rPr>
        <w:t>...</w:t>
      </w:r>
      <w:r w:rsidR="00DD197C">
        <w:rPr>
          <w:rFonts w:ascii="Times New Roman" w:hAnsi="Times New Roman" w:cs="Times New Roman"/>
          <w:sz w:val="24"/>
          <w:szCs w:val="24"/>
        </w:rPr>
        <w:t>...</w:t>
      </w:r>
      <w:r w:rsidR="00334188">
        <w:rPr>
          <w:rFonts w:ascii="Times New Roman" w:hAnsi="Times New Roman" w:cs="Times New Roman"/>
          <w:sz w:val="24"/>
          <w:szCs w:val="24"/>
        </w:rPr>
        <w:t>56</w:t>
      </w:r>
    </w:p>
    <w:p w14:paraId="160CF678" w14:textId="5BB8A205" w:rsidR="009D2CE1" w:rsidRPr="009D2CE1" w:rsidRDefault="009D2CE1" w:rsidP="009D2CE1">
      <w:pPr>
        <w:rPr>
          <w:rFonts w:ascii="Times New Roman" w:hAnsi="Times New Roman" w:cs="Times New Roman"/>
          <w:sz w:val="24"/>
          <w:szCs w:val="24"/>
        </w:rPr>
      </w:pPr>
      <w:r w:rsidRPr="009D2CE1">
        <w:rPr>
          <w:rFonts w:ascii="Times New Roman" w:hAnsi="Times New Roman" w:cs="Times New Roman"/>
          <w:sz w:val="24"/>
          <w:szCs w:val="24"/>
        </w:rPr>
        <w:t>Tablo</w:t>
      </w:r>
      <w:r>
        <w:rPr>
          <w:rFonts w:ascii="Times New Roman" w:hAnsi="Times New Roman" w:cs="Times New Roman"/>
          <w:sz w:val="24"/>
          <w:szCs w:val="24"/>
        </w:rPr>
        <w:t xml:space="preserve"> </w:t>
      </w:r>
      <w:r w:rsidR="00F8117A">
        <w:rPr>
          <w:rFonts w:ascii="Times New Roman" w:hAnsi="Times New Roman" w:cs="Times New Roman"/>
          <w:sz w:val="24"/>
          <w:szCs w:val="24"/>
        </w:rPr>
        <w:t>6</w:t>
      </w:r>
      <w:r>
        <w:rPr>
          <w:rFonts w:ascii="Times New Roman" w:hAnsi="Times New Roman" w:cs="Times New Roman"/>
          <w:sz w:val="24"/>
          <w:szCs w:val="24"/>
        </w:rPr>
        <w:t xml:space="preserve">. </w:t>
      </w:r>
      <w:r w:rsidRPr="009D2CE1">
        <w:rPr>
          <w:rFonts w:ascii="Times New Roman" w:hAnsi="Times New Roman" w:cs="Times New Roman"/>
          <w:sz w:val="24"/>
          <w:szCs w:val="24"/>
        </w:rPr>
        <w:t>Meta-analize dahil edilen çalışmaların yayın türüne göre yüzde tablosu</w:t>
      </w:r>
      <w:r w:rsidR="00D27EBC">
        <w:rPr>
          <w:rFonts w:ascii="Times New Roman" w:hAnsi="Times New Roman" w:cs="Times New Roman"/>
          <w:sz w:val="24"/>
          <w:szCs w:val="24"/>
        </w:rPr>
        <w:t>……………………………………………………………………………</w:t>
      </w:r>
      <w:r w:rsidR="00334188">
        <w:rPr>
          <w:rFonts w:ascii="Times New Roman" w:hAnsi="Times New Roman" w:cs="Times New Roman"/>
          <w:sz w:val="24"/>
          <w:szCs w:val="24"/>
        </w:rPr>
        <w:t>57</w:t>
      </w:r>
    </w:p>
    <w:p w14:paraId="4293E89E" w14:textId="22A3C121" w:rsidR="00C06019" w:rsidRDefault="009D2CE1" w:rsidP="009D2CE1">
      <w:pPr>
        <w:rPr>
          <w:rFonts w:ascii="Times New Roman" w:hAnsi="Times New Roman" w:cs="Times New Roman"/>
          <w:sz w:val="24"/>
          <w:szCs w:val="24"/>
        </w:rPr>
      </w:pPr>
      <w:r w:rsidRPr="009D2CE1">
        <w:rPr>
          <w:rFonts w:ascii="Times New Roman" w:hAnsi="Times New Roman" w:cs="Times New Roman"/>
          <w:sz w:val="24"/>
          <w:szCs w:val="24"/>
        </w:rPr>
        <w:t>Tablo</w:t>
      </w:r>
      <w:r>
        <w:rPr>
          <w:rFonts w:ascii="Times New Roman" w:hAnsi="Times New Roman" w:cs="Times New Roman"/>
          <w:sz w:val="24"/>
          <w:szCs w:val="24"/>
        </w:rPr>
        <w:t xml:space="preserve"> </w:t>
      </w:r>
      <w:r w:rsidR="00F8117A">
        <w:rPr>
          <w:rFonts w:ascii="Times New Roman" w:hAnsi="Times New Roman" w:cs="Times New Roman"/>
          <w:sz w:val="24"/>
          <w:szCs w:val="24"/>
        </w:rPr>
        <w:t>7</w:t>
      </w:r>
      <w:r>
        <w:rPr>
          <w:rFonts w:ascii="Times New Roman" w:hAnsi="Times New Roman" w:cs="Times New Roman"/>
          <w:sz w:val="24"/>
          <w:szCs w:val="24"/>
        </w:rPr>
        <w:t xml:space="preserve">. </w:t>
      </w:r>
      <w:r w:rsidRPr="009D2CE1">
        <w:rPr>
          <w:rFonts w:ascii="Times New Roman" w:hAnsi="Times New Roman" w:cs="Times New Roman"/>
          <w:sz w:val="24"/>
          <w:szCs w:val="24"/>
        </w:rPr>
        <w:t>Meta-analize dahil edilen çalışmaların örneklemlerin türüne göre yüzde</w:t>
      </w:r>
      <w:r w:rsidR="00C06019">
        <w:rPr>
          <w:rFonts w:ascii="Times New Roman" w:hAnsi="Times New Roman" w:cs="Times New Roman"/>
          <w:sz w:val="24"/>
          <w:szCs w:val="24"/>
        </w:rPr>
        <w:t xml:space="preserve"> </w:t>
      </w:r>
      <w:r w:rsidRPr="009D2CE1">
        <w:rPr>
          <w:rFonts w:ascii="Times New Roman" w:hAnsi="Times New Roman" w:cs="Times New Roman"/>
          <w:sz w:val="24"/>
          <w:szCs w:val="24"/>
        </w:rPr>
        <w:t>tablosu</w:t>
      </w:r>
      <w:r w:rsidR="00C06019">
        <w:rPr>
          <w:rFonts w:ascii="Times New Roman" w:hAnsi="Times New Roman" w:cs="Times New Roman"/>
          <w:sz w:val="24"/>
          <w:szCs w:val="24"/>
        </w:rPr>
        <w:t>……</w:t>
      </w:r>
      <w:r w:rsidR="00D27EBC">
        <w:rPr>
          <w:rFonts w:ascii="Times New Roman" w:hAnsi="Times New Roman" w:cs="Times New Roman"/>
          <w:sz w:val="24"/>
          <w:szCs w:val="24"/>
        </w:rPr>
        <w:t>...</w:t>
      </w:r>
      <w:r w:rsidR="00C06019">
        <w:rPr>
          <w:rFonts w:ascii="Times New Roman" w:hAnsi="Times New Roman" w:cs="Times New Roman"/>
          <w:sz w:val="24"/>
          <w:szCs w:val="24"/>
        </w:rPr>
        <w:t>……………………………………………………………………</w:t>
      </w:r>
      <w:r w:rsidR="00DD197C">
        <w:rPr>
          <w:rFonts w:ascii="Times New Roman" w:hAnsi="Times New Roman" w:cs="Times New Roman"/>
          <w:sz w:val="24"/>
          <w:szCs w:val="24"/>
        </w:rPr>
        <w:t>.</w:t>
      </w:r>
      <w:r w:rsidR="00334188">
        <w:rPr>
          <w:rFonts w:ascii="Times New Roman" w:hAnsi="Times New Roman" w:cs="Times New Roman"/>
          <w:sz w:val="24"/>
          <w:szCs w:val="24"/>
        </w:rPr>
        <w:t>57</w:t>
      </w:r>
    </w:p>
    <w:p w14:paraId="70AF298D" w14:textId="7B4710B2" w:rsidR="009D2CE1" w:rsidRPr="009D2CE1" w:rsidRDefault="009D2CE1" w:rsidP="009D2CE1">
      <w:pPr>
        <w:rPr>
          <w:rFonts w:ascii="Times New Roman" w:hAnsi="Times New Roman" w:cs="Times New Roman"/>
          <w:sz w:val="24"/>
          <w:szCs w:val="24"/>
        </w:rPr>
      </w:pPr>
      <w:r w:rsidRPr="009D2CE1">
        <w:rPr>
          <w:rFonts w:ascii="Times New Roman" w:hAnsi="Times New Roman" w:cs="Times New Roman"/>
          <w:sz w:val="24"/>
          <w:szCs w:val="24"/>
        </w:rPr>
        <w:t>Tablo</w:t>
      </w:r>
      <w:r>
        <w:rPr>
          <w:rFonts w:ascii="Times New Roman" w:hAnsi="Times New Roman" w:cs="Times New Roman"/>
          <w:sz w:val="24"/>
          <w:szCs w:val="24"/>
        </w:rPr>
        <w:t xml:space="preserve"> </w:t>
      </w:r>
      <w:r w:rsidR="00F8117A">
        <w:rPr>
          <w:rFonts w:ascii="Times New Roman" w:hAnsi="Times New Roman" w:cs="Times New Roman"/>
          <w:sz w:val="24"/>
          <w:szCs w:val="24"/>
        </w:rPr>
        <w:t>8</w:t>
      </w:r>
      <w:r>
        <w:rPr>
          <w:rFonts w:ascii="Times New Roman" w:hAnsi="Times New Roman" w:cs="Times New Roman"/>
          <w:sz w:val="24"/>
          <w:szCs w:val="24"/>
        </w:rPr>
        <w:t xml:space="preserve">. </w:t>
      </w:r>
      <w:r w:rsidRPr="009D2CE1">
        <w:rPr>
          <w:rFonts w:ascii="Times New Roman" w:hAnsi="Times New Roman" w:cs="Times New Roman"/>
          <w:sz w:val="24"/>
          <w:szCs w:val="24"/>
        </w:rPr>
        <w:t>Çalışmaya dahil edilen araştırmaların örneklem yaşları</w:t>
      </w:r>
      <w:r w:rsidR="00C06019">
        <w:rPr>
          <w:rFonts w:ascii="Times New Roman" w:hAnsi="Times New Roman" w:cs="Times New Roman"/>
          <w:sz w:val="24"/>
          <w:szCs w:val="24"/>
        </w:rPr>
        <w:t>……</w:t>
      </w:r>
      <w:r w:rsidR="00D27EBC">
        <w:rPr>
          <w:rFonts w:ascii="Times New Roman" w:hAnsi="Times New Roman" w:cs="Times New Roman"/>
          <w:sz w:val="24"/>
          <w:szCs w:val="24"/>
        </w:rPr>
        <w:t>...</w:t>
      </w:r>
      <w:r w:rsidR="00C06019">
        <w:rPr>
          <w:rFonts w:ascii="Times New Roman" w:hAnsi="Times New Roman" w:cs="Times New Roman"/>
          <w:sz w:val="24"/>
          <w:szCs w:val="24"/>
        </w:rPr>
        <w:t>………</w:t>
      </w:r>
      <w:r w:rsidR="00DD197C">
        <w:rPr>
          <w:rFonts w:ascii="Times New Roman" w:hAnsi="Times New Roman" w:cs="Times New Roman"/>
          <w:sz w:val="24"/>
          <w:szCs w:val="24"/>
        </w:rPr>
        <w:t>...</w:t>
      </w:r>
      <w:r w:rsidR="00334188">
        <w:rPr>
          <w:rFonts w:ascii="Times New Roman" w:hAnsi="Times New Roman" w:cs="Times New Roman"/>
          <w:sz w:val="24"/>
          <w:szCs w:val="24"/>
        </w:rPr>
        <w:t>58</w:t>
      </w:r>
    </w:p>
    <w:p w14:paraId="0AD9F964" w14:textId="7C016747" w:rsidR="009D2CE1" w:rsidRPr="009D2CE1" w:rsidRDefault="009D2CE1" w:rsidP="009D2CE1">
      <w:pPr>
        <w:rPr>
          <w:rFonts w:ascii="Times New Roman" w:hAnsi="Times New Roman" w:cs="Times New Roman"/>
          <w:sz w:val="24"/>
          <w:szCs w:val="24"/>
        </w:rPr>
      </w:pPr>
      <w:r w:rsidRPr="009D2CE1">
        <w:rPr>
          <w:rFonts w:ascii="Times New Roman" w:hAnsi="Times New Roman" w:cs="Times New Roman"/>
          <w:sz w:val="24"/>
          <w:szCs w:val="24"/>
        </w:rPr>
        <w:t>Tablo</w:t>
      </w:r>
      <w:r>
        <w:rPr>
          <w:rFonts w:ascii="Times New Roman" w:hAnsi="Times New Roman" w:cs="Times New Roman"/>
          <w:sz w:val="24"/>
          <w:szCs w:val="24"/>
        </w:rPr>
        <w:t xml:space="preserve"> </w:t>
      </w:r>
      <w:r w:rsidR="00F8117A">
        <w:rPr>
          <w:rFonts w:ascii="Times New Roman" w:hAnsi="Times New Roman" w:cs="Times New Roman"/>
          <w:sz w:val="24"/>
          <w:szCs w:val="24"/>
        </w:rPr>
        <w:t>9</w:t>
      </w:r>
      <w:r>
        <w:rPr>
          <w:rFonts w:ascii="Times New Roman" w:hAnsi="Times New Roman" w:cs="Times New Roman"/>
          <w:sz w:val="24"/>
          <w:szCs w:val="24"/>
        </w:rPr>
        <w:t xml:space="preserve">. </w:t>
      </w:r>
      <w:r w:rsidRPr="009D2CE1">
        <w:rPr>
          <w:rFonts w:ascii="Times New Roman" w:hAnsi="Times New Roman" w:cs="Times New Roman"/>
          <w:sz w:val="24"/>
          <w:szCs w:val="24"/>
        </w:rPr>
        <w:t>Meta-analize dahil edilen çalışmalardaki alt disiplin yüzdeleri</w:t>
      </w:r>
      <w:r w:rsidR="00C06019">
        <w:rPr>
          <w:rFonts w:ascii="Times New Roman" w:hAnsi="Times New Roman" w:cs="Times New Roman"/>
          <w:sz w:val="24"/>
          <w:szCs w:val="24"/>
        </w:rPr>
        <w:t>……</w:t>
      </w:r>
      <w:r w:rsidR="005D55F7">
        <w:rPr>
          <w:rFonts w:ascii="Times New Roman" w:hAnsi="Times New Roman" w:cs="Times New Roman"/>
          <w:sz w:val="24"/>
          <w:szCs w:val="24"/>
        </w:rPr>
        <w:t>….</w:t>
      </w:r>
      <w:r w:rsidR="00D27EBC">
        <w:rPr>
          <w:rFonts w:ascii="Times New Roman" w:hAnsi="Times New Roman" w:cs="Times New Roman"/>
          <w:sz w:val="24"/>
          <w:szCs w:val="24"/>
        </w:rPr>
        <w:t>..</w:t>
      </w:r>
      <w:r w:rsidR="00334188">
        <w:rPr>
          <w:rFonts w:ascii="Times New Roman" w:hAnsi="Times New Roman" w:cs="Times New Roman"/>
          <w:sz w:val="24"/>
          <w:szCs w:val="24"/>
        </w:rPr>
        <w:t>58</w:t>
      </w:r>
    </w:p>
    <w:p w14:paraId="67412BD8" w14:textId="134D081B" w:rsidR="009D2CE1" w:rsidRPr="009D2CE1" w:rsidRDefault="009D2CE1" w:rsidP="009D2CE1">
      <w:pPr>
        <w:rPr>
          <w:rFonts w:ascii="Times New Roman" w:hAnsi="Times New Roman" w:cs="Times New Roman"/>
          <w:sz w:val="24"/>
          <w:szCs w:val="24"/>
        </w:rPr>
      </w:pPr>
      <w:r w:rsidRPr="009D2CE1">
        <w:rPr>
          <w:rFonts w:ascii="Times New Roman" w:hAnsi="Times New Roman" w:cs="Times New Roman"/>
          <w:sz w:val="24"/>
          <w:szCs w:val="24"/>
        </w:rPr>
        <w:t>Tablo</w:t>
      </w:r>
      <w:r>
        <w:rPr>
          <w:rFonts w:ascii="Times New Roman" w:hAnsi="Times New Roman" w:cs="Times New Roman"/>
          <w:sz w:val="24"/>
          <w:szCs w:val="24"/>
        </w:rPr>
        <w:t xml:space="preserve"> 1</w:t>
      </w:r>
      <w:r w:rsidR="00F8117A">
        <w:rPr>
          <w:rFonts w:ascii="Times New Roman" w:hAnsi="Times New Roman" w:cs="Times New Roman"/>
          <w:sz w:val="24"/>
          <w:szCs w:val="24"/>
        </w:rPr>
        <w:t>0</w:t>
      </w:r>
      <w:r>
        <w:rPr>
          <w:rFonts w:ascii="Times New Roman" w:hAnsi="Times New Roman" w:cs="Times New Roman"/>
          <w:sz w:val="24"/>
          <w:szCs w:val="24"/>
        </w:rPr>
        <w:t xml:space="preserve">. </w:t>
      </w:r>
      <w:r w:rsidRPr="009D2CE1">
        <w:rPr>
          <w:rFonts w:ascii="Times New Roman" w:hAnsi="Times New Roman" w:cs="Times New Roman"/>
          <w:sz w:val="24"/>
          <w:szCs w:val="24"/>
        </w:rPr>
        <w:t>Çalışmaya dahil edilen araştırmalardaki teknolojik uygulama kullanımı</w:t>
      </w:r>
      <w:r w:rsidR="005D55F7">
        <w:rPr>
          <w:rFonts w:ascii="Times New Roman" w:hAnsi="Times New Roman" w:cs="Times New Roman"/>
          <w:sz w:val="24"/>
          <w:szCs w:val="24"/>
        </w:rPr>
        <w:t>…………………………………………………………………………</w:t>
      </w:r>
      <w:r w:rsidR="00334188">
        <w:rPr>
          <w:rFonts w:ascii="Times New Roman" w:hAnsi="Times New Roman" w:cs="Times New Roman"/>
          <w:sz w:val="24"/>
          <w:szCs w:val="24"/>
        </w:rPr>
        <w:t>59</w:t>
      </w:r>
    </w:p>
    <w:p w14:paraId="4A3BF85A" w14:textId="26D935FE" w:rsidR="009D2CE1" w:rsidRPr="009D2CE1" w:rsidRDefault="009D2CE1" w:rsidP="009D2CE1">
      <w:pPr>
        <w:rPr>
          <w:rFonts w:ascii="Times New Roman" w:hAnsi="Times New Roman" w:cs="Times New Roman"/>
          <w:sz w:val="24"/>
          <w:szCs w:val="24"/>
        </w:rPr>
      </w:pPr>
      <w:r w:rsidRPr="009D2CE1">
        <w:rPr>
          <w:rFonts w:ascii="Times New Roman" w:hAnsi="Times New Roman" w:cs="Times New Roman"/>
          <w:sz w:val="24"/>
          <w:szCs w:val="24"/>
        </w:rPr>
        <w:t>Tablo</w:t>
      </w:r>
      <w:r>
        <w:rPr>
          <w:rFonts w:ascii="Times New Roman" w:hAnsi="Times New Roman" w:cs="Times New Roman"/>
          <w:sz w:val="24"/>
          <w:szCs w:val="24"/>
        </w:rPr>
        <w:t xml:space="preserve"> 1</w:t>
      </w:r>
      <w:r w:rsidR="00F8117A">
        <w:rPr>
          <w:rFonts w:ascii="Times New Roman" w:hAnsi="Times New Roman" w:cs="Times New Roman"/>
          <w:sz w:val="24"/>
          <w:szCs w:val="24"/>
        </w:rPr>
        <w:t>1</w:t>
      </w:r>
      <w:r>
        <w:rPr>
          <w:rFonts w:ascii="Times New Roman" w:hAnsi="Times New Roman" w:cs="Times New Roman"/>
          <w:sz w:val="24"/>
          <w:szCs w:val="24"/>
        </w:rPr>
        <w:t xml:space="preserve">. </w:t>
      </w:r>
      <w:r w:rsidRPr="009D2CE1">
        <w:rPr>
          <w:rFonts w:ascii="Times New Roman" w:hAnsi="Times New Roman" w:cs="Times New Roman"/>
          <w:sz w:val="24"/>
          <w:szCs w:val="24"/>
        </w:rPr>
        <w:t>Meta-analize dahil edilen çalışmaların Cohen’s d, Hedge</w:t>
      </w:r>
      <w:r w:rsidR="004570D8">
        <w:rPr>
          <w:rFonts w:ascii="Times New Roman" w:hAnsi="Times New Roman" w:cs="Times New Roman"/>
          <w:sz w:val="24"/>
          <w:szCs w:val="24"/>
        </w:rPr>
        <w:t>s</w:t>
      </w:r>
      <w:r w:rsidRPr="009D2CE1">
        <w:rPr>
          <w:rFonts w:ascii="Times New Roman" w:hAnsi="Times New Roman" w:cs="Times New Roman"/>
          <w:sz w:val="24"/>
          <w:szCs w:val="24"/>
        </w:rPr>
        <w:t>’s g ve varyans (v) değerleri</w:t>
      </w:r>
      <w:r w:rsidR="00C06019">
        <w:rPr>
          <w:rFonts w:ascii="Times New Roman" w:hAnsi="Times New Roman" w:cs="Times New Roman"/>
          <w:sz w:val="24"/>
          <w:szCs w:val="24"/>
        </w:rPr>
        <w:t>………………………………………………………………………</w:t>
      </w:r>
      <w:r w:rsidR="005D55F7">
        <w:rPr>
          <w:rFonts w:ascii="Times New Roman" w:hAnsi="Times New Roman" w:cs="Times New Roman"/>
          <w:sz w:val="24"/>
          <w:szCs w:val="24"/>
        </w:rPr>
        <w:t>.</w:t>
      </w:r>
      <w:r w:rsidR="00DD197C">
        <w:rPr>
          <w:rFonts w:ascii="Times New Roman" w:hAnsi="Times New Roman" w:cs="Times New Roman"/>
          <w:sz w:val="24"/>
          <w:szCs w:val="24"/>
        </w:rPr>
        <w:t>….</w:t>
      </w:r>
      <w:r w:rsidR="00334188">
        <w:rPr>
          <w:rFonts w:ascii="Times New Roman" w:hAnsi="Times New Roman" w:cs="Times New Roman"/>
          <w:sz w:val="24"/>
          <w:szCs w:val="24"/>
        </w:rPr>
        <w:t>59</w:t>
      </w:r>
    </w:p>
    <w:p w14:paraId="79B36A56" w14:textId="7EAA0870" w:rsidR="009D2CE1" w:rsidRPr="009D2CE1" w:rsidRDefault="009D2CE1" w:rsidP="009D2CE1">
      <w:pPr>
        <w:rPr>
          <w:rFonts w:ascii="Times New Roman" w:hAnsi="Times New Roman" w:cs="Times New Roman"/>
          <w:sz w:val="24"/>
          <w:szCs w:val="24"/>
        </w:rPr>
      </w:pPr>
      <w:r w:rsidRPr="009D2CE1">
        <w:rPr>
          <w:rFonts w:ascii="Times New Roman" w:hAnsi="Times New Roman" w:cs="Times New Roman"/>
          <w:sz w:val="24"/>
          <w:szCs w:val="24"/>
        </w:rPr>
        <w:t>Tablo</w:t>
      </w:r>
      <w:r>
        <w:rPr>
          <w:rFonts w:ascii="Times New Roman" w:hAnsi="Times New Roman" w:cs="Times New Roman"/>
          <w:sz w:val="24"/>
          <w:szCs w:val="24"/>
        </w:rPr>
        <w:t xml:space="preserve"> 1</w:t>
      </w:r>
      <w:r w:rsidR="00F8117A">
        <w:rPr>
          <w:rFonts w:ascii="Times New Roman" w:hAnsi="Times New Roman" w:cs="Times New Roman"/>
          <w:sz w:val="24"/>
          <w:szCs w:val="24"/>
        </w:rPr>
        <w:t>2</w:t>
      </w:r>
      <w:r>
        <w:rPr>
          <w:rFonts w:ascii="Times New Roman" w:hAnsi="Times New Roman" w:cs="Times New Roman"/>
          <w:sz w:val="24"/>
          <w:szCs w:val="24"/>
        </w:rPr>
        <w:t xml:space="preserve">. </w:t>
      </w:r>
      <w:r w:rsidRPr="009D2CE1">
        <w:rPr>
          <w:rFonts w:ascii="Times New Roman" w:hAnsi="Times New Roman" w:cs="Times New Roman"/>
          <w:sz w:val="24"/>
          <w:szCs w:val="24"/>
        </w:rPr>
        <w:t>Meta-analize dahil edilen çalışmaların etki büyüklüğü ve heterojenlik analizi</w:t>
      </w:r>
      <w:r w:rsidR="00C06019">
        <w:rPr>
          <w:rFonts w:ascii="Times New Roman" w:hAnsi="Times New Roman" w:cs="Times New Roman"/>
          <w:sz w:val="24"/>
          <w:szCs w:val="24"/>
        </w:rPr>
        <w:t>…………………………………………</w:t>
      </w:r>
      <w:r w:rsidR="005D55F7">
        <w:rPr>
          <w:rFonts w:ascii="Times New Roman" w:hAnsi="Times New Roman" w:cs="Times New Roman"/>
          <w:sz w:val="24"/>
          <w:szCs w:val="24"/>
        </w:rPr>
        <w:t>..</w:t>
      </w:r>
      <w:r w:rsidR="00C06019">
        <w:rPr>
          <w:rFonts w:ascii="Times New Roman" w:hAnsi="Times New Roman" w:cs="Times New Roman"/>
          <w:sz w:val="24"/>
          <w:szCs w:val="24"/>
        </w:rPr>
        <w:t>……</w:t>
      </w:r>
      <w:r w:rsidR="005D55F7">
        <w:rPr>
          <w:rFonts w:ascii="Times New Roman" w:hAnsi="Times New Roman" w:cs="Times New Roman"/>
          <w:sz w:val="24"/>
          <w:szCs w:val="24"/>
        </w:rPr>
        <w:t>.</w:t>
      </w:r>
      <w:r w:rsidR="00C06019">
        <w:rPr>
          <w:rFonts w:ascii="Times New Roman" w:hAnsi="Times New Roman" w:cs="Times New Roman"/>
          <w:sz w:val="24"/>
          <w:szCs w:val="24"/>
        </w:rPr>
        <w:t>………………………</w:t>
      </w:r>
      <w:r w:rsidR="00DD197C">
        <w:rPr>
          <w:rFonts w:ascii="Times New Roman" w:hAnsi="Times New Roman" w:cs="Times New Roman"/>
          <w:sz w:val="24"/>
          <w:szCs w:val="24"/>
        </w:rPr>
        <w:t>…..</w:t>
      </w:r>
      <w:r w:rsidR="00334188">
        <w:rPr>
          <w:rFonts w:ascii="Times New Roman" w:hAnsi="Times New Roman" w:cs="Times New Roman"/>
          <w:sz w:val="24"/>
          <w:szCs w:val="24"/>
        </w:rPr>
        <w:t>60</w:t>
      </w:r>
    </w:p>
    <w:p w14:paraId="1142E073" w14:textId="3C4FFC4E" w:rsidR="009D2CE1" w:rsidRPr="009D2CE1" w:rsidRDefault="009D2CE1" w:rsidP="009D2CE1">
      <w:pPr>
        <w:rPr>
          <w:rFonts w:ascii="Times New Roman" w:hAnsi="Times New Roman" w:cs="Times New Roman"/>
          <w:sz w:val="24"/>
          <w:szCs w:val="24"/>
        </w:rPr>
      </w:pPr>
      <w:r w:rsidRPr="009D2CE1">
        <w:rPr>
          <w:rFonts w:ascii="Times New Roman" w:hAnsi="Times New Roman" w:cs="Times New Roman"/>
          <w:sz w:val="24"/>
          <w:szCs w:val="24"/>
        </w:rPr>
        <w:t>Tablo</w:t>
      </w:r>
      <w:r>
        <w:rPr>
          <w:rFonts w:ascii="Times New Roman" w:hAnsi="Times New Roman" w:cs="Times New Roman"/>
          <w:sz w:val="24"/>
          <w:szCs w:val="24"/>
        </w:rPr>
        <w:t xml:space="preserve"> 1</w:t>
      </w:r>
      <w:r w:rsidR="00F8117A">
        <w:rPr>
          <w:rFonts w:ascii="Times New Roman" w:hAnsi="Times New Roman" w:cs="Times New Roman"/>
          <w:sz w:val="24"/>
          <w:szCs w:val="24"/>
        </w:rPr>
        <w:t>3</w:t>
      </w:r>
      <w:r>
        <w:rPr>
          <w:rFonts w:ascii="Times New Roman" w:hAnsi="Times New Roman" w:cs="Times New Roman"/>
          <w:sz w:val="24"/>
          <w:szCs w:val="24"/>
        </w:rPr>
        <w:t xml:space="preserve">. </w:t>
      </w:r>
      <w:r w:rsidRPr="009D2CE1">
        <w:rPr>
          <w:rFonts w:ascii="Times New Roman" w:hAnsi="Times New Roman" w:cs="Times New Roman"/>
          <w:sz w:val="24"/>
          <w:szCs w:val="24"/>
        </w:rPr>
        <w:t>Etki büyüklüğüne göre forest plot tablosu</w:t>
      </w:r>
      <w:r w:rsidR="00C06019">
        <w:rPr>
          <w:rFonts w:ascii="Times New Roman" w:hAnsi="Times New Roman" w:cs="Times New Roman"/>
          <w:sz w:val="24"/>
          <w:szCs w:val="24"/>
        </w:rPr>
        <w:t>…………</w:t>
      </w:r>
      <w:r w:rsidR="00131B4F">
        <w:rPr>
          <w:rFonts w:ascii="Times New Roman" w:hAnsi="Times New Roman" w:cs="Times New Roman"/>
          <w:sz w:val="24"/>
          <w:szCs w:val="24"/>
        </w:rPr>
        <w:t>...</w:t>
      </w:r>
      <w:r w:rsidR="00C06019">
        <w:rPr>
          <w:rFonts w:ascii="Times New Roman" w:hAnsi="Times New Roman" w:cs="Times New Roman"/>
          <w:sz w:val="24"/>
          <w:szCs w:val="24"/>
        </w:rPr>
        <w:t>……………</w:t>
      </w:r>
      <w:r w:rsidR="00DD197C">
        <w:rPr>
          <w:rFonts w:ascii="Times New Roman" w:hAnsi="Times New Roman" w:cs="Times New Roman"/>
          <w:sz w:val="24"/>
          <w:szCs w:val="24"/>
        </w:rPr>
        <w:t>…..</w:t>
      </w:r>
      <w:r w:rsidR="00334188">
        <w:rPr>
          <w:rFonts w:ascii="Times New Roman" w:hAnsi="Times New Roman" w:cs="Times New Roman"/>
          <w:sz w:val="24"/>
          <w:szCs w:val="24"/>
        </w:rPr>
        <w:t>61</w:t>
      </w:r>
    </w:p>
    <w:p w14:paraId="4DA94836" w14:textId="7A8673A3" w:rsidR="009D2CE1" w:rsidRPr="009D2CE1" w:rsidRDefault="009D2CE1" w:rsidP="009D2CE1">
      <w:pPr>
        <w:rPr>
          <w:rFonts w:ascii="Times New Roman" w:hAnsi="Times New Roman" w:cs="Times New Roman"/>
          <w:sz w:val="24"/>
          <w:szCs w:val="24"/>
        </w:rPr>
      </w:pPr>
      <w:r w:rsidRPr="009D2CE1">
        <w:rPr>
          <w:rFonts w:ascii="Times New Roman" w:hAnsi="Times New Roman" w:cs="Times New Roman"/>
          <w:sz w:val="24"/>
          <w:szCs w:val="24"/>
        </w:rPr>
        <w:t>Tablo</w:t>
      </w:r>
      <w:r>
        <w:rPr>
          <w:rFonts w:ascii="Times New Roman" w:hAnsi="Times New Roman" w:cs="Times New Roman"/>
          <w:sz w:val="24"/>
          <w:szCs w:val="24"/>
        </w:rPr>
        <w:t xml:space="preserve"> 1</w:t>
      </w:r>
      <w:r w:rsidR="00F8117A">
        <w:rPr>
          <w:rFonts w:ascii="Times New Roman" w:hAnsi="Times New Roman" w:cs="Times New Roman"/>
          <w:sz w:val="24"/>
          <w:szCs w:val="24"/>
        </w:rPr>
        <w:t>4</w:t>
      </w:r>
      <w:r>
        <w:rPr>
          <w:rFonts w:ascii="Times New Roman" w:hAnsi="Times New Roman" w:cs="Times New Roman"/>
          <w:sz w:val="24"/>
          <w:szCs w:val="24"/>
        </w:rPr>
        <w:t xml:space="preserve">. </w:t>
      </w:r>
      <w:r w:rsidRPr="009D2CE1">
        <w:rPr>
          <w:rFonts w:ascii="Times New Roman" w:hAnsi="Times New Roman" w:cs="Times New Roman"/>
          <w:sz w:val="24"/>
          <w:szCs w:val="24"/>
        </w:rPr>
        <w:t>Gerçek etkilerin dağılımı</w:t>
      </w:r>
      <w:r w:rsidR="00C06019">
        <w:rPr>
          <w:rFonts w:ascii="Times New Roman" w:hAnsi="Times New Roman" w:cs="Times New Roman"/>
          <w:sz w:val="24"/>
          <w:szCs w:val="24"/>
        </w:rPr>
        <w:t>…</w:t>
      </w:r>
      <w:r w:rsidR="00131B4F">
        <w:rPr>
          <w:rFonts w:ascii="Times New Roman" w:hAnsi="Times New Roman" w:cs="Times New Roman"/>
          <w:sz w:val="24"/>
          <w:szCs w:val="24"/>
        </w:rPr>
        <w:t>…</w:t>
      </w:r>
      <w:r w:rsidR="00C06019">
        <w:rPr>
          <w:rFonts w:ascii="Times New Roman" w:hAnsi="Times New Roman" w:cs="Times New Roman"/>
          <w:sz w:val="24"/>
          <w:szCs w:val="24"/>
        </w:rPr>
        <w:t>……</w:t>
      </w:r>
      <w:r w:rsidR="00131B4F">
        <w:rPr>
          <w:rFonts w:ascii="Times New Roman" w:hAnsi="Times New Roman" w:cs="Times New Roman"/>
          <w:sz w:val="24"/>
          <w:szCs w:val="24"/>
        </w:rPr>
        <w:t>...</w:t>
      </w:r>
      <w:r w:rsidR="00C06019">
        <w:rPr>
          <w:rFonts w:ascii="Times New Roman" w:hAnsi="Times New Roman" w:cs="Times New Roman"/>
          <w:sz w:val="24"/>
          <w:szCs w:val="24"/>
        </w:rPr>
        <w:t>………………………………</w:t>
      </w:r>
      <w:r w:rsidR="00DD197C">
        <w:rPr>
          <w:rFonts w:ascii="Times New Roman" w:hAnsi="Times New Roman" w:cs="Times New Roman"/>
          <w:sz w:val="24"/>
          <w:szCs w:val="24"/>
        </w:rPr>
        <w:t>…</w:t>
      </w:r>
      <w:r w:rsidR="00334188">
        <w:rPr>
          <w:rFonts w:ascii="Times New Roman" w:hAnsi="Times New Roman" w:cs="Times New Roman"/>
          <w:sz w:val="24"/>
          <w:szCs w:val="24"/>
        </w:rPr>
        <w:t>61</w:t>
      </w:r>
    </w:p>
    <w:p w14:paraId="72440E70" w14:textId="2E4524EF" w:rsidR="009D2CE1" w:rsidRPr="009D2CE1" w:rsidRDefault="009D2CE1" w:rsidP="009D2CE1">
      <w:pPr>
        <w:rPr>
          <w:rFonts w:ascii="Times New Roman" w:hAnsi="Times New Roman" w:cs="Times New Roman"/>
          <w:sz w:val="24"/>
          <w:szCs w:val="24"/>
        </w:rPr>
      </w:pPr>
      <w:r w:rsidRPr="009D2CE1">
        <w:rPr>
          <w:rFonts w:ascii="Times New Roman" w:hAnsi="Times New Roman" w:cs="Times New Roman"/>
          <w:sz w:val="24"/>
          <w:szCs w:val="24"/>
        </w:rPr>
        <w:t>Tablo</w:t>
      </w:r>
      <w:r>
        <w:rPr>
          <w:rFonts w:ascii="Times New Roman" w:hAnsi="Times New Roman" w:cs="Times New Roman"/>
          <w:sz w:val="24"/>
          <w:szCs w:val="24"/>
        </w:rPr>
        <w:t xml:space="preserve"> 1</w:t>
      </w:r>
      <w:r w:rsidR="00F8117A">
        <w:rPr>
          <w:rFonts w:ascii="Times New Roman" w:hAnsi="Times New Roman" w:cs="Times New Roman"/>
          <w:sz w:val="24"/>
          <w:szCs w:val="24"/>
        </w:rPr>
        <w:t>5</w:t>
      </w:r>
      <w:r>
        <w:rPr>
          <w:rFonts w:ascii="Times New Roman" w:hAnsi="Times New Roman" w:cs="Times New Roman"/>
          <w:sz w:val="24"/>
          <w:szCs w:val="24"/>
        </w:rPr>
        <w:t xml:space="preserve">. </w:t>
      </w:r>
      <w:r w:rsidRPr="009D2CE1">
        <w:rPr>
          <w:rFonts w:ascii="Times New Roman" w:hAnsi="Times New Roman" w:cs="Times New Roman"/>
          <w:sz w:val="24"/>
          <w:szCs w:val="24"/>
        </w:rPr>
        <w:t>Yayın yanlılığına dair huni grafiği</w:t>
      </w:r>
      <w:r w:rsidR="00C06019">
        <w:rPr>
          <w:rFonts w:ascii="Times New Roman" w:hAnsi="Times New Roman" w:cs="Times New Roman"/>
          <w:sz w:val="24"/>
          <w:szCs w:val="24"/>
        </w:rPr>
        <w:t>…………………………………</w:t>
      </w:r>
      <w:r w:rsidR="00DD197C">
        <w:rPr>
          <w:rFonts w:ascii="Times New Roman" w:hAnsi="Times New Roman" w:cs="Times New Roman"/>
          <w:sz w:val="24"/>
          <w:szCs w:val="24"/>
        </w:rPr>
        <w:t>.…</w:t>
      </w:r>
      <w:r w:rsidR="00334188">
        <w:rPr>
          <w:rFonts w:ascii="Times New Roman" w:hAnsi="Times New Roman" w:cs="Times New Roman"/>
          <w:sz w:val="24"/>
          <w:szCs w:val="24"/>
        </w:rPr>
        <w:t>62</w:t>
      </w:r>
    </w:p>
    <w:p w14:paraId="37EAE230" w14:textId="1D37FE7E" w:rsidR="009D2CE1" w:rsidRPr="009D2CE1" w:rsidRDefault="009D2CE1" w:rsidP="009D2CE1">
      <w:pPr>
        <w:rPr>
          <w:rFonts w:ascii="Times New Roman" w:hAnsi="Times New Roman" w:cs="Times New Roman"/>
          <w:sz w:val="24"/>
          <w:szCs w:val="24"/>
        </w:rPr>
      </w:pPr>
      <w:r w:rsidRPr="009D2CE1">
        <w:rPr>
          <w:rFonts w:ascii="Times New Roman" w:hAnsi="Times New Roman" w:cs="Times New Roman"/>
          <w:sz w:val="24"/>
          <w:szCs w:val="24"/>
        </w:rPr>
        <w:t>Tablo</w:t>
      </w:r>
      <w:r>
        <w:rPr>
          <w:rFonts w:ascii="Times New Roman" w:hAnsi="Times New Roman" w:cs="Times New Roman"/>
          <w:sz w:val="24"/>
          <w:szCs w:val="24"/>
        </w:rPr>
        <w:t xml:space="preserve"> 1</w:t>
      </w:r>
      <w:r w:rsidR="00F8117A">
        <w:rPr>
          <w:rFonts w:ascii="Times New Roman" w:hAnsi="Times New Roman" w:cs="Times New Roman"/>
          <w:sz w:val="24"/>
          <w:szCs w:val="24"/>
        </w:rPr>
        <w:t>6</w:t>
      </w:r>
      <w:r>
        <w:rPr>
          <w:rFonts w:ascii="Times New Roman" w:hAnsi="Times New Roman" w:cs="Times New Roman"/>
          <w:sz w:val="24"/>
          <w:szCs w:val="24"/>
        </w:rPr>
        <w:t xml:space="preserve">. </w:t>
      </w:r>
      <w:r w:rsidRPr="009D2CE1">
        <w:rPr>
          <w:rFonts w:ascii="Times New Roman" w:hAnsi="Times New Roman" w:cs="Times New Roman"/>
          <w:sz w:val="24"/>
          <w:szCs w:val="24"/>
        </w:rPr>
        <w:t>Rastgele etkiler modeline göre yanlılık analizi</w:t>
      </w:r>
      <w:r w:rsidR="00C06019">
        <w:rPr>
          <w:rFonts w:ascii="Times New Roman" w:hAnsi="Times New Roman" w:cs="Times New Roman"/>
          <w:sz w:val="24"/>
          <w:szCs w:val="24"/>
        </w:rPr>
        <w:t>……………………</w:t>
      </w:r>
      <w:r w:rsidR="00DD197C">
        <w:rPr>
          <w:rFonts w:ascii="Times New Roman" w:hAnsi="Times New Roman" w:cs="Times New Roman"/>
          <w:sz w:val="24"/>
          <w:szCs w:val="24"/>
        </w:rPr>
        <w:t>…..</w:t>
      </w:r>
      <w:r w:rsidR="00334188">
        <w:rPr>
          <w:rFonts w:ascii="Times New Roman" w:hAnsi="Times New Roman" w:cs="Times New Roman"/>
          <w:sz w:val="24"/>
          <w:szCs w:val="24"/>
        </w:rPr>
        <w:t>62</w:t>
      </w:r>
    </w:p>
    <w:p w14:paraId="48F41CE2" w14:textId="58310A5F" w:rsidR="009D2CE1" w:rsidRPr="009D2CE1" w:rsidRDefault="009D2CE1" w:rsidP="009D2CE1">
      <w:pPr>
        <w:rPr>
          <w:rFonts w:ascii="Times New Roman" w:hAnsi="Times New Roman" w:cs="Times New Roman"/>
          <w:sz w:val="24"/>
          <w:szCs w:val="24"/>
        </w:rPr>
      </w:pPr>
      <w:r w:rsidRPr="009D2CE1">
        <w:rPr>
          <w:rFonts w:ascii="Times New Roman" w:hAnsi="Times New Roman" w:cs="Times New Roman"/>
          <w:sz w:val="24"/>
          <w:szCs w:val="24"/>
        </w:rPr>
        <w:t>Tablo</w:t>
      </w:r>
      <w:r>
        <w:rPr>
          <w:rFonts w:ascii="Times New Roman" w:hAnsi="Times New Roman" w:cs="Times New Roman"/>
          <w:sz w:val="24"/>
          <w:szCs w:val="24"/>
        </w:rPr>
        <w:t xml:space="preserve"> 1</w:t>
      </w:r>
      <w:r w:rsidR="00F8117A">
        <w:rPr>
          <w:rFonts w:ascii="Times New Roman" w:hAnsi="Times New Roman" w:cs="Times New Roman"/>
          <w:sz w:val="24"/>
          <w:szCs w:val="24"/>
        </w:rPr>
        <w:t>7</w:t>
      </w:r>
      <w:r>
        <w:rPr>
          <w:rFonts w:ascii="Times New Roman" w:hAnsi="Times New Roman" w:cs="Times New Roman"/>
          <w:sz w:val="24"/>
          <w:szCs w:val="24"/>
        </w:rPr>
        <w:t xml:space="preserve">. </w:t>
      </w:r>
      <w:r w:rsidRPr="009D2CE1">
        <w:rPr>
          <w:rFonts w:ascii="Times New Roman" w:hAnsi="Times New Roman" w:cs="Times New Roman"/>
          <w:sz w:val="24"/>
          <w:szCs w:val="24"/>
        </w:rPr>
        <w:t>Duval and Tweedie’s yanlılığı düzeltme ve doldurma analizi</w:t>
      </w:r>
      <w:r w:rsidR="00131B4F">
        <w:rPr>
          <w:rFonts w:ascii="Times New Roman" w:hAnsi="Times New Roman" w:cs="Times New Roman"/>
          <w:sz w:val="24"/>
          <w:szCs w:val="24"/>
        </w:rPr>
        <w:t>.....</w:t>
      </w:r>
      <w:r w:rsidR="00C06019">
        <w:rPr>
          <w:rFonts w:ascii="Times New Roman" w:hAnsi="Times New Roman" w:cs="Times New Roman"/>
          <w:sz w:val="24"/>
          <w:szCs w:val="24"/>
        </w:rPr>
        <w:t>…</w:t>
      </w:r>
      <w:r w:rsidR="00131B4F">
        <w:rPr>
          <w:rFonts w:ascii="Times New Roman" w:hAnsi="Times New Roman" w:cs="Times New Roman"/>
          <w:sz w:val="24"/>
          <w:szCs w:val="24"/>
        </w:rPr>
        <w:t>...</w:t>
      </w:r>
      <w:r w:rsidR="00DD197C">
        <w:rPr>
          <w:rFonts w:ascii="Times New Roman" w:hAnsi="Times New Roman" w:cs="Times New Roman"/>
          <w:sz w:val="24"/>
          <w:szCs w:val="24"/>
        </w:rPr>
        <w:t>..</w:t>
      </w:r>
      <w:r w:rsidR="00334188">
        <w:rPr>
          <w:rFonts w:ascii="Times New Roman" w:hAnsi="Times New Roman" w:cs="Times New Roman"/>
          <w:sz w:val="24"/>
          <w:szCs w:val="24"/>
        </w:rPr>
        <w:t>63</w:t>
      </w:r>
    </w:p>
    <w:p w14:paraId="5804F4F3" w14:textId="77DD4D55" w:rsidR="009D2CE1" w:rsidRPr="009D2CE1" w:rsidRDefault="009D2CE1" w:rsidP="009D2CE1">
      <w:pPr>
        <w:rPr>
          <w:rFonts w:ascii="Times New Roman" w:hAnsi="Times New Roman" w:cs="Times New Roman"/>
          <w:sz w:val="24"/>
          <w:szCs w:val="24"/>
        </w:rPr>
      </w:pPr>
      <w:r w:rsidRPr="009D2CE1">
        <w:rPr>
          <w:rFonts w:ascii="Times New Roman" w:hAnsi="Times New Roman" w:cs="Times New Roman"/>
          <w:sz w:val="24"/>
          <w:szCs w:val="24"/>
        </w:rPr>
        <w:t>Tablo</w:t>
      </w:r>
      <w:r>
        <w:rPr>
          <w:rFonts w:ascii="Times New Roman" w:hAnsi="Times New Roman" w:cs="Times New Roman"/>
          <w:sz w:val="24"/>
          <w:szCs w:val="24"/>
        </w:rPr>
        <w:t xml:space="preserve"> 1</w:t>
      </w:r>
      <w:r w:rsidR="00F8117A">
        <w:rPr>
          <w:rFonts w:ascii="Times New Roman" w:hAnsi="Times New Roman" w:cs="Times New Roman"/>
          <w:sz w:val="24"/>
          <w:szCs w:val="24"/>
        </w:rPr>
        <w:t>8</w:t>
      </w:r>
      <w:r>
        <w:rPr>
          <w:rFonts w:ascii="Times New Roman" w:hAnsi="Times New Roman" w:cs="Times New Roman"/>
          <w:sz w:val="24"/>
          <w:szCs w:val="24"/>
        </w:rPr>
        <w:t xml:space="preserve">. </w:t>
      </w:r>
      <w:r w:rsidRPr="009D2CE1">
        <w:rPr>
          <w:rFonts w:ascii="Times New Roman" w:hAnsi="Times New Roman" w:cs="Times New Roman"/>
          <w:sz w:val="24"/>
          <w:szCs w:val="24"/>
        </w:rPr>
        <w:t>Okul düzeyi değişkenine göre alt analog ANOVA analizi</w:t>
      </w:r>
      <w:r w:rsidR="00C06019">
        <w:rPr>
          <w:rFonts w:ascii="Times New Roman" w:hAnsi="Times New Roman" w:cs="Times New Roman"/>
          <w:sz w:val="24"/>
          <w:szCs w:val="24"/>
        </w:rPr>
        <w:t>…………</w:t>
      </w:r>
      <w:r w:rsidR="00DD197C">
        <w:rPr>
          <w:rFonts w:ascii="Times New Roman" w:hAnsi="Times New Roman" w:cs="Times New Roman"/>
          <w:sz w:val="24"/>
          <w:szCs w:val="24"/>
        </w:rPr>
        <w:t>…</w:t>
      </w:r>
      <w:r w:rsidR="00334188">
        <w:rPr>
          <w:rFonts w:ascii="Times New Roman" w:hAnsi="Times New Roman" w:cs="Times New Roman"/>
          <w:sz w:val="24"/>
          <w:szCs w:val="24"/>
        </w:rPr>
        <w:t>64</w:t>
      </w:r>
    </w:p>
    <w:p w14:paraId="5135E8DD" w14:textId="7FAACCFE" w:rsidR="009D2CE1" w:rsidRPr="009D2CE1" w:rsidRDefault="009D2CE1" w:rsidP="009D2CE1">
      <w:pPr>
        <w:rPr>
          <w:rFonts w:ascii="Times New Roman" w:hAnsi="Times New Roman" w:cs="Times New Roman"/>
          <w:sz w:val="24"/>
          <w:szCs w:val="24"/>
        </w:rPr>
      </w:pPr>
      <w:r w:rsidRPr="009D2CE1">
        <w:rPr>
          <w:rFonts w:ascii="Times New Roman" w:hAnsi="Times New Roman" w:cs="Times New Roman"/>
          <w:sz w:val="24"/>
          <w:szCs w:val="24"/>
        </w:rPr>
        <w:t>Tablo</w:t>
      </w:r>
      <w:r>
        <w:rPr>
          <w:rFonts w:ascii="Times New Roman" w:hAnsi="Times New Roman" w:cs="Times New Roman"/>
          <w:sz w:val="24"/>
          <w:szCs w:val="24"/>
        </w:rPr>
        <w:t xml:space="preserve"> </w:t>
      </w:r>
      <w:r w:rsidR="00F8117A">
        <w:rPr>
          <w:rFonts w:ascii="Times New Roman" w:hAnsi="Times New Roman" w:cs="Times New Roman"/>
          <w:sz w:val="24"/>
          <w:szCs w:val="24"/>
        </w:rPr>
        <w:t>19</w:t>
      </w:r>
      <w:r>
        <w:rPr>
          <w:rFonts w:ascii="Times New Roman" w:hAnsi="Times New Roman" w:cs="Times New Roman"/>
          <w:sz w:val="24"/>
          <w:szCs w:val="24"/>
        </w:rPr>
        <w:t xml:space="preserve">. </w:t>
      </w:r>
      <w:r w:rsidRPr="009D2CE1">
        <w:rPr>
          <w:rFonts w:ascii="Times New Roman" w:hAnsi="Times New Roman" w:cs="Times New Roman"/>
          <w:sz w:val="24"/>
          <w:szCs w:val="24"/>
        </w:rPr>
        <w:t>Alt disiplin değişkenine göre alt analog ANOVA analizi</w:t>
      </w:r>
      <w:r w:rsidR="00C06019">
        <w:rPr>
          <w:rFonts w:ascii="Times New Roman" w:hAnsi="Times New Roman" w:cs="Times New Roman"/>
          <w:sz w:val="24"/>
          <w:szCs w:val="24"/>
        </w:rPr>
        <w:t>……</w:t>
      </w:r>
      <w:r w:rsidR="00131B4F">
        <w:rPr>
          <w:rFonts w:ascii="Times New Roman" w:hAnsi="Times New Roman" w:cs="Times New Roman"/>
          <w:sz w:val="24"/>
          <w:szCs w:val="24"/>
        </w:rPr>
        <w:t>...</w:t>
      </w:r>
      <w:r w:rsidR="00C06019">
        <w:rPr>
          <w:rFonts w:ascii="Times New Roman" w:hAnsi="Times New Roman" w:cs="Times New Roman"/>
          <w:sz w:val="24"/>
          <w:szCs w:val="24"/>
        </w:rPr>
        <w:t>…</w:t>
      </w:r>
      <w:r w:rsidR="00DD197C">
        <w:rPr>
          <w:rFonts w:ascii="Times New Roman" w:hAnsi="Times New Roman" w:cs="Times New Roman"/>
          <w:sz w:val="24"/>
          <w:szCs w:val="24"/>
        </w:rPr>
        <w:t>…..</w:t>
      </w:r>
      <w:r w:rsidR="00334188">
        <w:rPr>
          <w:rFonts w:ascii="Times New Roman" w:hAnsi="Times New Roman" w:cs="Times New Roman"/>
          <w:sz w:val="24"/>
          <w:szCs w:val="24"/>
        </w:rPr>
        <w:t>65</w:t>
      </w:r>
    </w:p>
    <w:p w14:paraId="1C335748" w14:textId="56025240" w:rsidR="009D2CE1" w:rsidRPr="009D2CE1" w:rsidRDefault="009D2CE1" w:rsidP="009D2CE1">
      <w:pPr>
        <w:rPr>
          <w:rFonts w:ascii="Times New Roman" w:hAnsi="Times New Roman" w:cs="Times New Roman"/>
          <w:sz w:val="24"/>
          <w:szCs w:val="24"/>
        </w:rPr>
      </w:pPr>
      <w:r w:rsidRPr="009D2CE1">
        <w:rPr>
          <w:rFonts w:ascii="Times New Roman" w:hAnsi="Times New Roman" w:cs="Times New Roman"/>
          <w:sz w:val="24"/>
          <w:szCs w:val="24"/>
        </w:rPr>
        <w:t>Tablo</w:t>
      </w:r>
      <w:r>
        <w:rPr>
          <w:rFonts w:ascii="Times New Roman" w:hAnsi="Times New Roman" w:cs="Times New Roman"/>
          <w:sz w:val="24"/>
          <w:szCs w:val="24"/>
        </w:rPr>
        <w:t xml:space="preserve"> 2</w:t>
      </w:r>
      <w:r w:rsidR="00F8117A">
        <w:rPr>
          <w:rFonts w:ascii="Times New Roman" w:hAnsi="Times New Roman" w:cs="Times New Roman"/>
          <w:sz w:val="24"/>
          <w:szCs w:val="24"/>
        </w:rPr>
        <w:t>0</w:t>
      </w:r>
      <w:r>
        <w:rPr>
          <w:rFonts w:ascii="Times New Roman" w:hAnsi="Times New Roman" w:cs="Times New Roman"/>
          <w:sz w:val="24"/>
          <w:szCs w:val="24"/>
        </w:rPr>
        <w:t xml:space="preserve">. </w:t>
      </w:r>
      <w:r w:rsidRPr="009D2CE1">
        <w:rPr>
          <w:rFonts w:ascii="Times New Roman" w:hAnsi="Times New Roman" w:cs="Times New Roman"/>
          <w:sz w:val="24"/>
          <w:szCs w:val="24"/>
        </w:rPr>
        <w:t>Yaş bağımsız değişkenine göre meta regresyon analizi</w:t>
      </w:r>
      <w:r w:rsidR="00C06019">
        <w:rPr>
          <w:rFonts w:ascii="Times New Roman" w:hAnsi="Times New Roman" w:cs="Times New Roman"/>
          <w:sz w:val="24"/>
          <w:szCs w:val="24"/>
        </w:rPr>
        <w:t>……</w:t>
      </w:r>
      <w:r w:rsidR="00131B4F">
        <w:rPr>
          <w:rFonts w:ascii="Times New Roman" w:hAnsi="Times New Roman" w:cs="Times New Roman"/>
          <w:sz w:val="24"/>
          <w:szCs w:val="24"/>
        </w:rPr>
        <w:t>..</w:t>
      </w:r>
      <w:r w:rsidR="00C06019">
        <w:rPr>
          <w:rFonts w:ascii="Times New Roman" w:hAnsi="Times New Roman" w:cs="Times New Roman"/>
          <w:sz w:val="24"/>
          <w:szCs w:val="24"/>
        </w:rPr>
        <w:t>……</w:t>
      </w:r>
      <w:r w:rsidR="00131B4F">
        <w:rPr>
          <w:rFonts w:ascii="Times New Roman" w:hAnsi="Times New Roman" w:cs="Times New Roman"/>
          <w:sz w:val="24"/>
          <w:szCs w:val="24"/>
        </w:rPr>
        <w:t>.</w:t>
      </w:r>
      <w:r w:rsidR="00C06019">
        <w:rPr>
          <w:rFonts w:ascii="Times New Roman" w:hAnsi="Times New Roman" w:cs="Times New Roman"/>
          <w:sz w:val="24"/>
          <w:szCs w:val="24"/>
        </w:rPr>
        <w:t>…</w:t>
      </w:r>
      <w:r w:rsidR="00DD197C">
        <w:rPr>
          <w:rFonts w:ascii="Times New Roman" w:hAnsi="Times New Roman" w:cs="Times New Roman"/>
          <w:sz w:val="24"/>
          <w:szCs w:val="24"/>
        </w:rPr>
        <w:t>.</w:t>
      </w:r>
      <w:r w:rsidR="00334188">
        <w:rPr>
          <w:rFonts w:ascii="Times New Roman" w:hAnsi="Times New Roman" w:cs="Times New Roman"/>
          <w:sz w:val="24"/>
          <w:szCs w:val="24"/>
        </w:rPr>
        <w:t>66</w:t>
      </w:r>
    </w:p>
    <w:p w14:paraId="78A81555" w14:textId="1357D230" w:rsidR="009D2CE1" w:rsidRDefault="009D2CE1" w:rsidP="009D2CE1">
      <w:pPr>
        <w:rPr>
          <w:rFonts w:ascii="Times New Roman" w:hAnsi="Times New Roman" w:cs="Times New Roman"/>
          <w:sz w:val="24"/>
          <w:szCs w:val="24"/>
        </w:rPr>
      </w:pPr>
      <w:r w:rsidRPr="009D2CE1">
        <w:rPr>
          <w:rFonts w:ascii="Times New Roman" w:hAnsi="Times New Roman" w:cs="Times New Roman"/>
          <w:sz w:val="24"/>
          <w:szCs w:val="24"/>
        </w:rPr>
        <w:t>Tablo</w:t>
      </w:r>
      <w:r>
        <w:rPr>
          <w:rFonts w:ascii="Times New Roman" w:hAnsi="Times New Roman" w:cs="Times New Roman"/>
          <w:sz w:val="24"/>
          <w:szCs w:val="24"/>
        </w:rPr>
        <w:t xml:space="preserve"> 2</w:t>
      </w:r>
      <w:r w:rsidR="00F8117A">
        <w:rPr>
          <w:rFonts w:ascii="Times New Roman" w:hAnsi="Times New Roman" w:cs="Times New Roman"/>
          <w:sz w:val="24"/>
          <w:szCs w:val="24"/>
        </w:rPr>
        <w:t>1</w:t>
      </w:r>
      <w:r>
        <w:rPr>
          <w:rFonts w:ascii="Times New Roman" w:hAnsi="Times New Roman" w:cs="Times New Roman"/>
          <w:sz w:val="24"/>
          <w:szCs w:val="24"/>
        </w:rPr>
        <w:t xml:space="preserve">. </w:t>
      </w:r>
      <w:r w:rsidRPr="009D2CE1">
        <w:rPr>
          <w:rFonts w:ascii="Times New Roman" w:hAnsi="Times New Roman" w:cs="Times New Roman"/>
          <w:sz w:val="24"/>
          <w:szCs w:val="24"/>
        </w:rPr>
        <w:t>Teknoloji kullanımı bağımsız değişkenine göre meta regresyon analizi</w:t>
      </w:r>
      <w:r w:rsidR="00131B4F">
        <w:rPr>
          <w:rFonts w:ascii="Times New Roman" w:hAnsi="Times New Roman" w:cs="Times New Roman"/>
          <w:sz w:val="24"/>
          <w:szCs w:val="24"/>
        </w:rPr>
        <w:t>…………………………………………………………………………….</w:t>
      </w:r>
      <w:r w:rsidR="00334188">
        <w:rPr>
          <w:rFonts w:ascii="Times New Roman" w:hAnsi="Times New Roman" w:cs="Times New Roman"/>
          <w:sz w:val="24"/>
          <w:szCs w:val="24"/>
        </w:rPr>
        <w:t>66</w:t>
      </w:r>
    </w:p>
    <w:p w14:paraId="049C897A" w14:textId="77777777" w:rsidR="00CC6278" w:rsidRPr="009D2CE1" w:rsidRDefault="00CC6278" w:rsidP="009D2CE1">
      <w:pPr>
        <w:rPr>
          <w:rFonts w:ascii="Times New Roman" w:hAnsi="Times New Roman" w:cs="Times New Roman"/>
          <w:sz w:val="24"/>
          <w:szCs w:val="24"/>
        </w:rPr>
      </w:pPr>
    </w:p>
    <w:p w14:paraId="012FA0A2" w14:textId="0DDFA850" w:rsidR="00603D20" w:rsidRPr="00ED4D4D" w:rsidRDefault="00C925DD" w:rsidP="008267E8">
      <w:pPr>
        <w:pStyle w:val="Balk1"/>
        <w:rPr>
          <w:color w:val="000000" w:themeColor="text1"/>
        </w:rPr>
      </w:pPr>
      <w:bookmarkStart w:id="34" w:name="_Toc135864653"/>
      <w:bookmarkStart w:id="35" w:name="_Toc136107304"/>
      <w:bookmarkStart w:id="36" w:name="_Toc136107912"/>
      <w:bookmarkStart w:id="37" w:name="_Toc142237222"/>
      <w:bookmarkStart w:id="38" w:name="_Toc152278146"/>
      <w:bookmarkStart w:id="39" w:name="_Toc158904685"/>
      <w:r w:rsidRPr="00ED4D4D">
        <w:rPr>
          <w:color w:val="000000" w:themeColor="text1"/>
        </w:rPr>
        <w:lastRenderedPageBreak/>
        <w:t>ŞEKİLLER LİSTESİ</w:t>
      </w:r>
      <w:bookmarkEnd w:id="34"/>
      <w:bookmarkEnd w:id="35"/>
      <w:bookmarkEnd w:id="36"/>
      <w:bookmarkEnd w:id="37"/>
      <w:bookmarkEnd w:id="38"/>
      <w:bookmarkEnd w:id="39"/>
    </w:p>
    <w:p w14:paraId="6B2BE591" w14:textId="77777777" w:rsidR="004F56FD" w:rsidRDefault="004F56FD" w:rsidP="004F56FD"/>
    <w:p w14:paraId="3E5D228E" w14:textId="1DC50B1B" w:rsidR="004F56FD" w:rsidRPr="00CE6EF9" w:rsidRDefault="004F56FD" w:rsidP="00CE6EF9">
      <w:pPr>
        <w:rPr>
          <w:rFonts w:ascii="Times New Roman" w:hAnsi="Times New Roman" w:cs="Times New Roman"/>
          <w:sz w:val="24"/>
          <w:szCs w:val="24"/>
        </w:rPr>
      </w:pPr>
      <w:r w:rsidRPr="00CE6EF9">
        <w:rPr>
          <w:rFonts w:ascii="Times New Roman" w:hAnsi="Times New Roman" w:cs="Times New Roman"/>
          <w:sz w:val="24"/>
          <w:szCs w:val="24"/>
        </w:rPr>
        <w:t>Şekil.1. Yapı iskelesi aşamaları</w:t>
      </w:r>
      <w:r w:rsidR="00CE6EF9">
        <w:rPr>
          <w:rFonts w:ascii="Times New Roman" w:hAnsi="Times New Roman" w:cs="Times New Roman"/>
          <w:sz w:val="24"/>
          <w:szCs w:val="24"/>
        </w:rPr>
        <w:t>…………………………………</w:t>
      </w:r>
      <w:r w:rsidR="00A21AAB">
        <w:rPr>
          <w:rFonts w:ascii="Times New Roman" w:hAnsi="Times New Roman" w:cs="Times New Roman"/>
          <w:sz w:val="24"/>
          <w:szCs w:val="24"/>
        </w:rPr>
        <w:t>……………..</w:t>
      </w:r>
      <w:r w:rsidR="000100DE">
        <w:rPr>
          <w:rFonts w:ascii="Times New Roman" w:hAnsi="Times New Roman" w:cs="Times New Roman"/>
          <w:sz w:val="24"/>
          <w:szCs w:val="24"/>
        </w:rPr>
        <w:t>20</w:t>
      </w:r>
    </w:p>
    <w:p w14:paraId="0AF7BC49" w14:textId="37852EF0" w:rsidR="00BE5889" w:rsidRDefault="00D96BC5" w:rsidP="00CE6EF9">
      <w:pPr>
        <w:rPr>
          <w:rFonts w:ascii="Times New Roman" w:hAnsi="Times New Roman" w:cs="Times New Roman"/>
          <w:sz w:val="24"/>
          <w:szCs w:val="24"/>
        </w:rPr>
      </w:pPr>
      <w:r w:rsidRPr="00CE6EF9">
        <w:rPr>
          <w:rFonts w:ascii="Times New Roman" w:hAnsi="Times New Roman" w:cs="Times New Roman"/>
          <w:sz w:val="24"/>
          <w:szCs w:val="24"/>
        </w:rPr>
        <w:t>Şekil 2. Meta-analiz süreç diyagramı</w:t>
      </w:r>
      <w:r w:rsidR="00CE6EF9">
        <w:rPr>
          <w:rFonts w:ascii="Times New Roman" w:hAnsi="Times New Roman" w:cs="Times New Roman"/>
          <w:sz w:val="24"/>
          <w:szCs w:val="24"/>
        </w:rPr>
        <w:t>…………………………………</w:t>
      </w:r>
      <w:r w:rsidR="00A21AAB">
        <w:rPr>
          <w:rFonts w:ascii="Times New Roman" w:hAnsi="Times New Roman" w:cs="Times New Roman"/>
          <w:sz w:val="24"/>
          <w:szCs w:val="24"/>
        </w:rPr>
        <w:t>……….</w:t>
      </w:r>
      <w:r w:rsidR="000100DE">
        <w:rPr>
          <w:rFonts w:ascii="Times New Roman" w:hAnsi="Times New Roman" w:cs="Times New Roman"/>
          <w:sz w:val="24"/>
          <w:szCs w:val="24"/>
        </w:rPr>
        <w:t>36</w:t>
      </w:r>
    </w:p>
    <w:p w14:paraId="7D12AA6A" w14:textId="4EFFA087" w:rsidR="00BE5889" w:rsidRPr="00CE6EF9" w:rsidRDefault="00BE5889" w:rsidP="00CE6EF9">
      <w:pPr>
        <w:rPr>
          <w:rFonts w:ascii="Times New Roman" w:hAnsi="Times New Roman" w:cs="Times New Roman"/>
          <w:sz w:val="24"/>
          <w:szCs w:val="24"/>
        </w:rPr>
        <w:sectPr w:rsidR="00BE5889" w:rsidRPr="00CE6EF9" w:rsidSect="001F6EBA">
          <w:headerReference w:type="even" r:id="rId9"/>
          <w:headerReference w:type="default" r:id="rId10"/>
          <w:headerReference w:type="first" r:id="rId11"/>
          <w:pgSz w:w="11906" w:h="16838"/>
          <w:pgMar w:top="1701" w:right="1985" w:bottom="1701" w:left="1985" w:header="709" w:footer="709" w:gutter="0"/>
          <w:pgNumType w:fmt="lowerRoman" w:start="1"/>
          <w:cols w:space="708"/>
          <w:titlePg/>
          <w:docGrid w:linePitch="360"/>
        </w:sectPr>
      </w:pPr>
      <w:r>
        <w:rPr>
          <w:rFonts w:ascii="Times New Roman" w:hAnsi="Times New Roman" w:cs="Times New Roman"/>
          <w:sz w:val="24"/>
          <w:szCs w:val="24"/>
        </w:rPr>
        <w:t xml:space="preserve">Şekil 3. </w:t>
      </w:r>
      <w:r w:rsidRPr="00ED4D4D">
        <w:rPr>
          <w:rFonts w:ascii="Times New Roman" w:hAnsi="Times New Roman" w:cs="Times New Roman"/>
          <w:sz w:val="24"/>
          <w:szCs w:val="24"/>
        </w:rPr>
        <w:t>Literatür taraması yapılırken izlenen yol</w:t>
      </w:r>
      <w:r>
        <w:rPr>
          <w:rFonts w:ascii="Times New Roman" w:hAnsi="Times New Roman" w:cs="Times New Roman"/>
          <w:sz w:val="24"/>
          <w:szCs w:val="24"/>
        </w:rPr>
        <w:t>……………………………</w:t>
      </w:r>
      <w:r w:rsidR="008267E8">
        <w:rPr>
          <w:rFonts w:ascii="Times New Roman" w:hAnsi="Times New Roman" w:cs="Times New Roman"/>
          <w:sz w:val="24"/>
          <w:szCs w:val="24"/>
        </w:rPr>
        <w:t>...</w:t>
      </w:r>
      <w:r w:rsidR="000100DE">
        <w:rPr>
          <w:rFonts w:ascii="Times New Roman" w:hAnsi="Times New Roman" w:cs="Times New Roman"/>
          <w:sz w:val="24"/>
          <w:szCs w:val="24"/>
        </w:rPr>
        <w:t>49</w:t>
      </w:r>
    </w:p>
    <w:p w14:paraId="462006B5" w14:textId="02DA8610" w:rsidR="000A611E" w:rsidRPr="000A611E" w:rsidRDefault="000A611E" w:rsidP="00E77CCA">
      <w:pPr>
        <w:tabs>
          <w:tab w:val="center" w:pos="4110"/>
        </w:tabs>
        <w:jc w:val="center"/>
        <w:rPr>
          <w:rFonts w:ascii="Times New Roman" w:eastAsia="Times New Roman" w:hAnsi="Times New Roman" w:cs="Times New Roman"/>
          <w:sz w:val="28"/>
          <w:szCs w:val="28"/>
        </w:rPr>
        <w:sectPr w:rsidR="000A611E" w:rsidRPr="000A611E" w:rsidSect="001F6EBA">
          <w:pgSz w:w="11906" w:h="16838"/>
          <w:pgMar w:top="1701" w:right="1985" w:bottom="1701" w:left="1985" w:header="709" w:footer="709" w:gutter="0"/>
          <w:pgNumType w:start="1"/>
          <w:cols w:space="708"/>
          <w:titlePg/>
          <w:docGrid w:linePitch="360"/>
        </w:sectPr>
      </w:pPr>
    </w:p>
    <w:p w14:paraId="490857E2" w14:textId="472DD799" w:rsidR="008C71BB" w:rsidRPr="00C902D9" w:rsidRDefault="008C71BB" w:rsidP="00E77CCA">
      <w:pPr>
        <w:pStyle w:val="Balk1"/>
      </w:pPr>
      <w:bookmarkStart w:id="40" w:name="_Toc152278147"/>
      <w:bookmarkStart w:id="41" w:name="_Toc158904686"/>
      <w:r w:rsidRPr="00C902D9">
        <w:lastRenderedPageBreak/>
        <w:t>BÖLÜM I</w:t>
      </w:r>
      <w:bookmarkEnd w:id="40"/>
      <w:bookmarkEnd w:id="41"/>
    </w:p>
    <w:p w14:paraId="60204FF1" w14:textId="77777777" w:rsidR="008C71BB" w:rsidRPr="00C902D9" w:rsidRDefault="008C71BB" w:rsidP="00651A41">
      <w:pPr>
        <w:pStyle w:val="Balk1"/>
      </w:pPr>
      <w:bookmarkStart w:id="42" w:name="_Toc152278148"/>
      <w:bookmarkStart w:id="43" w:name="_Toc158904687"/>
      <w:r w:rsidRPr="00C902D9">
        <w:t>GİRİŞ</w:t>
      </w:r>
      <w:bookmarkEnd w:id="42"/>
      <w:bookmarkEnd w:id="43"/>
    </w:p>
    <w:p w14:paraId="019555B2" w14:textId="77777777" w:rsidR="008C71BB" w:rsidRPr="0098377C" w:rsidRDefault="008C71BB" w:rsidP="008C71BB">
      <w:pPr>
        <w:rPr>
          <w:rFonts w:ascii="Times New Roman" w:hAnsi="Times New Roman" w:cs="Times New Roman"/>
        </w:rPr>
      </w:pPr>
    </w:p>
    <w:p w14:paraId="23A4FBDC" w14:textId="0253B2C9" w:rsidR="009E275D" w:rsidRPr="000A611E" w:rsidRDefault="00FE433D" w:rsidP="00784E52">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Matematik öğretimi,</w:t>
      </w:r>
      <w:r w:rsidR="009E15E2" w:rsidRPr="000A611E">
        <w:rPr>
          <w:rFonts w:ascii="Times New Roman" w:hAnsi="Times New Roman" w:cs="Times New Roman"/>
          <w:sz w:val="24"/>
          <w:szCs w:val="24"/>
        </w:rPr>
        <w:t xml:space="preserve"> </w:t>
      </w:r>
      <w:r w:rsidRPr="000A611E">
        <w:rPr>
          <w:rFonts w:ascii="Times New Roman" w:hAnsi="Times New Roman" w:cs="Times New Roman"/>
          <w:sz w:val="24"/>
          <w:szCs w:val="24"/>
        </w:rPr>
        <w:t>öğrencilere matematik kavramlarını anlamaları ve uygulamalarını geliştirmeleri için rehberlik eden bir süreçtir</w:t>
      </w:r>
      <w:r w:rsidR="00CD45C2" w:rsidRPr="000A611E">
        <w:rPr>
          <w:rFonts w:ascii="Times New Roman" w:hAnsi="Times New Roman" w:cs="Times New Roman"/>
          <w:sz w:val="24"/>
          <w:szCs w:val="24"/>
        </w:rPr>
        <w:t xml:space="preserve"> </w:t>
      </w:r>
      <w:r w:rsidR="0077752C" w:rsidRPr="000A611E">
        <w:rPr>
          <w:rFonts w:ascii="Times New Roman" w:hAnsi="Times New Roman" w:cs="Times New Roman"/>
          <w:sz w:val="24"/>
          <w:szCs w:val="24"/>
        </w:rPr>
        <w:t>(</w:t>
      </w:r>
      <w:r w:rsidR="00CD45C2" w:rsidRPr="000A611E">
        <w:rPr>
          <w:rFonts w:ascii="Times New Roman" w:hAnsi="Times New Roman" w:cs="Times New Roman"/>
          <w:sz w:val="24"/>
          <w:szCs w:val="24"/>
        </w:rPr>
        <w:t>Cobb, Yackel ve McClain, 2000)</w:t>
      </w:r>
      <w:r w:rsidRPr="000A611E">
        <w:rPr>
          <w:rFonts w:ascii="Times New Roman" w:hAnsi="Times New Roman" w:cs="Times New Roman"/>
          <w:sz w:val="24"/>
          <w:szCs w:val="24"/>
        </w:rPr>
        <w:t>. Bu süreç, öğrenciler</w:t>
      </w:r>
      <w:r w:rsidR="009E15E2" w:rsidRPr="000A611E">
        <w:rPr>
          <w:rFonts w:ascii="Times New Roman" w:hAnsi="Times New Roman" w:cs="Times New Roman"/>
          <w:sz w:val="24"/>
          <w:szCs w:val="24"/>
        </w:rPr>
        <w:t>in</w:t>
      </w:r>
      <w:r w:rsidRPr="000A611E">
        <w:rPr>
          <w:rFonts w:ascii="Times New Roman" w:hAnsi="Times New Roman" w:cs="Times New Roman"/>
          <w:sz w:val="24"/>
          <w:szCs w:val="24"/>
        </w:rPr>
        <w:t xml:space="preserve"> matematiksel düşünme</w:t>
      </w:r>
      <w:r w:rsidR="00980D7D" w:rsidRPr="000A611E">
        <w:rPr>
          <w:rFonts w:ascii="Times New Roman" w:hAnsi="Times New Roman" w:cs="Times New Roman"/>
          <w:sz w:val="24"/>
          <w:szCs w:val="24"/>
        </w:rPr>
        <w:t>y</w:t>
      </w:r>
      <w:r w:rsidRPr="000A611E">
        <w:rPr>
          <w:rFonts w:ascii="Times New Roman" w:hAnsi="Times New Roman" w:cs="Times New Roman"/>
          <w:sz w:val="24"/>
          <w:szCs w:val="24"/>
        </w:rPr>
        <w:t xml:space="preserve">i </w:t>
      </w:r>
      <w:r w:rsidR="00980D7D" w:rsidRPr="000A611E">
        <w:rPr>
          <w:rFonts w:ascii="Times New Roman" w:hAnsi="Times New Roman" w:cs="Times New Roman"/>
          <w:sz w:val="24"/>
          <w:szCs w:val="24"/>
        </w:rPr>
        <w:t>öğrenmesini</w:t>
      </w:r>
      <w:r w:rsidRPr="000A611E">
        <w:rPr>
          <w:rFonts w:ascii="Times New Roman" w:hAnsi="Times New Roman" w:cs="Times New Roman"/>
          <w:sz w:val="24"/>
          <w:szCs w:val="24"/>
        </w:rPr>
        <w:t>, problem çözme yeteneklerini geliştir</w:t>
      </w:r>
      <w:r w:rsidR="009E15E2" w:rsidRPr="000A611E">
        <w:rPr>
          <w:rFonts w:ascii="Times New Roman" w:hAnsi="Times New Roman" w:cs="Times New Roman"/>
          <w:sz w:val="24"/>
          <w:szCs w:val="24"/>
        </w:rPr>
        <w:t>mesini ve</w:t>
      </w:r>
      <w:r w:rsidRPr="000A611E">
        <w:rPr>
          <w:rFonts w:ascii="Times New Roman" w:hAnsi="Times New Roman" w:cs="Times New Roman"/>
          <w:sz w:val="24"/>
          <w:szCs w:val="24"/>
        </w:rPr>
        <w:t xml:space="preserve"> matematiksel bağlantıları </w:t>
      </w:r>
      <w:r w:rsidR="009E15E2" w:rsidRPr="000A611E">
        <w:rPr>
          <w:rFonts w:ascii="Times New Roman" w:hAnsi="Times New Roman" w:cs="Times New Roman"/>
          <w:sz w:val="24"/>
          <w:szCs w:val="24"/>
        </w:rPr>
        <w:t>yapılandırmasını</w:t>
      </w:r>
      <w:r w:rsidRPr="000A611E">
        <w:rPr>
          <w:rFonts w:ascii="Times New Roman" w:hAnsi="Times New Roman" w:cs="Times New Roman"/>
          <w:sz w:val="24"/>
          <w:szCs w:val="24"/>
        </w:rPr>
        <w:t xml:space="preserve"> amaçlar</w:t>
      </w:r>
      <w:r w:rsidR="009E15E2" w:rsidRPr="000A611E">
        <w:rPr>
          <w:rFonts w:ascii="Times New Roman" w:hAnsi="Times New Roman" w:cs="Times New Roman"/>
          <w:sz w:val="24"/>
          <w:szCs w:val="24"/>
        </w:rPr>
        <w:t xml:space="preserve"> (Cobb, Yackel ve McClain, 2000)</w:t>
      </w:r>
      <w:r w:rsidRPr="000A611E">
        <w:rPr>
          <w:rFonts w:ascii="Times New Roman" w:hAnsi="Times New Roman" w:cs="Times New Roman"/>
          <w:sz w:val="24"/>
          <w:szCs w:val="24"/>
        </w:rPr>
        <w:t>.</w:t>
      </w:r>
      <w:r w:rsidR="00784E52" w:rsidRPr="000A611E">
        <w:rPr>
          <w:rFonts w:ascii="Times New Roman" w:hAnsi="Times New Roman" w:cs="Times New Roman"/>
          <w:sz w:val="24"/>
          <w:szCs w:val="24"/>
        </w:rPr>
        <w:t xml:space="preserve"> </w:t>
      </w:r>
      <w:r w:rsidR="00784E52" w:rsidRPr="00ED4D4D">
        <w:rPr>
          <w:rFonts w:ascii="Times New Roman" w:hAnsi="Times New Roman" w:cs="Times New Roman"/>
          <w:sz w:val="24"/>
          <w:szCs w:val="24"/>
        </w:rPr>
        <w:t xml:space="preserve">Matematik öğretimi genellikle sıralı </w:t>
      </w:r>
      <w:r w:rsidR="00784E52" w:rsidRPr="000A611E">
        <w:rPr>
          <w:rFonts w:ascii="Times New Roman" w:hAnsi="Times New Roman" w:cs="Times New Roman"/>
          <w:sz w:val="24"/>
          <w:szCs w:val="24"/>
        </w:rPr>
        <w:t xml:space="preserve">bir </w:t>
      </w:r>
      <w:r w:rsidR="00784E52" w:rsidRPr="00ED4D4D">
        <w:rPr>
          <w:rFonts w:ascii="Times New Roman" w:hAnsi="Times New Roman" w:cs="Times New Roman"/>
          <w:sz w:val="24"/>
          <w:szCs w:val="24"/>
        </w:rPr>
        <w:t xml:space="preserve">plan </w:t>
      </w:r>
      <w:r w:rsidR="00796A2A" w:rsidRPr="00ED4D4D">
        <w:rPr>
          <w:rFonts w:ascii="Times New Roman" w:hAnsi="Times New Roman" w:cs="Times New Roman"/>
          <w:sz w:val="24"/>
          <w:szCs w:val="24"/>
        </w:rPr>
        <w:t>dâhilinde</w:t>
      </w:r>
      <w:r w:rsidR="00784E52" w:rsidRPr="00ED4D4D">
        <w:rPr>
          <w:rFonts w:ascii="Times New Roman" w:hAnsi="Times New Roman" w:cs="Times New Roman"/>
          <w:sz w:val="24"/>
          <w:szCs w:val="24"/>
        </w:rPr>
        <w:t xml:space="preserve"> ilerler. Bu plan, temel kavramların öğrenilmesiyle başlar ve daha karmaşık konulara doğru ilerler. Öğrencilere soyut kavramlar somut örneklerle ilişkilendirilerek sunulur ve interaktif öğrenme yöntemleri kullanılarak desteklenir.</w:t>
      </w:r>
      <w:r w:rsidR="00784E52" w:rsidRPr="000A611E">
        <w:rPr>
          <w:rFonts w:ascii="Times New Roman" w:hAnsi="Times New Roman" w:cs="Times New Roman"/>
          <w:sz w:val="24"/>
          <w:szCs w:val="24"/>
        </w:rPr>
        <w:t xml:space="preserve"> Ö</w:t>
      </w:r>
      <w:r w:rsidR="009E15E2" w:rsidRPr="000A611E">
        <w:rPr>
          <w:rFonts w:ascii="Times New Roman" w:hAnsi="Times New Roman" w:cs="Times New Roman"/>
          <w:sz w:val="24"/>
          <w:szCs w:val="24"/>
        </w:rPr>
        <w:t xml:space="preserve">ğrencilere matematiksel kavramları anlamaları için çeşitli stratejiler, öğrenme araçları ve problem çözme yöntemleri sunulur (Anghileri, 2006). </w:t>
      </w:r>
      <w:r w:rsidRPr="000A611E">
        <w:rPr>
          <w:rFonts w:ascii="Times New Roman" w:hAnsi="Times New Roman" w:cs="Times New Roman"/>
          <w:sz w:val="24"/>
          <w:szCs w:val="24"/>
        </w:rPr>
        <w:t xml:space="preserve">Matematik öğretiminde, öğrencilere soyut kavramları somut durumlarla ilişkilendirme, matematiksel düşünceyi teşvik etme ve problem çözme becerilerini geliştirme </w:t>
      </w:r>
      <w:r w:rsidR="009E15E2" w:rsidRPr="000A611E">
        <w:rPr>
          <w:rFonts w:ascii="Times New Roman" w:hAnsi="Times New Roman" w:cs="Times New Roman"/>
          <w:sz w:val="24"/>
          <w:szCs w:val="24"/>
        </w:rPr>
        <w:t xml:space="preserve">ve </w:t>
      </w:r>
      <w:r w:rsidRPr="000A611E">
        <w:rPr>
          <w:rFonts w:ascii="Times New Roman" w:hAnsi="Times New Roman" w:cs="Times New Roman"/>
          <w:sz w:val="24"/>
          <w:szCs w:val="24"/>
        </w:rPr>
        <w:t xml:space="preserve">matematikle ilgili günlük yaşam uygulamalarını anlamaları için </w:t>
      </w:r>
      <w:r w:rsidR="00084594" w:rsidRPr="000A611E">
        <w:rPr>
          <w:rFonts w:ascii="Times New Roman" w:hAnsi="Times New Roman" w:cs="Times New Roman"/>
          <w:sz w:val="24"/>
          <w:szCs w:val="24"/>
        </w:rPr>
        <w:t>öğrenme ortamları</w:t>
      </w:r>
      <w:r w:rsidRPr="000A611E">
        <w:rPr>
          <w:rFonts w:ascii="Times New Roman" w:hAnsi="Times New Roman" w:cs="Times New Roman"/>
          <w:sz w:val="24"/>
          <w:szCs w:val="24"/>
        </w:rPr>
        <w:t xml:space="preserve"> </w:t>
      </w:r>
      <w:r w:rsidR="009669EC" w:rsidRPr="000A611E">
        <w:rPr>
          <w:rFonts w:ascii="Times New Roman" w:hAnsi="Times New Roman" w:cs="Times New Roman"/>
          <w:sz w:val="24"/>
          <w:szCs w:val="24"/>
        </w:rPr>
        <w:t>oluşturu</w:t>
      </w:r>
      <w:r w:rsidRPr="000A611E">
        <w:rPr>
          <w:rFonts w:ascii="Times New Roman" w:hAnsi="Times New Roman" w:cs="Times New Roman"/>
          <w:sz w:val="24"/>
          <w:szCs w:val="24"/>
        </w:rPr>
        <w:t>l</w:t>
      </w:r>
      <w:r w:rsidR="009E15E2" w:rsidRPr="000A611E">
        <w:rPr>
          <w:rFonts w:ascii="Times New Roman" w:hAnsi="Times New Roman" w:cs="Times New Roman"/>
          <w:sz w:val="24"/>
          <w:szCs w:val="24"/>
        </w:rPr>
        <w:t>ur.</w:t>
      </w:r>
      <w:r w:rsidR="00084594" w:rsidRPr="000A611E">
        <w:rPr>
          <w:rFonts w:ascii="Times New Roman" w:hAnsi="Times New Roman" w:cs="Times New Roman"/>
          <w:sz w:val="24"/>
          <w:szCs w:val="24"/>
        </w:rPr>
        <w:t xml:space="preserve"> </w:t>
      </w:r>
      <w:r w:rsidR="009669EC" w:rsidRPr="00ED4D4D">
        <w:rPr>
          <w:rFonts w:ascii="Times New Roman" w:hAnsi="Times New Roman" w:cs="Times New Roman"/>
          <w:sz w:val="24"/>
          <w:szCs w:val="24"/>
        </w:rPr>
        <w:t>Matematik öğretiminin temel bileşenleri arasında öğrencilere problem çözme stratejileri öğretmek, matematiksel dilin anlaşılmasını sağlamak, matematiksel kavramların görsel temsillerini kullanmak, öğrencilerin matematiksel düşünme becerilerini geliştirmek ve matematiksel kavramların günlük yaşamda nasıl kullanılabileceğini vurgulamak yer alır.</w:t>
      </w:r>
      <w:r w:rsidR="008B0A86" w:rsidRPr="000A611E">
        <w:rPr>
          <w:rFonts w:ascii="Times New Roman" w:hAnsi="Times New Roman" w:cs="Times New Roman"/>
          <w:sz w:val="24"/>
          <w:szCs w:val="24"/>
        </w:rPr>
        <w:t xml:space="preserve"> </w:t>
      </w:r>
      <w:r w:rsidR="00084594" w:rsidRPr="000A611E">
        <w:rPr>
          <w:rFonts w:ascii="Times New Roman" w:hAnsi="Times New Roman" w:cs="Times New Roman"/>
          <w:sz w:val="24"/>
          <w:szCs w:val="24"/>
        </w:rPr>
        <w:t>Ö</w:t>
      </w:r>
      <w:r w:rsidRPr="000A611E">
        <w:rPr>
          <w:rFonts w:ascii="Times New Roman" w:hAnsi="Times New Roman" w:cs="Times New Roman"/>
          <w:sz w:val="24"/>
          <w:szCs w:val="24"/>
        </w:rPr>
        <w:t>ğrenciler</w:t>
      </w:r>
      <w:r w:rsidR="00084594" w:rsidRPr="000A611E">
        <w:rPr>
          <w:rFonts w:ascii="Times New Roman" w:hAnsi="Times New Roman" w:cs="Times New Roman"/>
          <w:sz w:val="24"/>
          <w:szCs w:val="24"/>
        </w:rPr>
        <w:t>in</w:t>
      </w:r>
      <w:r w:rsidRPr="000A611E">
        <w:rPr>
          <w:rFonts w:ascii="Times New Roman" w:hAnsi="Times New Roman" w:cs="Times New Roman"/>
          <w:sz w:val="24"/>
          <w:szCs w:val="24"/>
        </w:rPr>
        <w:t xml:space="preserve"> konuları sadece ezberlem</w:t>
      </w:r>
      <w:r w:rsidR="00084594" w:rsidRPr="000A611E">
        <w:rPr>
          <w:rFonts w:ascii="Times New Roman" w:hAnsi="Times New Roman" w:cs="Times New Roman"/>
          <w:sz w:val="24"/>
          <w:szCs w:val="24"/>
        </w:rPr>
        <w:t>ek</w:t>
      </w:r>
      <w:r w:rsidRPr="000A611E">
        <w:rPr>
          <w:rFonts w:ascii="Times New Roman" w:hAnsi="Times New Roman" w:cs="Times New Roman"/>
          <w:sz w:val="24"/>
          <w:szCs w:val="24"/>
        </w:rPr>
        <w:t xml:space="preserve"> yerine, derinlemesine anlamalarını sağlamak</w:t>
      </w:r>
      <w:r w:rsidR="0063797C" w:rsidRPr="000A611E">
        <w:rPr>
          <w:rFonts w:ascii="Times New Roman" w:hAnsi="Times New Roman" w:cs="Times New Roman"/>
          <w:sz w:val="24"/>
          <w:szCs w:val="24"/>
        </w:rPr>
        <w:t xml:space="preserve"> </w:t>
      </w:r>
      <w:r w:rsidR="00084594" w:rsidRPr="000A611E">
        <w:rPr>
          <w:rFonts w:ascii="Times New Roman" w:hAnsi="Times New Roman" w:cs="Times New Roman"/>
          <w:sz w:val="24"/>
          <w:szCs w:val="24"/>
        </w:rPr>
        <w:t>için matematiksel bilgilerini gerçek dünya durumlarına uygulayarak</w:t>
      </w:r>
      <w:r w:rsidR="0063797C" w:rsidRPr="000A611E">
        <w:rPr>
          <w:rFonts w:ascii="Times New Roman" w:hAnsi="Times New Roman" w:cs="Times New Roman"/>
          <w:sz w:val="24"/>
          <w:szCs w:val="24"/>
        </w:rPr>
        <w:t>,</w:t>
      </w:r>
      <w:r w:rsidR="009E15E2" w:rsidRPr="000A611E">
        <w:rPr>
          <w:rFonts w:ascii="Times New Roman" w:hAnsi="Times New Roman" w:cs="Times New Roman"/>
          <w:sz w:val="24"/>
          <w:szCs w:val="24"/>
        </w:rPr>
        <w:t xml:space="preserve"> </w:t>
      </w:r>
      <w:r w:rsidR="00084594" w:rsidRPr="000A611E">
        <w:rPr>
          <w:rFonts w:ascii="Times New Roman" w:hAnsi="Times New Roman" w:cs="Times New Roman"/>
          <w:sz w:val="24"/>
          <w:szCs w:val="24"/>
        </w:rPr>
        <w:t xml:space="preserve">matematik öğretiminde etkili bir strateji kullanmak </w:t>
      </w:r>
      <w:r w:rsidR="005A753E" w:rsidRPr="000A611E">
        <w:rPr>
          <w:rFonts w:ascii="Times New Roman" w:hAnsi="Times New Roman" w:cs="Times New Roman"/>
          <w:sz w:val="24"/>
          <w:szCs w:val="24"/>
        </w:rPr>
        <w:t xml:space="preserve">öğretim sürecine </w:t>
      </w:r>
      <w:r w:rsidR="00084594" w:rsidRPr="000A611E">
        <w:rPr>
          <w:rFonts w:ascii="Times New Roman" w:hAnsi="Times New Roman" w:cs="Times New Roman"/>
          <w:sz w:val="24"/>
          <w:szCs w:val="24"/>
        </w:rPr>
        <w:t xml:space="preserve">yardımcı olur. </w:t>
      </w:r>
      <w:r w:rsidR="009E15E2" w:rsidRPr="000A611E">
        <w:rPr>
          <w:rFonts w:ascii="Times New Roman" w:hAnsi="Times New Roman" w:cs="Times New Roman"/>
          <w:sz w:val="24"/>
          <w:szCs w:val="24"/>
        </w:rPr>
        <w:t>Etkileşimli, keşfetmeye dayalı ve öğrenci merkezli yöntemlere vurgu yapabilen matematik öğretimi, öğrencilerin matematikle daha olumlu bir ilişki kurmalarına ve konuları daha derinlemesine anlamalarına katkıda bulunabilir (Cobb, Yackel ve McClain, 2000</w:t>
      </w:r>
      <w:r w:rsidR="00BD266F" w:rsidRPr="000A611E">
        <w:rPr>
          <w:rFonts w:ascii="Times New Roman" w:hAnsi="Times New Roman" w:cs="Times New Roman"/>
          <w:sz w:val="24"/>
          <w:szCs w:val="24"/>
        </w:rPr>
        <w:t>).</w:t>
      </w:r>
    </w:p>
    <w:p w14:paraId="4741E1BF" w14:textId="48D23392" w:rsidR="00FD4BF1" w:rsidRPr="000A611E" w:rsidRDefault="00BF12E4" w:rsidP="00084594">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Öğretim sürecinde bireysel düşünmeyi geliştirecek ve aynı zamanda matematiksel olarak geçerli anlayışların oluşmasına yol açacak şekilde, öğrencilerin düşünce yapıları için bir dizi uzman desteği gerekir (Anghileri, 2006).</w:t>
      </w:r>
      <w:r>
        <w:rPr>
          <w:rFonts w:ascii="Times New Roman" w:hAnsi="Times New Roman" w:cs="Times New Roman"/>
          <w:sz w:val="24"/>
          <w:szCs w:val="24"/>
        </w:rPr>
        <w:t xml:space="preserve"> Ö</w:t>
      </w:r>
      <w:r w:rsidR="008B0A86" w:rsidRPr="00ED4D4D">
        <w:rPr>
          <w:rFonts w:ascii="Times New Roman" w:hAnsi="Times New Roman" w:cs="Times New Roman"/>
          <w:sz w:val="24"/>
          <w:szCs w:val="24"/>
        </w:rPr>
        <w:t xml:space="preserve">ğretmenler </w:t>
      </w:r>
      <w:r w:rsidR="008B0A86" w:rsidRPr="00ED4D4D">
        <w:rPr>
          <w:rFonts w:ascii="Times New Roman" w:hAnsi="Times New Roman" w:cs="Times New Roman"/>
          <w:sz w:val="24"/>
          <w:szCs w:val="24"/>
        </w:rPr>
        <w:lastRenderedPageBreak/>
        <w:t xml:space="preserve">öğrencilere farklı öğrenme stillerine uygun çeşitli öğretim stratejileri kullanır ve öğrencilerin bireysel ihtiyaçlarına ve yeteneklerine göre öğrenme deneyimleri sunarlar. </w:t>
      </w:r>
      <w:r w:rsidR="001F7BB4" w:rsidRPr="000A611E">
        <w:rPr>
          <w:rFonts w:ascii="Times New Roman" w:hAnsi="Times New Roman" w:cs="Times New Roman"/>
          <w:sz w:val="24"/>
          <w:szCs w:val="24"/>
        </w:rPr>
        <w:t>Matematik öğretiminde ö</w:t>
      </w:r>
      <w:r w:rsidR="00FD4BF1" w:rsidRPr="000A611E">
        <w:rPr>
          <w:rFonts w:ascii="Times New Roman" w:hAnsi="Times New Roman" w:cs="Times New Roman"/>
          <w:sz w:val="24"/>
          <w:szCs w:val="24"/>
        </w:rPr>
        <w:t>ğretmenin rolü sadece göstermek ve anlatmaktan</w:t>
      </w:r>
      <w:r w:rsidR="004D7613" w:rsidRPr="000A611E">
        <w:rPr>
          <w:rFonts w:ascii="Times New Roman" w:hAnsi="Times New Roman" w:cs="Times New Roman"/>
          <w:sz w:val="24"/>
          <w:szCs w:val="24"/>
        </w:rPr>
        <w:t xml:space="preserve"> </w:t>
      </w:r>
      <w:r w:rsidR="009E15E2" w:rsidRPr="000A611E">
        <w:rPr>
          <w:rFonts w:ascii="Times New Roman" w:hAnsi="Times New Roman" w:cs="Times New Roman"/>
          <w:sz w:val="24"/>
          <w:szCs w:val="24"/>
        </w:rPr>
        <w:t>fazlasını içermektedir</w:t>
      </w:r>
      <w:r w:rsidR="005A753E" w:rsidRPr="000A611E">
        <w:rPr>
          <w:rFonts w:ascii="Times New Roman" w:hAnsi="Times New Roman" w:cs="Times New Roman"/>
          <w:sz w:val="24"/>
          <w:szCs w:val="24"/>
        </w:rPr>
        <w:t xml:space="preserve"> ve d</w:t>
      </w:r>
      <w:r w:rsidR="009E15E2" w:rsidRPr="000A611E">
        <w:rPr>
          <w:rFonts w:ascii="Times New Roman" w:hAnsi="Times New Roman" w:cs="Times New Roman"/>
          <w:sz w:val="24"/>
          <w:szCs w:val="24"/>
        </w:rPr>
        <w:t>aha duyarlı</w:t>
      </w:r>
      <w:r w:rsidR="005A753E" w:rsidRPr="000A611E">
        <w:rPr>
          <w:rFonts w:ascii="Times New Roman" w:hAnsi="Times New Roman" w:cs="Times New Roman"/>
          <w:sz w:val="24"/>
          <w:szCs w:val="24"/>
        </w:rPr>
        <w:t xml:space="preserve"> bir</w:t>
      </w:r>
      <w:r w:rsidR="009E15E2" w:rsidRPr="000A611E">
        <w:rPr>
          <w:rFonts w:ascii="Times New Roman" w:hAnsi="Times New Roman" w:cs="Times New Roman"/>
          <w:sz w:val="24"/>
          <w:szCs w:val="24"/>
        </w:rPr>
        <w:t xml:space="preserve"> rehberlik anlayışına doğru </w:t>
      </w:r>
      <w:r w:rsidR="00E367EE" w:rsidRPr="000A611E">
        <w:rPr>
          <w:rFonts w:ascii="Times New Roman" w:hAnsi="Times New Roman" w:cs="Times New Roman"/>
          <w:sz w:val="24"/>
          <w:szCs w:val="24"/>
        </w:rPr>
        <w:t xml:space="preserve">ilerlemektedir </w:t>
      </w:r>
      <w:r w:rsidR="009E15E2" w:rsidRPr="000A611E">
        <w:rPr>
          <w:rFonts w:ascii="Times New Roman" w:hAnsi="Times New Roman" w:cs="Times New Roman"/>
          <w:sz w:val="24"/>
          <w:szCs w:val="24"/>
        </w:rPr>
        <w:t>(Anghileri, 2006).</w:t>
      </w:r>
      <w:r w:rsidR="00BC49BB" w:rsidRPr="000A611E">
        <w:rPr>
          <w:rFonts w:ascii="Times New Roman" w:hAnsi="Times New Roman" w:cs="Times New Roman"/>
          <w:sz w:val="24"/>
          <w:szCs w:val="24"/>
        </w:rPr>
        <w:t xml:space="preserve"> Öğretmen</w:t>
      </w:r>
      <w:r w:rsidR="005A753E" w:rsidRPr="000A611E">
        <w:rPr>
          <w:rFonts w:ascii="Times New Roman" w:hAnsi="Times New Roman" w:cs="Times New Roman"/>
          <w:sz w:val="24"/>
          <w:szCs w:val="24"/>
        </w:rPr>
        <w:t xml:space="preserve"> öğretim sürecinde, </w:t>
      </w:r>
      <w:r w:rsidR="005C25C3" w:rsidRPr="000A611E">
        <w:rPr>
          <w:rFonts w:ascii="Times New Roman" w:hAnsi="Times New Roman" w:cs="Times New Roman"/>
          <w:sz w:val="24"/>
          <w:szCs w:val="24"/>
        </w:rPr>
        <w:t>öğrencilerin</w:t>
      </w:r>
      <w:r w:rsidR="008C71BB" w:rsidRPr="000A611E">
        <w:rPr>
          <w:rFonts w:ascii="Times New Roman" w:hAnsi="Times New Roman" w:cs="Times New Roman"/>
          <w:sz w:val="24"/>
          <w:szCs w:val="24"/>
        </w:rPr>
        <w:t xml:space="preserve"> bilgiyi </w:t>
      </w:r>
      <w:r w:rsidR="005A753E" w:rsidRPr="000A611E">
        <w:rPr>
          <w:rFonts w:ascii="Times New Roman" w:hAnsi="Times New Roman" w:cs="Times New Roman"/>
          <w:sz w:val="24"/>
          <w:szCs w:val="24"/>
        </w:rPr>
        <w:t xml:space="preserve">sadece </w:t>
      </w:r>
      <w:r w:rsidR="008C71BB" w:rsidRPr="000A611E">
        <w:rPr>
          <w:rFonts w:ascii="Times New Roman" w:hAnsi="Times New Roman" w:cs="Times New Roman"/>
          <w:sz w:val="24"/>
          <w:szCs w:val="24"/>
        </w:rPr>
        <w:t>pasif bir şekilde alma</w:t>
      </w:r>
      <w:r w:rsidR="005A753E" w:rsidRPr="000A611E">
        <w:rPr>
          <w:rFonts w:ascii="Times New Roman" w:hAnsi="Times New Roman" w:cs="Times New Roman"/>
          <w:sz w:val="24"/>
          <w:szCs w:val="24"/>
        </w:rPr>
        <w:t>ları</w:t>
      </w:r>
      <w:r w:rsidR="008C71BB" w:rsidRPr="000A611E">
        <w:rPr>
          <w:rFonts w:ascii="Times New Roman" w:hAnsi="Times New Roman" w:cs="Times New Roman"/>
          <w:sz w:val="24"/>
          <w:szCs w:val="24"/>
        </w:rPr>
        <w:t xml:space="preserve"> yerine, aktif olarak düşünmelerini teşvik etmek ve kendi anlamlarını inşa etmelerine yardımcı ol</w:t>
      </w:r>
      <w:r w:rsidR="005A753E" w:rsidRPr="000A611E">
        <w:rPr>
          <w:rFonts w:ascii="Times New Roman" w:hAnsi="Times New Roman" w:cs="Times New Roman"/>
          <w:sz w:val="24"/>
          <w:szCs w:val="24"/>
        </w:rPr>
        <w:t>u</w:t>
      </w:r>
      <w:r w:rsidR="008C71BB" w:rsidRPr="000A611E">
        <w:rPr>
          <w:rFonts w:ascii="Times New Roman" w:hAnsi="Times New Roman" w:cs="Times New Roman"/>
          <w:sz w:val="24"/>
          <w:szCs w:val="24"/>
        </w:rPr>
        <w:t>r (Anghileri, 2006).</w:t>
      </w:r>
      <w:r w:rsidR="00C74A0C" w:rsidRPr="000A611E">
        <w:rPr>
          <w:rFonts w:ascii="Times New Roman" w:hAnsi="Times New Roman" w:cs="Times New Roman"/>
          <w:sz w:val="24"/>
          <w:szCs w:val="24"/>
        </w:rPr>
        <w:t xml:space="preserve">  </w:t>
      </w:r>
      <w:r w:rsidR="00BD266F" w:rsidRPr="00ED4D4D">
        <w:rPr>
          <w:rFonts w:ascii="Times New Roman" w:hAnsi="Times New Roman" w:cs="Times New Roman"/>
          <w:sz w:val="24"/>
          <w:szCs w:val="24"/>
        </w:rPr>
        <w:t>Matematik öğretim</w:t>
      </w:r>
      <w:r w:rsidR="00BD266F" w:rsidRPr="000A611E">
        <w:rPr>
          <w:rFonts w:ascii="Times New Roman" w:hAnsi="Times New Roman" w:cs="Times New Roman"/>
          <w:sz w:val="24"/>
          <w:szCs w:val="24"/>
        </w:rPr>
        <w:t>i süreci</w:t>
      </w:r>
      <w:r w:rsidR="00BD266F" w:rsidRPr="00ED4D4D">
        <w:rPr>
          <w:rFonts w:ascii="Times New Roman" w:hAnsi="Times New Roman" w:cs="Times New Roman"/>
          <w:sz w:val="24"/>
          <w:szCs w:val="24"/>
        </w:rPr>
        <w:t xml:space="preserve">, öğrencilerin matematikle ilgili güvenlerini artırmak, problem çözme becerilerini geliştirmek ve matematiksel düşünme becerilerini güçlendirmek için çok çeşitli yöntemler ve kaynaklar </w:t>
      </w:r>
      <w:r w:rsidR="00BD266F" w:rsidRPr="000A611E">
        <w:rPr>
          <w:rFonts w:ascii="Times New Roman" w:hAnsi="Times New Roman" w:cs="Times New Roman"/>
          <w:sz w:val="24"/>
          <w:szCs w:val="24"/>
        </w:rPr>
        <w:t>ile desteklenebilir</w:t>
      </w:r>
      <w:r w:rsidR="00BD266F" w:rsidRPr="00ED4D4D">
        <w:rPr>
          <w:rFonts w:ascii="Times New Roman" w:hAnsi="Times New Roman" w:cs="Times New Roman"/>
          <w:sz w:val="24"/>
          <w:szCs w:val="24"/>
        </w:rPr>
        <w:t xml:space="preserve">. Bu </w:t>
      </w:r>
      <w:r w:rsidR="00BD266F" w:rsidRPr="000A611E">
        <w:rPr>
          <w:rFonts w:ascii="Times New Roman" w:hAnsi="Times New Roman" w:cs="Times New Roman"/>
          <w:sz w:val="24"/>
          <w:szCs w:val="24"/>
        </w:rPr>
        <w:t>yöntemler</w:t>
      </w:r>
      <w:r w:rsidR="00BD266F" w:rsidRPr="00ED4D4D">
        <w:rPr>
          <w:rFonts w:ascii="Times New Roman" w:hAnsi="Times New Roman" w:cs="Times New Roman"/>
          <w:sz w:val="24"/>
          <w:szCs w:val="24"/>
        </w:rPr>
        <w:t>, öğrencilerin matematikle ilgili zorlukları aşmalarına ve başarılı bir şekilde matematik öğrenmelerine yardımcı olabilir.</w:t>
      </w:r>
      <w:r w:rsidR="00BD266F" w:rsidRPr="000A611E">
        <w:rPr>
          <w:rFonts w:ascii="Times New Roman" w:hAnsi="Times New Roman" w:cs="Times New Roman"/>
          <w:sz w:val="24"/>
          <w:szCs w:val="24"/>
        </w:rPr>
        <w:t xml:space="preserve"> Bu çalışmada matematik öğretimi sürecinde kullanılan </w:t>
      </w:r>
      <w:r w:rsidR="000551FA" w:rsidRPr="000A611E">
        <w:rPr>
          <w:rFonts w:ascii="Times New Roman" w:hAnsi="Times New Roman" w:cs="Times New Roman"/>
          <w:sz w:val="24"/>
          <w:szCs w:val="24"/>
        </w:rPr>
        <w:t xml:space="preserve">ve destekleyici </w:t>
      </w:r>
      <w:r w:rsidR="00BD266F" w:rsidRPr="000A611E">
        <w:rPr>
          <w:rFonts w:ascii="Times New Roman" w:hAnsi="Times New Roman" w:cs="Times New Roman"/>
          <w:sz w:val="24"/>
          <w:szCs w:val="24"/>
        </w:rPr>
        <w:t>bir yöntem olarak yapı iskelesi yöntemi ele alınmıştır.</w:t>
      </w:r>
    </w:p>
    <w:p w14:paraId="73D8E4EF" w14:textId="49C27C15" w:rsidR="00FD4BF1" w:rsidRPr="000A611E" w:rsidRDefault="00FD4BF1" w:rsidP="00ED4D4D">
      <w:pPr>
        <w:spacing w:line="360" w:lineRule="auto"/>
        <w:jc w:val="both"/>
        <w:rPr>
          <w:rFonts w:ascii="Times New Roman" w:hAnsi="Times New Roman" w:cs="Times New Roman"/>
          <w:sz w:val="24"/>
          <w:szCs w:val="24"/>
          <w:lang w:eastAsia="tr-TR"/>
        </w:rPr>
      </w:pPr>
      <w:r w:rsidRPr="000A611E">
        <w:rPr>
          <w:rFonts w:ascii="Times New Roman" w:hAnsi="Times New Roman" w:cs="Times New Roman"/>
          <w:sz w:val="24"/>
          <w:szCs w:val="24"/>
        </w:rPr>
        <w:t>Yapı iskelesi metaforu</w:t>
      </w:r>
      <w:r w:rsidR="005A753E" w:rsidRPr="000A611E">
        <w:rPr>
          <w:rFonts w:ascii="Times New Roman" w:hAnsi="Times New Roman" w:cs="Times New Roman"/>
          <w:sz w:val="24"/>
          <w:szCs w:val="24"/>
        </w:rPr>
        <w:t>;</w:t>
      </w:r>
      <w:r w:rsidR="00B64C98" w:rsidRPr="000A611E">
        <w:rPr>
          <w:rFonts w:ascii="Times New Roman" w:hAnsi="Times New Roman" w:cs="Times New Roman"/>
          <w:sz w:val="24"/>
          <w:szCs w:val="24"/>
          <w:lang w:eastAsia="tr-TR"/>
        </w:rPr>
        <w:t xml:space="preserve"> öğrencilere daha zorlu bir görevi gerçekleştirmelerine yardımcı olmak için geçici destek sağlama fikrine dayanarak,</w:t>
      </w:r>
      <w:r w:rsidRPr="000A611E">
        <w:rPr>
          <w:rFonts w:ascii="Times New Roman" w:hAnsi="Times New Roman" w:cs="Times New Roman"/>
          <w:sz w:val="24"/>
          <w:szCs w:val="24"/>
        </w:rPr>
        <w:t xml:space="preserve"> öğretmenin</w:t>
      </w:r>
      <w:r w:rsidR="00B64C98" w:rsidRPr="000A611E">
        <w:rPr>
          <w:rFonts w:ascii="Times New Roman" w:hAnsi="Times New Roman" w:cs="Times New Roman"/>
          <w:sz w:val="24"/>
          <w:szCs w:val="24"/>
        </w:rPr>
        <w:t>;</w:t>
      </w:r>
      <w:r w:rsidRPr="000A611E">
        <w:rPr>
          <w:rFonts w:ascii="Times New Roman" w:hAnsi="Times New Roman" w:cs="Times New Roman"/>
          <w:sz w:val="24"/>
          <w:szCs w:val="24"/>
        </w:rPr>
        <w:t xml:space="preserve"> öğrenme sürecinde bir iskele gibi </w:t>
      </w:r>
      <w:r w:rsidR="00933F9B" w:rsidRPr="000A611E">
        <w:rPr>
          <w:rFonts w:ascii="Times New Roman" w:hAnsi="Times New Roman" w:cs="Times New Roman"/>
          <w:sz w:val="24"/>
          <w:szCs w:val="24"/>
        </w:rPr>
        <w:t>olduğunu</w:t>
      </w:r>
      <w:r w:rsidRPr="000A611E">
        <w:rPr>
          <w:rFonts w:ascii="Times New Roman" w:hAnsi="Times New Roman" w:cs="Times New Roman"/>
          <w:sz w:val="24"/>
          <w:szCs w:val="24"/>
        </w:rPr>
        <w:t xml:space="preserve"> ifade eder. </w:t>
      </w:r>
      <w:r w:rsidR="00B64C98" w:rsidRPr="000A611E">
        <w:rPr>
          <w:rFonts w:ascii="Times New Roman" w:hAnsi="Times New Roman" w:cs="Times New Roman"/>
          <w:sz w:val="24"/>
          <w:szCs w:val="24"/>
        </w:rPr>
        <w:t>Yapı iskelesi</w:t>
      </w:r>
      <w:r w:rsidRPr="000A611E">
        <w:rPr>
          <w:rFonts w:ascii="Times New Roman" w:hAnsi="Times New Roman" w:cs="Times New Roman"/>
          <w:sz w:val="24"/>
          <w:szCs w:val="24"/>
        </w:rPr>
        <w:t xml:space="preserve">, </w:t>
      </w:r>
      <w:r w:rsidR="00B64C98" w:rsidRPr="000A611E">
        <w:rPr>
          <w:rFonts w:ascii="Times New Roman" w:hAnsi="Times New Roman" w:cs="Times New Roman"/>
          <w:sz w:val="24"/>
          <w:szCs w:val="24"/>
          <w:lang w:eastAsia="tr-TR"/>
        </w:rPr>
        <w:t>öğretmenin veya daha yetkin bir başka öğrencinin desteği ile zorlu bir görevi gerçekleştirmesine</w:t>
      </w:r>
      <w:r w:rsidR="00933F9B" w:rsidRPr="000A611E">
        <w:rPr>
          <w:rFonts w:ascii="Times New Roman" w:hAnsi="Times New Roman" w:cs="Times New Roman"/>
          <w:sz w:val="24"/>
          <w:szCs w:val="24"/>
          <w:lang w:eastAsia="tr-TR"/>
        </w:rPr>
        <w:t xml:space="preserve"> ve</w:t>
      </w:r>
      <w:r w:rsidRPr="000A611E">
        <w:rPr>
          <w:rFonts w:ascii="Times New Roman" w:hAnsi="Times New Roman" w:cs="Times New Roman"/>
          <w:sz w:val="24"/>
          <w:szCs w:val="24"/>
        </w:rPr>
        <w:t xml:space="preserve"> </w:t>
      </w:r>
      <w:r w:rsidR="00933F9B" w:rsidRPr="000A611E">
        <w:rPr>
          <w:rFonts w:ascii="Times New Roman" w:hAnsi="Times New Roman" w:cs="Times New Roman"/>
          <w:sz w:val="24"/>
          <w:szCs w:val="24"/>
        </w:rPr>
        <w:t xml:space="preserve">öğrencilerin kendi başlarına öğrenme yeteneklerini geliştirmelerine </w:t>
      </w:r>
      <w:r w:rsidRPr="000A611E">
        <w:rPr>
          <w:rFonts w:ascii="Times New Roman" w:hAnsi="Times New Roman" w:cs="Times New Roman"/>
          <w:sz w:val="24"/>
          <w:szCs w:val="24"/>
        </w:rPr>
        <w:t>yardımcı olur (Molleman ve ark., 2014). Bir yapının inşası için iskele, yapı sürecinde geçici bir destek sağlar ve yapı tamamlandığında kaldırılır (Hogan ve Pressly, 1997). Yapı iskelesi, öğretim sürecinde öğrencilere destek sağlama ve onları kademeli olarak daha bağımsız öğrenmeye yönlendirme anlamına gelir (Hogan ve ark., 1999).</w:t>
      </w:r>
      <w:r w:rsidR="00245D91" w:rsidRPr="000A611E">
        <w:rPr>
          <w:rFonts w:ascii="Times New Roman" w:hAnsi="Times New Roman" w:cs="Times New Roman"/>
          <w:sz w:val="24"/>
          <w:szCs w:val="24"/>
          <w:lang w:eastAsia="tr-TR"/>
        </w:rPr>
        <w:t xml:space="preserve"> Öğrenci, kademeli olarak daha fazla sorumluluk alır ve bağımsızlık kazanırken, öğretmen desteği azalır. Bu, öğrencilerin daha karmaşık becerileri öğrenmelerine ve anlamalarına olanak tanır. </w:t>
      </w:r>
      <w:r w:rsidRPr="000A611E">
        <w:rPr>
          <w:rFonts w:ascii="Times New Roman" w:hAnsi="Times New Roman" w:cs="Times New Roman"/>
          <w:sz w:val="24"/>
          <w:szCs w:val="24"/>
        </w:rPr>
        <w:t xml:space="preserve">Yapı </w:t>
      </w:r>
      <w:r w:rsidR="00796A2A" w:rsidRPr="000A611E">
        <w:rPr>
          <w:rFonts w:ascii="Times New Roman" w:hAnsi="Times New Roman" w:cs="Times New Roman"/>
          <w:sz w:val="24"/>
          <w:szCs w:val="24"/>
        </w:rPr>
        <w:t>iskelesi, öğrencinin</w:t>
      </w:r>
      <w:r w:rsidRPr="000A611E">
        <w:rPr>
          <w:rFonts w:ascii="Times New Roman" w:hAnsi="Times New Roman" w:cs="Times New Roman"/>
          <w:sz w:val="24"/>
          <w:szCs w:val="24"/>
        </w:rPr>
        <w:t xml:space="preserve"> bu destek sisteminden bağımsız</w:t>
      </w:r>
      <w:r w:rsidR="004D7613" w:rsidRPr="000A611E">
        <w:rPr>
          <w:rFonts w:ascii="Times New Roman" w:hAnsi="Times New Roman" w:cs="Times New Roman"/>
          <w:sz w:val="24"/>
          <w:szCs w:val="24"/>
        </w:rPr>
        <w:t xml:space="preserve"> ve</w:t>
      </w:r>
      <w:r w:rsidRPr="000A611E">
        <w:rPr>
          <w:rFonts w:ascii="Times New Roman" w:hAnsi="Times New Roman" w:cs="Times New Roman"/>
          <w:sz w:val="24"/>
          <w:szCs w:val="24"/>
        </w:rPr>
        <w:t xml:space="preserve"> kendi başına öğrenebilen bir birey haline geldiği aşamayı vurgular.</w:t>
      </w:r>
      <w:r w:rsidR="00105579" w:rsidRPr="000A611E">
        <w:rPr>
          <w:rFonts w:ascii="Times New Roman" w:hAnsi="Times New Roman" w:cs="Times New Roman"/>
          <w:sz w:val="24"/>
          <w:szCs w:val="24"/>
        </w:rPr>
        <w:t xml:space="preserve"> </w:t>
      </w:r>
      <w:r w:rsidR="00105579" w:rsidRPr="00ED4D4D">
        <w:rPr>
          <w:rFonts w:ascii="Times New Roman" w:hAnsi="Times New Roman" w:cs="Times New Roman"/>
          <w:sz w:val="24"/>
          <w:szCs w:val="24"/>
        </w:rPr>
        <w:t>Bu yöntem, öğrencilerin matematikle ilgili kavramları daha iyi anlamalarına ve öğrenmelerine katkıda bulun</w:t>
      </w:r>
      <w:r w:rsidR="005A753E" w:rsidRPr="00ED4D4D">
        <w:rPr>
          <w:rFonts w:ascii="Times New Roman" w:hAnsi="Times New Roman" w:cs="Times New Roman"/>
          <w:sz w:val="24"/>
          <w:szCs w:val="24"/>
        </w:rPr>
        <w:t>u</w:t>
      </w:r>
      <w:r w:rsidR="00105579" w:rsidRPr="00ED4D4D">
        <w:rPr>
          <w:rFonts w:ascii="Times New Roman" w:hAnsi="Times New Roman" w:cs="Times New Roman"/>
          <w:sz w:val="24"/>
          <w:szCs w:val="24"/>
        </w:rPr>
        <w:t>r.</w:t>
      </w:r>
      <w:r w:rsidRPr="000A611E">
        <w:rPr>
          <w:rFonts w:ascii="Times New Roman" w:hAnsi="Times New Roman" w:cs="Times New Roman"/>
          <w:sz w:val="24"/>
          <w:szCs w:val="24"/>
        </w:rPr>
        <w:t xml:space="preserve"> Bu noktada, öğrenci öğrendiklerini uygulama, eleştirel düşünme ve kendi başına çözümleme yeteneği kazanır  (Molleman ve ark., 2014). Yapı iskelesi kaldırıldığında, öğrenci artık dış yardıma ihtiyaç duymadan öğrenme sürecini sürdürebilir (Hogan ve ark., 1999). </w:t>
      </w:r>
    </w:p>
    <w:p w14:paraId="501FDE8B" w14:textId="4D092BD4" w:rsidR="005A1886" w:rsidRPr="000A611E" w:rsidRDefault="008C71BB" w:rsidP="005A1886">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lastRenderedPageBreak/>
        <w:t xml:space="preserve">Yapı iskelesi </w:t>
      </w:r>
      <w:r w:rsidR="00C74A0C" w:rsidRPr="000A611E">
        <w:rPr>
          <w:rFonts w:ascii="Times New Roman" w:hAnsi="Times New Roman" w:cs="Times New Roman"/>
          <w:sz w:val="24"/>
          <w:szCs w:val="24"/>
        </w:rPr>
        <w:t>yöntemi</w:t>
      </w:r>
      <w:r w:rsidRPr="000A611E">
        <w:rPr>
          <w:rFonts w:ascii="Times New Roman" w:hAnsi="Times New Roman" w:cs="Times New Roman"/>
          <w:sz w:val="24"/>
          <w:szCs w:val="24"/>
        </w:rPr>
        <w:t>, yetişkin desteğinin çocuk öğrendikçe nasıl ayarlandığını ve sonuçta öğrenci</w:t>
      </w:r>
      <w:r w:rsidR="005A1117" w:rsidRPr="000A611E">
        <w:rPr>
          <w:rFonts w:ascii="Times New Roman" w:hAnsi="Times New Roman" w:cs="Times New Roman"/>
          <w:sz w:val="24"/>
          <w:szCs w:val="24"/>
        </w:rPr>
        <w:t>,</w:t>
      </w:r>
      <w:r w:rsidRPr="000A611E">
        <w:rPr>
          <w:rFonts w:ascii="Times New Roman" w:hAnsi="Times New Roman" w:cs="Times New Roman"/>
          <w:sz w:val="24"/>
          <w:szCs w:val="24"/>
        </w:rPr>
        <w:t xml:space="preserve"> tek başına ayakta durabildiğinde</w:t>
      </w:r>
      <w:r w:rsidR="00A42A53" w:rsidRPr="000A611E">
        <w:rPr>
          <w:rFonts w:ascii="Times New Roman" w:hAnsi="Times New Roman" w:cs="Times New Roman"/>
          <w:sz w:val="24"/>
          <w:szCs w:val="24"/>
        </w:rPr>
        <w:t xml:space="preserve"> bu desteğin devam etmediğini ifade etmek için kullanılmıştır</w:t>
      </w:r>
      <w:r w:rsidRPr="000A611E">
        <w:rPr>
          <w:rFonts w:ascii="Times New Roman" w:hAnsi="Times New Roman" w:cs="Times New Roman"/>
          <w:sz w:val="24"/>
          <w:szCs w:val="24"/>
        </w:rPr>
        <w:t xml:space="preserve"> (Wood, Bruner ve Ross, 1976</w:t>
      </w:r>
      <w:r w:rsidR="001B328E" w:rsidRPr="000A611E">
        <w:rPr>
          <w:rFonts w:ascii="Times New Roman" w:hAnsi="Times New Roman" w:cs="Times New Roman"/>
          <w:sz w:val="24"/>
          <w:szCs w:val="24"/>
        </w:rPr>
        <w:t>).</w:t>
      </w:r>
      <w:r w:rsidRPr="000A611E">
        <w:rPr>
          <w:rFonts w:ascii="Times New Roman" w:hAnsi="Times New Roman" w:cs="Times New Roman"/>
          <w:sz w:val="24"/>
          <w:szCs w:val="24"/>
        </w:rPr>
        <w:t xml:space="preserve"> </w:t>
      </w:r>
      <w:r w:rsidR="001B328E" w:rsidRPr="000A611E">
        <w:rPr>
          <w:rFonts w:ascii="Times New Roman" w:hAnsi="Times New Roman" w:cs="Times New Roman"/>
          <w:sz w:val="24"/>
          <w:szCs w:val="24"/>
        </w:rPr>
        <w:t>Yapı i</w:t>
      </w:r>
      <w:r w:rsidRPr="000A611E">
        <w:rPr>
          <w:rFonts w:ascii="Times New Roman" w:hAnsi="Times New Roman" w:cs="Times New Roman"/>
          <w:sz w:val="24"/>
          <w:szCs w:val="24"/>
        </w:rPr>
        <w:t>skele</w:t>
      </w:r>
      <w:r w:rsidR="001B328E" w:rsidRPr="000A611E">
        <w:rPr>
          <w:rFonts w:ascii="Times New Roman" w:hAnsi="Times New Roman" w:cs="Times New Roman"/>
          <w:sz w:val="24"/>
          <w:szCs w:val="24"/>
        </w:rPr>
        <w:t>si</w:t>
      </w:r>
      <w:r w:rsidRPr="000A611E">
        <w:rPr>
          <w:rFonts w:ascii="Times New Roman" w:hAnsi="Times New Roman" w:cs="Times New Roman"/>
          <w:sz w:val="24"/>
          <w:szCs w:val="24"/>
        </w:rPr>
        <w:t>, öğretmenin öğrenme sürecindeki rolünü açıkça kabul eder.</w:t>
      </w:r>
      <w:r w:rsidR="000F7940" w:rsidRPr="000A611E">
        <w:rPr>
          <w:rFonts w:ascii="Times New Roman" w:hAnsi="Times New Roman" w:cs="Times New Roman"/>
          <w:sz w:val="24"/>
          <w:szCs w:val="24"/>
        </w:rPr>
        <w:t xml:space="preserve"> </w:t>
      </w:r>
      <w:r w:rsidR="00BC6023" w:rsidRPr="000A611E">
        <w:rPr>
          <w:rFonts w:ascii="Times New Roman" w:hAnsi="Times New Roman" w:cs="Times New Roman"/>
          <w:sz w:val="24"/>
          <w:szCs w:val="24"/>
        </w:rPr>
        <w:t xml:space="preserve">Yapı iskelesi, öğrencinin bilgi ve becerilerini geliştirirken öğretmen veya yetişkinin sağladığı destek ve rehberliği ifade eder. Bu </w:t>
      </w:r>
      <w:r w:rsidR="005A1117" w:rsidRPr="000A611E">
        <w:rPr>
          <w:rFonts w:ascii="Times New Roman" w:hAnsi="Times New Roman" w:cs="Times New Roman"/>
          <w:sz w:val="24"/>
          <w:szCs w:val="24"/>
        </w:rPr>
        <w:t>yöntem</w:t>
      </w:r>
      <w:r w:rsidR="00BC6023" w:rsidRPr="000A611E">
        <w:rPr>
          <w:rFonts w:ascii="Times New Roman" w:hAnsi="Times New Roman" w:cs="Times New Roman"/>
          <w:sz w:val="24"/>
          <w:szCs w:val="24"/>
        </w:rPr>
        <w:t xml:space="preserve">, öğrencinin öğrenme sürecinde adım adım destek alarak kendi anlayışını inşa etmesini sağlamak amacıyla kullanılır. Wood, Bruner ve Ross (1976) tarafından öne sürülen bu </w:t>
      </w:r>
      <w:r w:rsidR="005A1117" w:rsidRPr="000A611E">
        <w:rPr>
          <w:rFonts w:ascii="Times New Roman" w:hAnsi="Times New Roman" w:cs="Times New Roman"/>
          <w:sz w:val="24"/>
          <w:szCs w:val="24"/>
        </w:rPr>
        <w:t>yöntem</w:t>
      </w:r>
      <w:r w:rsidR="00BC6023" w:rsidRPr="000A611E">
        <w:rPr>
          <w:rFonts w:ascii="Times New Roman" w:hAnsi="Times New Roman" w:cs="Times New Roman"/>
          <w:sz w:val="24"/>
          <w:szCs w:val="24"/>
        </w:rPr>
        <w:t xml:space="preserve">, öğrencinin gelişim seviyesine uygun bir şekilde desteklenmesi ve bu destek azaldıkça öğrencinin bağımsızlığının artması üzerine odaklanır. </w:t>
      </w:r>
      <w:r w:rsidR="005A1117" w:rsidRPr="000A611E">
        <w:rPr>
          <w:rFonts w:ascii="Times New Roman" w:hAnsi="Times New Roman" w:cs="Times New Roman"/>
          <w:sz w:val="24"/>
          <w:szCs w:val="24"/>
        </w:rPr>
        <w:t>Yapı iskelesi</w:t>
      </w:r>
      <w:r w:rsidR="00BC6023" w:rsidRPr="000A611E">
        <w:rPr>
          <w:rFonts w:ascii="Times New Roman" w:hAnsi="Times New Roman" w:cs="Times New Roman"/>
          <w:sz w:val="24"/>
          <w:szCs w:val="24"/>
        </w:rPr>
        <w:t>, öğretmenin veya yetişkinin öğrenciye, öğrenme hedeflerine ulaşmak için gerekli olan becerileri kazanma sürecinde rehberlik etmesini içerir.</w:t>
      </w:r>
      <w:r w:rsidR="005A1117" w:rsidRPr="000A611E">
        <w:rPr>
          <w:rFonts w:ascii="Times New Roman" w:hAnsi="Times New Roman" w:cs="Times New Roman"/>
          <w:sz w:val="24"/>
          <w:szCs w:val="24"/>
        </w:rPr>
        <w:t xml:space="preserve"> Bu destek</w:t>
      </w:r>
      <w:r w:rsidR="00BC6023" w:rsidRPr="000A611E">
        <w:rPr>
          <w:rFonts w:ascii="Times New Roman" w:hAnsi="Times New Roman" w:cs="Times New Roman"/>
          <w:sz w:val="24"/>
          <w:szCs w:val="24"/>
        </w:rPr>
        <w:t xml:space="preserve">, öğrencinin özgüven kazanması ve kavramları yapılandırması için önemlidir. </w:t>
      </w:r>
      <w:r w:rsidR="004D0580" w:rsidRPr="000A611E">
        <w:rPr>
          <w:rFonts w:ascii="Times New Roman" w:hAnsi="Times New Roman" w:cs="Times New Roman"/>
          <w:sz w:val="24"/>
          <w:szCs w:val="24"/>
        </w:rPr>
        <w:t xml:space="preserve">Yapı iskelesi , öğrenciyi daha aktif bir şekilde katılıma teşvik eden ve olumlu bir öğrenme deneyimi sağlayan bir </w:t>
      </w:r>
      <w:r w:rsidR="00245D91" w:rsidRPr="000A611E">
        <w:rPr>
          <w:rFonts w:ascii="Times New Roman" w:hAnsi="Times New Roman" w:cs="Times New Roman"/>
          <w:sz w:val="24"/>
          <w:szCs w:val="24"/>
        </w:rPr>
        <w:t xml:space="preserve">yöntemdir </w:t>
      </w:r>
      <w:r w:rsidR="004D0580" w:rsidRPr="000A611E">
        <w:rPr>
          <w:rFonts w:ascii="Times New Roman" w:hAnsi="Times New Roman" w:cs="Times New Roman"/>
          <w:sz w:val="24"/>
          <w:szCs w:val="24"/>
        </w:rPr>
        <w:t xml:space="preserve">(Ilyas &amp;ark., 2013; Sutiarso, Coesamin &amp; Nurhanurawati, 2018; Dagoc &amp; Tan, 2018; Huan &amp; ark., 2021). </w:t>
      </w:r>
      <w:r w:rsidR="005A1117" w:rsidRPr="000A611E">
        <w:rPr>
          <w:rFonts w:ascii="Times New Roman" w:hAnsi="Times New Roman" w:cs="Times New Roman"/>
          <w:sz w:val="24"/>
          <w:szCs w:val="24"/>
        </w:rPr>
        <w:t>Yapılan meta-analiz çalışmasında yapı iskelesi yönteminin ö</w:t>
      </w:r>
      <w:r w:rsidR="004D0580" w:rsidRPr="000A611E">
        <w:rPr>
          <w:rFonts w:ascii="Times New Roman" w:hAnsi="Times New Roman" w:cs="Times New Roman"/>
          <w:sz w:val="24"/>
          <w:szCs w:val="24"/>
        </w:rPr>
        <w:t xml:space="preserve">ğrenci katılımını artırma, olumlu geri bildirim verme, motivasyonu artırma, hayal kırıklığını azaltma, </w:t>
      </w:r>
      <w:r w:rsidR="005A1117" w:rsidRPr="000A611E">
        <w:rPr>
          <w:rFonts w:ascii="Times New Roman" w:hAnsi="Times New Roman" w:cs="Times New Roman"/>
          <w:sz w:val="24"/>
          <w:szCs w:val="24"/>
        </w:rPr>
        <w:t xml:space="preserve">süreçte verilen geçici destek ile </w:t>
      </w:r>
      <w:r w:rsidR="004D0580" w:rsidRPr="000A611E">
        <w:rPr>
          <w:rFonts w:ascii="Times New Roman" w:hAnsi="Times New Roman" w:cs="Times New Roman"/>
          <w:sz w:val="24"/>
          <w:szCs w:val="24"/>
        </w:rPr>
        <w:t>öğrencilere uygun</w:t>
      </w:r>
      <w:r w:rsidR="005A1117" w:rsidRPr="000A611E">
        <w:rPr>
          <w:rFonts w:ascii="Times New Roman" w:hAnsi="Times New Roman" w:cs="Times New Roman"/>
          <w:sz w:val="24"/>
          <w:szCs w:val="24"/>
        </w:rPr>
        <w:t>luğu</w:t>
      </w:r>
      <w:r w:rsidR="004D0580" w:rsidRPr="000A611E">
        <w:rPr>
          <w:rFonts w:ascii="Times New Roman" w:hAnsi="Times New Roman" w:cs="Times New Roman"/>
          <w:sz w:val="24"/>
          <w:szCs w:val="24"/>
        </w:rPr>
        <w:t xml:space="preserve"> </w:t>
      </w:r>
      <w:r w:rsidR="005A1117" w:rsidRPr="000A611E">
        <w:rPr>
          <w:rFonts w:ascii="Times New Roman" w:hAnsi="Times New Roman" w:cs="Times New Roman"/>
          <w:sz w:val="24"/>
          <w:szCs w:val="24"/>
        </w:rPr>
        <w:t>gibi bu</w:t>
      </w:r>
      <w:r w:rsidR="004D0580" w:rsidRPr="000A611E">
        <w:rPr>
          <w:rFonts w:ascii="Times New Roman" w:hAnsi="Times New Roman" w:cs="Times New Roman"/>
          <w:sz w:val="24"/>
          <w:szCs w:val="24"/>
        </w:rPr>
        <w:t xml:space="preserve"> y</w:t>
      </w:r>
      <w:r w:rsidR="005A1117" w:rsidRPr="000A611E">
        <w:rPr>
          <w:rFonts w:ascii="Times New Roman" w:hAnsi="Times New Roman" w:cs="Times New Roman"/>
          <w:sz w:val="24"/>
          <w:szCs w:val="24"/>
        </w:rPr>
        <w:t>öntemin</w:t>
      </w:r>
      <w:r w:rsidR="004D0580" w:rsidRPr="000A611E">
        <w:rPr>
          <w:rFonts w:ascii="Times New Roman" w:hAnsi="Times New Roman" w:cs="Times New Roman"/>
          <w:sz w:val="24"/>
          <w:szCs w:val="24"/>
        </w:rPr>
        <w:t xml:space="preserve"> avantajları</w:t>
      </w:r>
      <w:r w:rsidR="005A1117" w:rsidRPr="000A611E">
        <w:rPr>
          <w:rFonts w:ascii="Times New Roman" w:hAnsi="Times New Roman" w:cs="Times New Roman"/>
          <w:sz w:val="24"/>
          <w:szCs w:val="24"/>
        </w:rPr>
        <w:t>ndan bahsedilmişti</w:t>
      </w:r>
      <w:r w:rsidR="004D0580" w:rsidRPr="000A611E">
        <w:rPr>
          <w:rFonts w:ascii="Times New Roman" w:hAnsi="Times New Roman" w:cs="Times New Roman"/>
          <w:sz w:val="24"/>
          <w:szCs w:val="24"/>
        </w:rPr>
        <w:t>r. Yapı iskelesi</w:t>
      </w:r>
      <w:r w:rsidR="005A1117" w:rsidRPr="000A611E">
        <w:rPr>
          <w:rFonts w:ascii="Times New Roman" w:hAnsi="Times New Roman" w:cs="Times New Roman"/>
          <w:sz w:val="24"/>
          <w:szCs w:val="24"/>
        </w:rPr>
        <w:t>nin</w:t>
      </w:r>
      <w:r w:rsidR="004D0580" w:rsidRPr="000A611E">
        <w:rPr>
          <w:rFonts w:ascii="Times New Roman" w:hAnsi="Times New Roman" w:cs="Times New Roman"/>
          <w:sz w:val="24"/>
          <w:szCs w:val="24"/>
        </w:rPr>
        <w:t>, öğrenci odaklı bir yaklaşım benimseyerek öğrencilerin öğrenmeye aktif bir şekilde katılmalarını teşvik e</w:t>
      </w:r>
      <w:r w:rsidR="005A1117" w:rsidRPr="000A611E">
        <w:rPr>
          <w:rFonts w:ascii="Times New Roman" w:hAnsi="Times New Roman" w:cs="Times New Roman"/>
          <w:sz w:val="24"/>
          <w:szCs w:val="24"/>
        </w:rPr>
        <w:t xml:space="preserve">tmesi vurgulanmıştır </w:t>
      </w:r>
      <w:r w:rsidR="004D0580" w:rsidRPr="000A611E">
        <w:rPr>
          <w:rFonts w:ascii="Times New Roman" w:hAnsi="Times New Roman" w:cs="Times New Roman"/>
          <w:sz w:val="24"/>
          <w:szCs w:val="24"/>
        </w:rPr>
        <w:t>(Çakmak Gürel, 2023).</w:t>
      </w:r>
    </w:p>
    <w:p w14:paraId="62096A4E" w14:textId="77777777" w:rsidR="005A1886" w:rsidRPr="000A611E" w:rsidRDefault="005A1886" w:rsidP="005A1886">
      <w:pPr>
        <w:spacing w:line="360" w:lineRule="auto"/>
        <w:jc w:val="both"/>
        <w:rPr>
          <w:rFonts w:ascii="Times New Roman" w:hAnsi="Times New Roman" w:cs="Times New Roman"/>
          <w:sz w:val="24"/>
          <w:szCs w:val="24"/>
        </w:rPr>
      </w:pPr>
    </w:p>
    <w:p w14:paraId="31AB33CC" w14:textId="7EEC3FDB" w:rsidR="00E91509" w:rsidRPr="000A611E" w:rsidRDefault="00586F6C" w:rsidP="005A1886">
      <w:pPr>
        <w:pStyle w:val="Balk2"/>
        <w:spacing w:line="360" w:lineRule="auto"/>
        <w:jc w:val="both"/>
        <w:rPr>
          <w:szCs w:val="24"/>
        </w:rPr>
      </w:pPr>
      <w:bookmarkStart w:id="44" w:name="_Toc142237228"/>
      <w:bookmarkStart w:id="45" w:name="_Toc152278154"/>
      <w:bookmarkStart w:id="46" w:name="_Toc158904688"/>
      <w:r w:rsidRPr="000A611E">
        <w:rPr>
          <w:szCs w:val="24"/>
          <w:lang w:eastAsia="tr-TR"/>
        </w:rPr>
        <w:t>1.</w:t>
      </w:r>
      <w:r w:rsidRPr="000A611E">
        <w:rPr>
          <w:szCs w:val="24"/>
        </w:rPr>
        <w:t xml:space="preserve"> 1</w:t>
      </w:r>
      <w:r w:rsidR="008C71BB" w:rsidRPr="000A611E">
        <w:rPr>
          <w:szCs w:val="24"/>
        </w:rPr>
        <w:t xml:space="preserve">. </w:t>
      </w:r>
      <w:bookmarkEnd w:id="44"/>
      <w:r w:rsidR="008C71BB" w:rsidRPr="000A611E">
        <w:rPr>
          <w:szCs w:val="24"/>
        </w:rPr>
        <w:t>Araştırmanın Amacı</w:t>
      </w:r>
      <w:bookmarkEnd w:id="45"/>
      <w:bookmarkEnd w:id="46"/>
    </w:p>
    <w:p w14:paraId="616D5853" w14:textId="4F561C37" w:rsidR="005A1886" w:rsidRPr="000A611E" w:rsidRDefault="00CD7F24" w:rsidP="005A1886">
      <w:pPr>
        <w:spacing w:line="360" w:lineRule="auto"/>
        <w:jc w:val="both"/>
        <w:rPr>
          <w:rFonts w:ascii="Times New Roman" w:hAnsi="Times New Roman" w:cs="Times New Roman"/>
          <w:sz w:val="24"/>
          <w:szCs w:val="24"/>
        </w:rPr>
      </w:pPr>
      <w:bookmarkStart w:id="47" w:name="_heading=h.4i7ojhp" w:colFirst="0" w:colLast="0"/>
      <w:bookmarkStart w:id="48" w:name="_Toc152278155"/>
      <w:bookmarkStart w:id="49" w:name="_Toc142237229"/>
      <w:bookmarkEnd w:id="47"/>
      <w:r w:rsidRPr="000A611E">
        <w:rPr>
          <w:rFonts w:ascii="Times New Roman" w:hAnsi="Times New Roman" w:cs="Times New Roman"/>
          <w:sz w:val="24"/>
          <w:szCs w:val="24"/>
        </w:rPr>
        <w:t>Bu amaçla</w:t>
      </w:r>
      <w:r w:rsidR="000268BE" w:rsidRPr="000A611E">
        <w:rPr>
          <w:rFonts w:ascii="Times New Roman" w:hAnsi="Times New Roman" w:cs="Times New Roman"/>
          <w:sz w:val="24"/>
          <w:szCs w:val="24"/>
        </w:rPr>
        <w:t xml:space="preserve"> </w:t>
      </w:r>
      <w:r w:rsidR="00E46923" w:rsidRPr="000A611E">
        <w:rPr>
          <w:rFonts w:ascii="Times New Roman" w:hAnsi="Times New Roman" w:cs="Times New Roman"/>
          <w:sz w:val="24"/>
          <w:szCs w:val="24"/>
        </w:rPr>
        <w:t>anaokulu, ortaokul ve lise seviyelerinde matematik derslerinde</w:t>
      </w:r>
      <w:r w:rsidR="000268BE" w:rsidRPr="000A611E">
        <w:rPr>
          <w:rFonts w:ascii="Times New Roman" w:hAnsi="Times New Roman" w:cs="Times New Roman"/>
          <w:sz w:val="24"/>
          <w:szCs w:val="24"/>
        </w:rPr>
        <w:t xml:space="preserve"> yapı iskelesi kullanımının</w:t>
      </w:r>
      <w:r w:rsidR="002711EF" w:rsidRPr="000A611E">
        <w:rPr>
          <w:rFonts w:ascii="Times New Roman" w:hAnsi="Times New Roman" w:cs="Times New Roman"/>
          <w:sz w:val="24"/>
          <w:szCs w:val="24"/>
        </w:rPr>
        <w:t>,</w:t>
      </w:r>
      <w:r w:rsidR="000268BE" w:rsidRPr="000A611E">
        <w:rPr>
          <w:rFonts w:ascii="Times New Roman" w:hAnsi="Times New Roman" w:cs="Times New Roman"/>
          <w:sz w:val="24"/>
          <w:szCs w:val="24"/>
        </w:rPr>
        <w:t xml:space="preserve"> matematik öğretimini kolaylaştırması, öğretmenin verdiği destek stratejileri, matematik öğretimine uygun olup olmadığı, öğrenciler üzerindeki etkileri incelenmiş ve tartışılmıştır.</w:t>
      </w:r>
      <w:bookmarkStart w:id="50" w:name="_heading=h.z337ya" w:colFirst="0" w:colLast="0"/>
      <w:bookmarkStart w:id="51" w:name="_Toc152278151"/>
      <w:bookmarkEnd w:id="50"/>
      <w:r w:rsidR="000268BE" w:rsidRPr="000A611E">
        <w:rPr>
          <w:rFonts w:ascii="Times New Roman" w:hAnsi="Times New Roman" w:cs="Times New Roman"/>
          <w:sz w:val="24"/>
          <w:szCs w:val="24"/>
        </w:rPr>
        <w:t xml:space="preserve"> Bu çalışmada matematik derslerinde yapı iskelesi yönteminin kullanılmasıyla ilgili literatürdeki</w:t>
      </w:r>
      <w:r w:rsidR="002711EF" w:rsidRPr="000A611E">
        <w:rPr>
          <w:rFonts w:ascii="Times New Roman" w:hAnsi="Times New Roman" w:cs="Times New Roman"/>
          <w:sz w:val="24"/>
          <w:szCs w:val="24"/>
        </w:rPr>
        <w:t xml:space="preserve"> taramalardan elde </w:t>
      </w:r>
      <w:r w:rsidR="00AB07CB" w:rsidRPr="000A611E">
        <w:rPr>
          <w:rFonts w:ascii="Times New Roman" w:hAnsi="Times New Roman" w:cs="Times New Roman"/>
          <w:sz w:val="24"/>
          <w:szCs w:val="24"/>
        </w:rPr>
        <w:t>edilen nicel</w:t>
      </w:r>
      <w:r w:rsidR="0053197F" w:rsidRPr="000A611E">
        <w:rPr>
          <w:rFonts w:ascii="Times New Roman" w:hAnsi="Times New Roman" w:cs="Times New Roman"/>
          <w:sz w:val="24"/>
          <w:szCs w:val="24"/>
        </w:rPr>
        <w:t xml:space="preserve"> </w:t>
      </w:r>
      <w:r w:rsidR="000268BE" w:rsidRPr="000A611E">
        <w:rPr>
          <w:rFonts w:ascii="Times New Roman" w:hAnsi="Times New Roman" w:cs="Times New Roman"/>
          <w:sz w:val="24"/>
          <w:szCs w:val="24"/>
        </w:rPr>
        <w:t xml:space="preserve">çalışmalar </w:t>
      </w:r>
      <w:r w:rsidR="002711EF" w:rsidRPr="000A611E">
        <w:rPr>
          <w:rFonts w:ascii="Times New Roman" w:hAnsi="Times New Roman" w:cs="Times New Roman"/>
          <w:sz w:val="24"/>
          <w:szCs w:val="24"/>
        </w:rPr>
        <w:t>meta-analiz yöntemiyle incelenmiştir.</w:t>
      </w:r>
    </w:p>
    <w:p w14:paraId="4FF85D1F" w14:textId="77777777" w:rsidR="005A1886" w:rsidRPr="000A611E" w:rsidRDefault="005A1886" w:rsidP="005A1886">
      <w:pPr>
        <w:spacing w:line="360" w:lineRule="auto"/>
        <w:jc w:val="both"/>
        <w:rPr>
          <w:rFonts w:ascii="Times New Roman" w:hAnsi="Times New Roman" w:cs="Times New Roman"/>
          <w:sz w:val="24"/>
          <w:szCs w:val="24"/>
        </w:rPr>
      </w:pPr>
    </w:p>
    <w:p w14:paraId="03442D66" w14:textId="5D860864" w:rsidR="0053197F" w:rsidRPr="000A611E" w:rsidRDefault="0053197F" w:rsidP="000A624B">
      <w:pPr>
        <w:pStyle w:val="Balk2"/>
        <w:spacing w:line="360" w:lineRule="auto"/>
        <w:jc w:val="both"/>
        <w:rPr>
          <w:szCs w:val="24"/>
        </w:rPr>
      </w:pPr>
      <w:bookmarkStart w:id="52" w:name="_Toc158904689"/>
      <w:r w:rsidRPr="000A611E">
        <w:rPr>
          <w:szCs w:val="24"/>
        </w:rPr>
        <w:lastRenderedPageBreak/>
        <w:t>1. 2. Araştırma Soruları</w:t>
      </w:r>
      <w:bookmarkEnd w:id="52"/>
    </w:p>
    <w:p w14:paraId="5CDE7B84" w14:textId="10D6C68B" w:rsidR="000268BE" w:rsidRPr="000A611E" w:rsidRDefault="000268BE" w:rsidP="000A624B">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 xml:space="preserve">Bu </w:t>
      </w:r>
      <w:r w:rsidR="00796A2A">
        <w:rPr>
          <w:rFonts w:ascii="Times New Roman" w:hAnsi="Times New Roman" w:cs="Times New Roman"/>
          <w:sz w:val="24"/>
          <w:szCs w:val="24"/>
        </w:rPr>
        <w:t>çalışmanın</w:t>
      </w:r>
      <w:r w:rsidRPr="000A611E">
        <w:rPr>
          <w:rFonts w:ascii="Times New Roman" w:hAnsi="Times New Roman" w:cs="Times New Roman"/>
          <w:sz w:val="24"/>
          <w:szCs w:val="24"/>
        </w:rPr>
        <w:t xml:space="preserve"> araştırma soruları</w:t>
      </w:r>
      <w:r w:rsidR="00796A2A">
        <w:rPr>
          <w:rFonts w:ascii="Times New Roman" w:hAnsi="Times New Roman" w:cs="Times New Roman"/>
          <w:sz w:val="24"/>
          <w:szCs w:val="24"/>
        </w:rPr>
        <w:t>;</w:t>
      </w:r>
      <w:bookmarkEnd w:id="51"/>
    </w:p>
    <w:p w14:paraId="09556F4C" w14:textId="7C0B25F1" w:rsidR="00753F2F" w:rsidRPr="00ED4D4D" w:rsidRDefault="00753F2F" w:rsidP="00753F2F">
      <w:pPr>
        <w:pStyle w:val="ListeParagraf"/>
        <w:numPr>
          <w:ilvl w:val="0"/>
          <w:numId w:val="3"/>
        </w:numPr>
        <w:spacing w:after="0" w:line="360" w:lineRule="auto"/>
        <w:jc w:val="both"/>
        <w:rPr>
          <w:rFonts w:ascii="Times New Roman" w:hAnsi="Times New Roman" w:cs="Times New Roman"/>
          <w:sz w:val="24"/>
          <w:szCs w:val="24"/>
          <w:lang w:eastAsia="tr-TR"/>
        </w:rPr>
      </w:pPr>
      <w:r w:rsidRPr="000A611E">
        <w:rPr>
          <w:rFonts w:ascii="Times New Roman" w:hAnsi="Times New Roman" w:cs="Times New Roman"/>
          <w:sz w:val="24"/>
          <w:szCs w:val="24"/>
          <w:lang w:eastAsia="tr-TR"/>
        </w:rPr>
        <w:t>Yapı iskelesi yönteminin uygulama aşamaları nelerdir ve matematik öğretiminde yapı iskelesi yöntemi nasıl uygulanmıştır</w:t>
      </w:r>
      <w:r w:rsidRPr="00ED4D4D">
        <w:rPr>
          <w:rFonts w:ascii="Times New Roman" w:hAnsi="Times New Roman" w:cs="Times New Roman"/>
          <w:sz w:val="24"/>
          <w:szCs w:val="24"/>
          <w:lang w:eastAsia="tr-TR"/>
        </w:rPr>
        <w:t>?</w:t>
      </w:r>
    </w:p>
    <w:p w14:paraId="01592DA6" w14:textId="1AE428A0" w:rsidR="00753F2F" w:rsidRPr="000A611E" w:rsidRDefault="00753F2F" w:rsidP="00753F2F">
      <w:pPr>
        <w:pStyle w:val="ListeParagraf"/>
        <w:numPr>
          <w:ilvl w:val="0"/>
          <w:numId w:val="3"/>
        </w:numPr>
        <w:spacing w:after="0" w:line="360" w:lineRule="auto"/>
        <w:jc w:val="both"/>
        <w:rPr>
          <w:rFonts w:ascii="Times New Roman" w:hAnsi="Times New Roman" w:cs="Times New Roman"/>
          <w:sz w:val="24"/>
          <w:szCs w:val="24"/>
          <w:lang w:eastAsia="tr-TR"/>
        </w:rPr>
      </w:pPr>
      <w:r w:rsidRPr="000A611E">
        <w:rPr>
          <w:rFonts w:ascii="Times New Roman" w:hAnsi="Times New Roman" w:cs="Times New Roman"/>
          <w:sz w:val="24"/>
          <w:szCs w:val="24"/>
          <w:lang w:eastAsia="tr-TR"/>
        </w:rPr>
        <w:t>Yapı iskelesinin matematik öğretimindeki etki büyüklüğü nedir?</w:t>
      </w:r>
    </w:p>
    <w:p w14:paraId="567FEC44" w14:textId="77777777" w:rsidR="00573505" w:rsidRPr="000A611E" w:rsidRDefault="00573505" w:rsidP="00573505">
      <w:pPr>
        <w:pStyle w:val="ListeParagraf"/>
        <w:numPr>
          <w:ilvl w:val="0"/>
          <w:numId w:val="3"/>
        </w:numPr>
        <w:spacing w:after="0" w:line="360" w:lineRule="auto"/>
        <w:jc w:val="both"/>
        <w:rPr>
          <w:rFonts w:ascii="Times New Roman" w:hAnsi="Times New Roman" w:cs="Times New Roman"/>
          <w:sz w:val="24"/>
          <w:szCs w:val="24"/>
          <w:lang w:eastAsia="tr-TR"/>
        </w:rPr>
      </w:pPr>
      <w:r w:rsidRPr="000A611E">
        <w:rPr>
          <w:rFonts w:ascii="Times New Roman" w:hAnsi="Times New Roman" w:cs="Times New Roman"/>
          <w:sz w:val="24"/>
          <w:szCs w:val="24"/>
          <w:lang w:eastAsia="tr-TR"/>
        </w:rPr>
        <w:t>Yapı iskelesi yöntemi uygulanırken yaş ve sınıf düzeyinin matematik öğretimi üzerindeki etkisi nedir?</w:t>
      </w:r>
    </w:p>
    <w:p w14:paraId="418C8858" w14:textId="2CE42614" w:rsidR="00573505" w:rsidRPr="00ED4D4D" w:rsidRDefault="00753F2F" w:rsidP="00ED4D4D">
      <w:pPr>
        <w:pStyle w:val="ListeParagraf"/>
        <w:numPr>
          <w:ilvl w:val="0"/>
          <w:numId w:val="3"/>
        </w:numPr>
        <w:spacing w:after="0" w:line="360" w:lineRule="auto"/>
        <w:jc w:val="both"/>
        <w:rPr>
          <w:rFonts w:ascii="Times New Roman" w:hAnsi="Times New Roman" w:cs="Times New Roman"/>
          <w:sz w:val="24"/>
          <w:szCs w:val="24"/>
          <w:lang w:eastAsia="tr-TR"/>
        </w:rPr>
      </w:pPr>
      <w:r w:rsidRPr="000A611E">
        <w:rPr>
          <w:rFonts w:ascii="Times New Roman" w:hAnsi="Times New Roman" w:cs="Times New Roman"/>
          <w:sz w:val="24"/>
          <w:szCs w:val="24"/>
          <w:lang w:eastAsia="tr-TR"/>
        </w:rPr>
        <w:t xml:space="preserve">Yapı iskelesinin matematik öğretimindeki rolü üzerine yapılan ve meta-analize </w:t>
      </w:r>
      <w:r w:rsidR="00796A2A" w:rsidRPr="000A611E">
        <w:rPr>
          <w:rFonts w:ascii="Times New Roman" w:hAnsi="Times New Roman" w:cs="Times New Roman"/>
          <w:sz w:val="24"/>
          <w:szCs w:val="24"/>
          <w:lang w:eastAsia="tr-TR"/>
        </w:rPr>
        <w:t>dâhil</w:t>
      </w:r>
      <w:r w:rsidRPr="000A611E">
        <w:rPr>
          <w:rFonts w:ascii="Times New Roman" w:hAnsi="Times New Roman" w:cs="Times New Roman"/>
          <w:sz w:val="24"/>
          <w:szCs w:val="24"/>
          <w:lang w:eastAsia="tr-TR"/>
        </w:rPr>
        <w:t xml:space="preserve"> edilen çalışmaların yanlılığı mevcut mudur? </w:t>
      </w:r>
    </w:p>
    <w:p w14:paraId="6071AB29" w14:textId="0CB4D41C" w:rsidR="005A1886" w:rsidRPr="000A611E" w:rsidRDefault="00FD4BF1" w:rsidP="005A1886">
      <w:pPr>
        <w:pStyle w:val="NormalWeb"/>
        <w:spacing w:line="360" w:lineRule="auto"/>
        <w:jc w:val="both"/>
      </w:pPr>
      <w:bookmarkStart w:id="53" w:name="_heading=h.3j2qqm3" w:colFirst="0" w:colLast="0"/>
      <w:bookmarkStart w:id="54" w:name="_heading=h.1y810tw" w:colFirst="0" w:colLast="0"/>
      <w:bookmarkEnd w:id="53"/>
      <w:bookmarkEnd w:id="54"/>
      <w:r w:rsidRPr="000A611E">
        <w:t xml:space="preserve">Araştırma soruları kapsamında </w:t>
      </w:r>
      <w:r w:rsidR="000268BE" w:rsidRPr="000A611E">
        <w:t>yapı iskelesi</w:t>
      </w:r>
      <w:r w:rsidR="004D7613" w:rsidRPr="000A611E">
        <w:t xml:space="preserve">nin, </w:t>
      </w:r>
      <w:r w:rsidR="000268BE" w:rsidRPr="000A611E">
        <w:t xml:space="preserve">öğrencilerin matematik derslerinde </w:t>
      </w:r>
      <w:r w:rsidR="002711EF" w:rsidRPr="000A611E">
        <w:t xml:space="preserve">öğrenmeyi öğrenme </w:t>
      </w:r>
      <w:r w:rsidR="000268BE" w:rsidRPr="000A611E">
        <w:t xml:space="preserve">süreçlerine destek olması bakımından matematik öğretiminde </w:t>
      </w:r>
      <w:r w:rsidR="004D7613" w:rsidRPr="000A611E">
        <w:t>süreci</w:t>
      </w:r>
      <w:r w:rsidR="000268BE" w:rsidRPr="000A611E">
        <w:t xml:space="preserve"> ne yönde</w:t>
      </w:r>
      <w:r w:rsidR="004D7613" w:rsidRPr="000A611E">
        <w:t xml:space="preserve"> ve nasıl etkilediği,</w:t>
      </w:r>
      <w:r w:rsidR="000268BE" w:rsidRPr="000A611E">
        <w:t xml:space="preserve"> matematik öğretimindeki etki</w:t>
      </w:r>
      <w:r w:rsidR="004D7613" w:rsidRPr="000A611E">
        <w:t xml:space="preserve"> büyüklüğü</w:t>
      </w:r>
      <w:r w:rsidR="000A4A8D" w:rsidRPr="000A611E">
        <w:t xml:space="preserve"> ve</w:t>
      </w:r>
      <w:r w:rsidR="000268BE" w:rsidRPr="000A611E">
        <w:t xml:space="preserve"> çalışmaların yanlılığı</w:t>
      </w:r>
      <w:r w:rsidR="000A4A8D" w:rsidRPr="000A611E">
        <w:t xml:space="preserve"> </w:t>
      </w:r>
      <w:r w:rsidR="000268BE" w:rsidRPr="000A611E">
        <w:t xml:space="preserve">incelenmiştir. </w:t>
      </w:r>
      <w:r w:rsidR="008C71BB" w:rsidRPr="000A611E">
        <w:t xml:space="preserve">Bu araştırma literatürdeki çalışmaları meta-analiz yöntemiyle inceleyip öğrencilerin ve öğretmenlerin </w:t>
      </w:r>
      <w:r w:rsidR="00E10328" w:rsidRPr="000A611E">
        <w:t>mat</w:t>
      </w:r>
      <w:r w:rsidR="004D7613" w:rsidRPr="000A611E">
        <w:t>e</w:t>
      </w:r>
      <w:r w:rsidR="00E10328" w:rsidRPr="000A611E">
        <w:t>matik öğretim</w:t>
      </w:r>
      <w:r w:rsidR="008C71BB" w:rsidRPr="000A611E">
        <w:t xml:space="preserve"> süreçlerinde yapı iskelesi yöntemini nasıl kullandığı</w:t>
      </w:r>
      <w:r w:rsidR="00E10328" w:rsidRPr="000A611E">
        <w:t xml:space="preserve"> </w:t>
      </w:r>
      <w:r w:rsidR="008C71BB" w:rsidRPr="000A611E">
        <w:t>üzerinde durulmuştur. Bu bağlamda incelenen çalışmalarda yapı iskelesi yönteminin matematik öğretimi üzerindeki etkisinin</w:t>
      </w:r>
      <w:r w:rsidR="000A4A8D" w:rsidRPr="000A611E">
        <w:t xml:space="preserve"> </w:t>
      </w:r>
      <w:r w:rsidR="008C71BB" w:rsidRPr="000A611E">
        <w:t>ortaya konulması amaçlanmıştır.</w:t>
      </w:r>
      <w:bookmarkEnd w:id="48"/>
    </w:p>
    <w:p w14:paraId="53A86391" w14:textId="0F0A47E4" w:rsidR="005A1886" w:rsidRPr="00D55198" w:rsidRDefault="005A7594" w:rsidP="00D55198">
      <w:pPr>
        <w:pStyle w:val="Balk2"/>
        <w:spacing w:line="360" w:lineRule="auto"/>
        <w:jc w:val="both"/>
        <w:rPr>
          <w:szCs w:val="24"/>
        </w:rPr>
      </w:pPr>
      <w:bookmarkStart w:id="55" w:name="_Toc152278156"/>
      <w:bookmarkStart w:id="56" w:name="_Toc158904690"/>
      <w:r w:rsidRPr="00D55198">
        <w:rPr>
          <w:szCs w:val="24"/>
        </w:rPr>
        <w:t xml:space="preserve">1. </w:t>
      </w:r>
      <w:r w:rsidR="0053197F" w:rsidRPr="00D55198">
        <w:rPr>
          <w:szCs w:val="24"/>
        </w:rPr>
        <w:t>3</w:t>
      </w:r>
      <w:r w:rsidR="008C71BB" w:rsidRPr="00D55198">
        <w:rPr>
          <w:szCs w:val="24"/>
        </w:rPr>
        <w:t xml:space="preserve">. </w:t>
      </w:r>
      <w:bookmarkEnd w:id="49"/>
      <w:r w:rsidR="008C71BB" w:rsidRPr="00D55198">
        <w:rPr>
          <w:szCs w:val="24"/>
        </w:rPr>
        <w:t>Araştırmanın Önemi</w:t>
      </w:r>
      <w:bookmarkEnd w:id="55"/>
      <w:bookmarkEnd w:id="56"/>
    </w:p>
    <w:p w14:paraId="7C696904" w14:textId="6003B6D8" w:rsidR="008C71BB" w:rsidRPr="000A611E" w:rsidRDefault="004F22B6" w:rsidP="00ED4D4D">
      <w:pPr>
        <w:pStyle w:val="NormalWeb"/>
        <w:spacing w:line="360" w:lineRule="auto"/>
        <w:jc w:val="both"/>
      </w:pPr>
      <w:r w:rsidRPr="000A611E">
        <w:t xml:space="preserve">Bir sınıftaki öğrencilerin yaşları veya ilgi alanları birbirine yakın olsa da öğrenme şekilleri ve hızları farklılık gösterebilir (Molleman ve ark., 2014). </w:t>
      </w:r>
      <w:r w:rsidR="008C71BB" w:rsidRPr="000A611E">
        <w:t>Öğrenciler arasındaki farklı öğrenme stilleri ve hızları, öğretmenin esnek bir yaklaşım benimsemesini gerektirir. Bu durumda, öğretmenin öğrencilere bireysel ihtiyaçlarına uygun destek sağlama</w:t>
      </w:r>
      <w:r w:rsidR="006B3AD5" w:rsidRPr="000A611E">
        <w:t>sı</w:t>
      </w:r>
      <w:r w:rsidR="008C71BB" w:rsidRPr="000A611E">
        <w:t xml:space="preserve"> için yapı iskelesi </w:t>
      </w:r>
      <w:r w:rsidR="006B3AD5" w:rsidRPr="000A611E">
        <w:t>yöntemini</w:t>
      </w:r>
      <w:r w:rsidRPr="000A611E">
        <w:t xml:space="preserve"> kullanması öneril</w:t>
      </w:r>
      <w:r w:rsidR="00721574" w:rsidRPr="000A611E">
        <w:t>mektedir</w:t>
      </w:r>
      <w:r w:rsidR="005E1982" w:rsidRPr="000A611E">
        <w:t xml:space="preserve"> (Molleman ve ark., 2014)</w:t>
      </w:r>
      <w:r w:rsidR="008C71BB" w:rsidRPr="000A611E">
        <w:t>.</w:t>
      </w:r>
    </w:p>
    <w:p w14:paraId="20D82E7D" w14:textId="18F77F2C" w:rsidR="008C71BB" w:rsidRPr="000A611E" w:rsidRDefault="008C71BB" w:rsidP="000A624B">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Matematik öğretiminde yapı iskelesi kullanımının etkililiğini araştırmak, öğretmenlerin bu stratejiyi nasıl uygulayabilecekleri ve öğrenci başarıları üzerindeki etkilerini anlamak açısından önemlidir. Öğrencilere adım adım rehberlik yapmak, öğrenmelerini derinleştirir ve matematik konularını daha iyi anlamalarını sağlar</w:t>
      </w:r>
      <w:r w:rsidR="00E46923" w:rsidRPr="000A611E">
        <w:rPr>
          <w:rFonts w:ascii="Times New Roman" w:hAnsi="Times New Roman" w:cs="Times New Roman"/>
          <w:sz w:val="24"/>
          <w:szCs w:val="24"/>
        </w:rPr>
        <w:t xml:space="preserve"> (Molleman </w:t>
      </w:r>
      <w:r w:rsidR="00E443B9" w:rsidRPr="000A611E">
        <w:rPr>
          <w:rFonts w:ascii="Times New Roman" w:hAnsi="Times New Roman" w:cs="Times New Roman"/>
          <w:sz w:val="24"/>
          <w:szCs w:val="24"/>
        </w:rPr>
        <w:t>ve</w:t>
      </w:r>
      <w:r w:rsidR="00E46923" w:rsidRPr="000A611E">
        <w:rPr>
          <w:rFonts w:ascii="Times New Roman" w:hAnsi="Times New Roman" w:cs="Times New Roman"/>
          <w:sz w:val="24"/>
          <w:szCs w:val="24"/>
        </w:rPr>
        <w:t xml:space="preserve"> ark., 2014)</w:t>
      </w:r>
      <w:r w:rsidRPr="000A611E">
        <w:rPr>
          <w:rFonts w:ascii="Times New Roman" w:hAnsi="Times New Roman" w:cs="Times New Roman"/>
          <w:sz w:val="24"/>
          <w:szCs w:val="24"/>
        </w:rPr>
        <w:t>.</w:t>
      </w:r>
      <w:r w:rsidR="00741A61" w:rsidRPr="000A611E">
        <w:rPr>
          <w:rFonts w:ascii="Times New Roman" w:hAnsi="Times New Roman" w:cs="Times New Roman"/>
          <w:sz w:val="24"/>
          <w:szCs w:val="24"/>
        </w:rPr>
        <w:t xml:space="preserve"> Yapı iskelesi</w:t>
      </w:r>
      <w:r w:rsidR="00F210DB" w:rsidRPr="000A611E">
        <w:rPr>
          <w:rFonts w:ascii="Times New Roman" w:hAnsi="Times New Roman" w:cs="Times New Roman"/>
          <w:sz w:val="24"/>
          <w:szCs w:val="24"/>
        </w:rPr>
        <w:t>,</w:t>
      </w:r>
      <w:r w:rsidR="00741A61" w:rsidRPr="000A611E">
        <w:rPr>
          <w:rFonts w:ascii="Times New Roman" w:hAnsi="Times New Roman" w:cs="Times New Roman"/>
          <w:sz w:val="24"/>
          <w:szCs w:val="24"/>
        </w:rPr>
        <w:t xml:space="preserve"> ö</w:t>
      </w:r>
      <w:r w:rsidRPr="000A611E">
        <w:rPr>
          <w:rFonts w:ascii="Times New Roman" w:hAnsi="Times New Roman" w:cs="Times New Roman"/>
          <w:sz w:val="24"/>
          <w:szCs w:val="24"/>
        </w:rPr>
        <w:t xml:space="preserve">ğrencilerin kendi çözüm </w:t>
      </w:r>
      <w:r w:rsidRPr="000A611E">
        <w:rPr>
          <w:rFonts w:ascii="Times New Roman" w:hAnsi="Times New Roman" w:cs="Times New Roman"/>
          <w:sz w:val="24"/>
          <w:szCs w:val="24"/>
        </w:rPr>
        <w:lastRenderedPageBreak/>
        <w:t>stratejilerini geliştirmelerine ve problem çözme becerilerini güçlendirmelerine olanak tanır.</w:t>
      </w:r>
      <w:r w:rsidR="00586F6C" w:rsidRPr="000A611E">
        <w:rPr>
          <w:rFonts w:ascii="Times New Roman" w:hAnsi="Times New Roman" w:cs="Times New Roman"/>
          <w:sz w:val="24"/>
          <w:szCs w:val="24"/>
        </w:rPr>
        <w:t xml:space="preserve"> </w:t>
      </w:r>
      <w:r w:rsidR="009C0ACA" w:rsidRPr="000A611E">
        <w:rPr>
          <w:rFonts w:ascii="Times New Roman" w:hAnsi="Times New Roman" w:cs="Times New Roman"/>
          <w:sz w:val="24"/>
          <w:szCs w:val="24"/>
        </w:rPr>
        <w:t>Yapı iskelesi</w:t>
      </w:r>
      <w:r w:rsidR="00F210DB" w:rsidRPr="000A611E">
        <w:rPr>
          <w:rFonts w:ascii="Times New Roman" w:hAnsi="Times New Roman" w:cs="Times New Roman"/>
          <w:sz w:val="24"/>
          <w:szCs w:val="24"/>
        </w:rPr>
        <w:t>,</w:t>
      </w:r>
      <w:r w:rsidR="009C0ACA" w:rsidRPr="000A611E">
        <w:rPr>
          <w:rFonts w:ascii="Times New Roman" w:hAnsi="Times New Roman" w:cs="Times New Roman"/>
          <w:sz w:val="24"/>
          <w:szCs w:val="24"/>
        </w:rPr>
        <w:t xml:space="preserve"> </w:t>
      </w:r>
      <w:r w:rsidRPr="000A611E">
        <w:rPr>
          <w:rFonts w:ascii="Times New Roman" w:hAnsi="Times New Roman" w:cs="Times New Roman"/>
          <w:sz w:val="24"/>
          <w:szCs w:val="24"/>
        </w:rPr>
        <w:t xml:space="preserve">öğretmenlere </w:t>
      </w:r>
      <w:r w:rsidR="009C0ACA" w:rsidRPr="000A611E">
        <w:rPr>
          <w:rFonts w:ascii="Times New Roman" w:hAnsi="Times New Roman" w:cs="Times New Roman"/>
          <w:sz w:val="24"/>
          <w:szCs w:val="24"/>
        </w:rPr>
        <w:t xml:space="preserve">ve </w:t>
      </w:r>
      <w:r w:rsidRPr="000A611E">
        <w:rPr>
          <w:rFonts w:ascii="Times New Roman" w:hAnsi="Times New Roman" w:cs="Times New Roman"/>
          <w:sz w:val="24"/>
          <w:szCs w:val="24"/>
        </w:rPr>
        <w:t>öğrencilere daha etkili bir şekilde rehberlik etmek için nasıl stratejiler geliştirebilecekleri konusunda önemli bilgiler sağla</w:t>
      </w:r>
      <w:r w:rsidR="009C0ACA" w:rsidRPr="000A611E">
        <w:rPr>
          <w:rFonts w:ascii="Times New Roman" w:hAnsi="Times New Roman" w:cs="Times New Roman"/>
          <w:sz w:val="24"/>
          <w:szCs w:val="24"/>
        </w:rPr>
        <w:t>r.</w:t>
      </w:r>
      <w:r w:rsidR="00A31DC8" w:rsidRPr="000A611E">
        <w:rPr>
          <w:rFonts w:ascii="Times New Roman" w:hAnsi="Times New Roman" w:cs="Times New Roman"/>
          <w:sz w:val="24"/>
          <w:szCs w:val="24"/>
        </w:rPr>
        <w:t xml:space="preserve"> Bu çalışma</w:t>
      </w:r>
      <w:r w:rsidR="005E23D0" w:rsidRPr="000A611E">
        <w:rPr>
          <w:rFonts w:ascii="Times New Roman" w:hAnsi="Times New Roman" w:cs="Times New Roman"/>
          <w:sz w:val="24"/>
          <w:szCs w:val="24"/>
        </w:rPr>
        <w:t xml:space="preserve"> </w:t>
      </w:r>
      <w:r w:rsidR="00A31DC8" w:rsidRPr="000A611E">
        <w:rPr>
          <w:rFonts w:ascii="Times New Roman" w:hAnsi="Times New Roman" w:cs="Times New Roman"/>
          <w:sz w:val="24"/>
          <w:szCs w:val="24"/>
        </w:rPr>
        <w:t>m</w:t>
      </w:r>
      <w:r w:rsidRPr="000A611E">
        <w:rPr>
          <w:rFonts w:ascii="Times New Roman" w:hAnsi="Times New Roman" w:cs="Times New Roman"/>
          <w:sz w:val="24"/>
          <w:szCs w:val="24"/>
        </w:rPr>
        <w:t xml:space="preserve">atematik öğretiminde yapı iskelesinin kullanımının artırılması </w:t>
      </w:r>
      <w:r w:rsidR="00A31DC8" w:rsidRPr="000A611E">
        <w:rPr>
          <w:rFonts w:ascii="Times New Roman" w:hAnsi="Times New Roman" w:cs="Times New Roman"/>
          <w:sz w:val="24"/>
          <w:szCs w:val="24"/>
        </w:rPr>
        <w:t xml:space="preserve">için </w:t>
      </w:r>
      <w:r w:rsidRPr="000A611E">
        <w:rPr>
          <w:rFonts w:ascii="Times New Roman" w:hAnsi="Times New Roman" w:cs="Times New Roman"/>
          <w:sz w:val="24"/>
          <w:szCs w:val="24"/>
        </w:rPr>
        <w:t>öğretmenlere rehberlik eder.</w:t>
      </w:r>
      <w:r w:rsidR="00F210DB" w:rsidRPr="000A611E">
        <w:rPr>
          <w:rFonts w:ascii="Times New Roman" w:hAnsi="Times New Roman" w:cs="Times New Roman"/>
          <w:sz w:val="24"/>
          <w:szCs w:val="24"/>
        </w:rPr>
        <w:t xml:space="preserve"> </w:t>
      </w:r>
      <w:r w:rsidR="00A31DC8" w:rsidRPr="000A611E">
        <w:rPr>
          <w:rFonts w:ascii="Times New Roman" w:hAnsi="Times New Roman" w:cs="Times New Roman"/>
          <w:sz w:val="24"/>
          <w:szCs w:val="24"/>
        </w:rPr>
        <w:t>Bu çalışmada ö</w:t>
      </w:r>
      <w:r w:rsidRPr="000A611E">
        <w:rPr>
          <w:rFonts w:ascii="Times New Roman" w:hAnsi="Times New Roman" w:cs="Times New Roman"/>
          <w:sz w:val="24"/>
          <w:szCs w:val="24"/>
        </w:rPr>
        <w:t>ğrencilerin matematiksel yeteneklerini geliştirmelerine ve öğrenmeye karşı oluml</w:t>
      </w:r>
      <w:r w:rsidR="00F210DB" w:rsidRPr="000A611E">
        <w:rPr>
          <w:rFonts w:ascii="Times New Roman" w:hAnsi="Times New Roman" w:cs="Times New Roman"/>
          <w:sz w:val="24"/>
          <w:szCs w:val="24"/>
        </w:rPr>
        <w:t>u</w:t>
      </w:r>
      <w:r w:rsidRPr="000A611E">
        <w:rPr>
          <w:rFonts w:ascii="Times New Roman" w:hAnsi="Times New Roman" w:cs="Times New Roman"/>
          <w:sz w:val="24"/>
          <w:szCs w:val="24"/>
        </w:rPr>
        <w:t xml:space="preserve"> bir tutum </w:t>
      </w:r>
      <w:r w:rsidR="00F210DB" w:rsidRPr="000A611E">
        <w:rPr>
          <w:rFonts w:ascii="Times New Roman" w:hAnsi="Times New Roman" w:cs="Times New Roman"/>
          <w:sz w:val="24"/>
          <w:szCs w:val="24"/>
        </w:rPr>
        <w:t xml:space="preserve">oluşturmalarına </w:t>
      </w:r>
      <w:r w:rsidRPr="000A611E">
        <w:rPr>
          <w:rFonts w:ascii="Times New Roman" w:hAnsi="Times New Roman" w:cs="Times New Roman"/>
          <w:sz w:val="24"/>
          <w:szCs w:val="24"/>
        </w:rPr>
        <w:t>yardımcı ol</w:t>
      </w:r>
      <w:r w:rsidR="00F210DB" w:rsidRPr="000A611E">
        <w:rPr>
          <w:rFonts w:ascii="Times New Roman" w:hAnsi="Times New Roman" w:cs="Times New Roman"/>
          <w:sz w:val="24"/>
          <w:szCs w:val="24"/>
        </w:rPr>
        <w:t>mak için</w:t>
      </w:r>
      <w:r w:rsidR="00A31DC8" w:rsidRPr="000A611E">
        <w:rPr>
          <w:rFonts w:ascii="Times New Roman" w:hAnsi="Times New Roman" w:cs="Times New Roman"/>
          <w:sz w:val="24"/>
          <w:szCs w:val="24"/>
        </w:rPr>
        <w:t xml:space="preserve">, </w:t>
      </w:r>
      <w:r w:rsidR="00F210DB" w:rsidRPr="000A611E">
        <w:rPr>
          <w:rFonts w:ascii="Times New Roman" w:hAnsi="Times New Roman" w:cs="Times New Roman"/>
          <w:sz w:val="24"/>
          <w:szCs w:val="24"/>
        </w:rPr>
        <w:t>yapı iskelesi yöntemi</w:t>
      </w:r>
      <w:r w:rsidR="00A31DC8" w:rsidRPr="000A611E">
        <w:rPr>
          <w:rFonts w:ascii="Times New Roman" w:hAnsi="Times New Roman" w:cs="Times New Roman"/>
          <w:sz w:val="24"/>
          <w:szCs w:val="24"/>
        </w:rPr>
        <w:t>nin ne olduğu,</w:t>
      </w:r>
      <w:r w:rsidR="00F03D42" w:rsidRPr="000A611E">
        <w:rPr>
          <w:rFonts w:ascii="Times New Roman" w:hAnsi="Times New Roman" w:cs="Times New Roman"/>
          <w:sz w:val="24"/>
          <w:szCs w:val="24"/>
        </w:rPr>
        <w:t xml:space="preserve"> </w:t>
      </w:r>
      <w:r w:rsidR="00A31DC8" w:rsidRPr="000A611E">
        <w:rPr>
          <w:rFonts w:ascii="Times New Roman" w:hAnsi="Times New Roman" w:cs="Times New Roman"/>
          <w:sz w:val="24"/>
          <w:szCs w:val="24"/>
        </w:rPr>
        <w:t>matematik öğretiminde</w:t>
      </w:r>
      <w:r w:rsidR="00F210DB" w:rsidRPr="000A611E">
        <w:rPr>
          <w:rFonts w:ascii="Times New Roman" w:hAnsi="Times New Roman" w:cs="Times New Roman"/>
          <w:sz w:val="24"/>
          <w:szCs w:val="24"/>
        </w:rPr>
        <w:t xml:space="preserve"> nasıl uygulandığı ve matematik öğretimindeki etkililiği üzerinde durulmuştur. Meta-analiz olarak yapılan bu çalışma, yapı iskelesi yönteminin matematik öğretim</w:t>
      </w:r>
      <w:r w:rsidR="00F03D42" w:rsidRPr="000A611E">
        <w:rPr>
          <w:rFonts w:ascii="Times New Roman" w:hAnsi="Times New Roman" w:cs="Times New Roman"/>
          <w:sz w:val="24"/>
          <w:szCs w:val="24"/>
        </w:rPr>
        <w:t>inde</w:t>
      </w:r>
      <w:r w:rsidR="00F210DB" w:rsidRPr="000A611E">
        <w:rPr>
          <w:rFonts w:ascii="Times New Roman" w:hAnsi="Times New Roman" w:cs="Times New Roman"/>
          <w:sz w:val="24"/>
          <w:szCs w:val="24"/>
        </w:rPr>
        <w:t xml:space="preserve"> </w:t>
      </w:r>
      <w:r w:rsidR="00F03D42" w:rsidRPr="000A611E">
        <w:rPr>
          <w:rFonts w:ascii="Times New Roman" w:hAnsi="Times New Roman" w:cs="Times New Roman"/>
          <w:sz w:val="24"/>
          <w:szCs w:val="24"/>
        </w:rPr>
        <w:t xml:space="preserve">nasıl </w:t>
      </w:r>
      <w:r w:rsidR="00796A2A" w:rsidRPr="000A611E">
        <w:rPr>
          <w:rFonts w:ascii="Times New Roman" w:hAnsi="Times New Roman" w:cs="Times New Roman"/>
          <w:sz w:val="24"/>
          <w:szCs w:val="24"/>
        </w:rPr>
        <w:t>uygulandığını vurgulaması</w:t>
      </w:r>
      <w:r w:rsidR="00F210DB" w:rsidRPr="000A611E">
        <w:rPr>
          <w:rFonts w:ascii="Times New Roman" w:hAnsi="Times New Roman" w:cs="Times New Roman"/>
          <w:sz w:val="24"/>
          <w:szCs w:val="24"/>
        </w:rPr>
        <w:t xml:space="preserve"> açısından önemlidir.</w:t>
      </w:r>
      <w:r w:rsidR="00D5566F" w:rsidRPr="000A611E">
        <w:rPr>
          <w:rFonts w:ascii="Times New Roman" w:hAnsi="Times New Roman" w:cs="Times New Roman"/>
          <w:sz w:val="24"/>
          <w:szCs w:val="24"/>
        </w:rPr>
        <w:t xml:space="preserve"> </w:t>
      </w:r>
      <w:r w:rsidR="00D5566F" w:rsidRPr="00ED4D4D">
        <w:rPr>
          <w:rFonts w:ascii="Times New Roman" w:hAnsi="Times New Roman" w:cs="Times New Roman"/>
          <w:sz w:val="24"/>
          <w:szCs w:val="24"/>
        </w:rPr>
        <w:t xml:space="preserve">Bu araştırma, öğrencilerin öğrenmeyi öğrenme süreçlerinde yapı iskelesi yönteminin nasıl uygulandığını inceleyerek, öğretmenlere bu </w:t>
      </w:r>
      <w:r w:rsidR="00D5566F" w:rsidRPr="000A611E">
        <w:rPr>
          <w:rFonts w:ascii="Times New Roman" w:hAnsi="Times New Roman" w:cs="Times New Roman"/>
          <w:sz w:val="24"/>
          <w:szCs w:val="24"/>
        </w:rPr>
        <w:t>yöntem</w:t>
      </w:r>
      <w:r w:rsidR="00D5566F" w:rsidRPr="00ED4D4D">
        <w:rPr>
          <w:rFonts w:ascii="Times New Roman" w:hAnsi="Times New Roman" w:cs="Times New Roman"/>
          <w:sz w:val="24"/>
          <w:szCs w:val="24"/>
        </w:rPr>
        <w:t xml:space="preserve">i </w:t>
      </w:r>
      <w:r w:rsidR="00D5566F" w:rsidRPr="000A611E">
        <w:rPr>
          <w:rFonts w:ascii="Times New Roman" w:hAnsi="Times New Roman" w:cs="Times New Roman"/>
          <w:sz w:val="24"/>
          <w:szCs w:val="24"/>
        </w:rPr>
        <w:t>tanıtmak açısından önemlidir.</w:t>
      </w:r>
    </w:p>
    <w:p w14:paraId="3A18ADE3" w14:textId="77777777" w:rsidR="005A1886" w:rsidRPr="000A611E" w:rsidRDefault="005A1886" w:rsidP="000A624B">
      <w:pPr>
        <w:spacing w:line="360" w:lineRule="auto"/>
        <w:jc w:val="both"/>
        <w:rPr>
          <w:rFonts w:ascii="Times New Roman" w:hAnsi="Times New Roman" w:cs="Times New Roman"/>
          <w:sz w:val="24"/>
          <w:szCs w:val="24"/>
        </w:rPr>
      </w:pPr>
    </w:p>
    <w:p w14:paraId="2C4522E3" w14:textId="6A96B8EE" w:rsidR="007B10A5" w:rsidRPr="000A611E" w:rsidRDefault="008C71BB" w:rsidP="000A624B">
      <w:pPr>
        <w:pStyle w:val="Balk2"/>
        <w:spacing w:line="360" w:lineRule="auto"/>
        <w:jc w:val="both"/>
        <w:rPr>
          <w:szCs w:val="24"/>
        </w:rPr>
      </w:pPr>
      <w:bookmarkStart w:id="57" w:name="_heading=h.2xcytpi" w:colFirst="0" w:colLast="0"/>
      <w:bookmarkStart w:id="58" w:name="_Toc142237230"/>
      <w:bookmarkStart w:id="59" w:name="_Toc152278157"/>
      <w:bookmarkStart w:id="60" w:name="_Toc158904691"/>
      <w:bookmarkEnd w:id="57"/>
      <w:r w:rsidRPr="000A611E">
        <w:rPr>
          <w:szCs w:val="24"/>
        </w:rPr>
        <w:t>1.</w:t>
      </w:r>
      <w:bookmarkEnd w:id="58"/>
      <w:r w:rsidR="0053197F" w:rsidRPr="000A611E">
        <w:rPr>
          <w:szCs w:val="24"/>
        </w:rPr>
        <w:t xml:space="preserve"> 4</w:t>
      </w:r>
      <w:r w:rsidRPr="000A611E">
        <w:rPr>
          <w:szCs w:val="24"/>
        </w:rPr>
        <w:t>. Kapsam ve Sınırlılıklar</w:t>
      </w:r>
      <w:bookmarkEnd w:id="59"/>
      <w:bookmarkEnd w:id="60"/>
    </w:p>
    <w:p w14:paraId="08D78FF2" w14:textId="45565A4F" w:rsidR="0027348B" w:rsidRPr="000A611E" w:rsidRDefault="005A7594" w:rsidP="0027348B">
      <w:pPr>
        <w:spacing w:line="360" w:lineRule="auto"/>
        <w:jc w:val="both"/>
        <w:rPr>
          <w:rFonts w:ascii="Times New Roman" w:eastAsia="Times New Roman" w:hAnsi="Times New Roman" w:cs="Times New Roman"/>
          <w:sz w:val="24"/>
          <w:szCs w:val="24"/>
        </w:rPr>
      </w:pPr>
      <w:r w:rsidRPr="000A611E">
        <w:rPr>
          <w:rFonts w:ascii="Times New Roman" w:eastAsia="Times New Roman" w:hAnsi="Times New Roman" w:cs="Times New Roman"/>
          <w:sz w:val="24"/>
          <w:szCs w:val="24"/>
        </w:rPr>
        <w:t xml:space="preserve">Araştırmada </w:t>
      </w:r>
      <w:r w:rsidR="008C71BB" w:rsidRPr="000A611E">
        <w:rPr>
          <w:rFonts w:ascii="Times New Roman" w:eastAsia="Times New Roman" w:hAnsi="Times New Roman" w:cs="Times New Roman"/>
          <w:sz w:val="24"/>
          <w:szCs w:val="24"/>
        </w:rPr>
        <w:t>201</w:t>
      </w:r>
      <w:r w:rsidR="00011460" w:rsidRPr="000A611E">
        <w:rPr>
          <w:rFonts w:ascii="Times New Roman" w:eastAsia="Times New Roman" w:hAnsi="Times New Roman" w:cs="Times New Roman"/>
          <w:sz w:val="24"/>
          <w:szCs w:val="24"/>
        </w:rPr>
        <w:t>0</w:t>
      </w:r>
      <w:r w:rsidR="000123A1" w:rsidRPr="000A611E">
        <w:rPr>
          <w:rFonts w:ascii="Times New Roman" w:eastAsia="Times New Roman" w:hAnsi="Times New Roman" w:cs="Times New Roman"/>
          <w:sz w:val="24"/>
          <w:szCs w:val="24"/>
        </w:rPr>
        <w:t>-2023</w:t>
      </w:r>
      <w:r w:rsidR="008C71BB" w:rsidRPr="000A611E">
        <w:rPr>
          <w:rFonts w:ascii="Times New Roman" w:eastAsia="Times New Roman" w:hAnsi="Times New Roman" w:cs="Times New Roman"/>
          <w:sz w:val="24"/>
          <w:szCs w:val="24"/>
        </w:rPr>
        <w:t xml:space="preserve"> </w:t>
      </w:r>
      <w:r w:rsidR="000123A1" w:rsidRPr="000A611E">
        <w:rPr>
          <w:rFonts w:ascii="Times New Roman" w:eastAsia="Times New Roman" w:hAnsi="Times New Roman" w:cs="Times New Roman"/>
          <w:sz w:val="24"/>
          <w:szCs w:val="24"/>
        </w:rPr>
        <w:t>yılları arasında</w:t>
      </w:r>
      <w:r w:rsidRPr="000A611E">
        <w:rPr>
          <w:rFonts w:ascii="Times New Roman" w:eastAsia="Times New Roman" w:hAnsi="Times New Roman" w:cs="Times New Roman"/>
          <w:sz w:val="24"/>
          <w:szCs w:val="24"/>
        </w:rPr>
        <w:t xml:space="preserve"> matematik dersi kapsamında</w:t>
      </w:r>
      <w:r w:rsidR="008C71BB" w:rsidRPr="000A611E">
        <w:rPr>
          <w:rFonts w:ascii="Times New Roman" w:eastAsia="Times New Roman" w:hAnsi="Times New Roman" w:cs="Times New Roman"/>
          <w:sz w:val="24"/>
          <w:szCs w:val="24"/>
        </w:rPr>
        <w:t xml:space="preserve"> </w:t>
      </w:r>
      <w:r w:rsidRPr="000A611E">
        <w:rPr>
          <w:rFonts w:ascii="Times New Roman" w:eastAsia="Times New Roman" w:hAnsi="Times New Roman" w:cs="Times New Roman"/>
          <w:sz w:val="24"/>
          <w:szCs w:val="24"/>
        </w:rPr>
        <w:t xml:space="preserve">yapılmış ve yöntem olarak yapı iskelesi uygulamalarını içeren nicel </w:t>
      </w:r>
      <w:r w:rsidR="008C71BB" w:rsidRPr="000A611E">
        <w:rPr>
          <w:rFonts w:ascii="Times New Roman" w:eastAsia="Times New Roman" w:hAnsi="Times New Roman" w:cs="Times New Roman"/>
          <w:sz w:val="24"/>
          <w:szCs w:val="24"/>
        </w:rPr>
        <w:t xml:space="preserve">araştırmalar </w:t>
      </w:r>
      <w:r w:rsidRPr="000A611E">
        <w:rPr>
          <w:rFonts w:ascii="Times New Roman" w:eastAsia="Times New Roman" w:hAnsi="Times New Roman" w:cs="Times New Roman"/>
          <w:sz w:val="24"/>
          <w:szCs w:val="24"/>
        </w:rPr>
        <w:t xml:space="preserve">ile </w:t>
      </w:r>
      <w:r w:rsidR="00E8329A" w:rsidRPr="000A611E">
        <w:rPr>
          <w:rFonts w:ascii="Times New Roman" w:eastAsia="Times New Roman" w:hAnsi="Times New Roman" w:cs="Times New Roman"/>
          <w:sz w:val="24"/>
          <w:szCs w:val="24"/>
        </w:rPr>
        <w:t>meta-analiz yapılmıştır</w:t>
      </w:r>
      <w:r w:rsidR="008C71BB" w:rsidRPr="000A611E">
        <w:rPr>
          <w:rFonts w:ascii="Times New Roman" w:eastAsia="Times New Roman" w:hAnsi="Times New Roman" w:cs="Times New Roman"/>
          <w:sz w:val="24"/>
          <w:szCs w:val="24"/>
        </w:rPr>
        <w:t>.</w:t>
      </w:r>
      <w:r w:rsidR="00E8329A" w:rsidRPr="000A611E">
        <w:rPr>
          <w:rFonts w:ascii="Times New Roman" w:eastAsia="Times New Roman" w:hAnsi="Times New Roman" w:cs="Times New Roman"/>
          <w:sz w:val="24"/>
          <w:szCs w:val="24"/>
        </w:rPr>
        <w:t xml:space="preserve"> </w:t>
      </w:r>
      <w:r w:rsidR="000123A1" w:rsidRPr="000A611E">
        <w:rPr>
          <w:rFonts w:ascii="Times New Roman" w:eastAsia="Times New Roman" w:hAnsi="Times New Roman" w:cs="Times New Roman"/>
          <w:sz w:val="24"/>
          <w:szCs w:val="24"/>
        </w:rPr>
        <w:t>Bu konu ile ilgili alan yazındaki nicel çalışmalar</w:t>
      </w:r>
      <w:r w:rsidR="00BE148B" w:rsidRPr="000A611E">
        <w:rPr>
          <w:rFonts w:ascii="Times New Roman" w:eastAsia="Times New Roman" w:hAnsi="Times New Roman" w:cs="Times New Roman"/>
          <w:sz w:val="24"/>
          <w:szCs w:val="24"/>
        </w:rPr>
        <w:t>ı</w:t>
      </w:r>
      <w:r w:rsidR="000123A1" w:rsidRPr="000A611E">
        <w:rPr>
          <w:rFonts w:ascii="Times New Roman" w:eastAsia="Times New Roman" w:hAnsi="Times New Roman" w:cs="Times New Roman"/>
          <w:sz w:val="24"/>
          <w:szCs w:val="24"/>
        </w:rPr>
        <w:t xml:space="preserve">n </w:t>
      </w:r>
      <w:r w:rsidR="00BE148B" w:rsidRPr="000A611E">
        <w:rPr>
          <w:rFonts w:ascii="Times New Roman" w:eastAsia="Times New Roman" w:hAnsi="Times New Roman" w:cs="Times New Roman"/>
          <w:sz w:val="24"/>
          <w:szCs w:val="24"/>
        </w:rPr>
        <w:t xml:space="preserve">az </w:t>
      </w:r>
      <w:r w:rsidR="000123A1" w:rsidRPr="000A611E">
        <w:rPr>
          <w:rFonts w:ascii="Times New Roman" w:eastAsia="Times New Roman" w:hAnsi="Times New Roman" w:cs="Times New Roman"/>
          <w:sz w:val="24"/>
          <w:szCs w:val="24"/>
        </w:rPr>
        <w:t xml:space="preserve">olması çalışmamız için sınırlılık oluşturmuştur. </w:t>
      </w:r>
      <w:r w:rsidR="00351DA9" w:rsidRPr="000A611E">
        <w:rPr>
          <w:rFonts w:ascii="Times New Roman" w:eastAsia="Times New Roman" w:hAnsi="Times New Roman" w:cs="Times New Roman"/>
          <w:sz w:val="24"/>
          <w:szCs w:val="24"/>
        </w:rPr>
        <w:t xml:space="preserve">İncelenen 435 çalışma arasında meta-analizin veri analizi için 13 çalışmaya ulaşılmıştır. </w:t>
      </w:r>
      <w:bookmarkStart w:id="61" w:name="_heading=h.1ci93xb" w:colFirst="0" w:colLast="0"/>
      <w:bookmarkStart w:id="62" w:name="_Toc135855607"/>
      <w:bookmarkStart w:id="63" w:name="_Toc135864661"/>
      <w:bookmarkStart w:id="64" w:name="_Toc136107312"/>
      <w:bookmarkStart w:id="65" w:name="_Toc136107920"/>
      <w:bookmarkEnd w:id="61"/>
    </w:p>
    <w:p w14:paraId="6B7C3410" w14:textId="77777777" w:rsidR="0027348B" w:rsidRPr="000A611E" w:rsidRDefault="0027348B">
      <w:pPr>
        <w:spacing w:line="360" w:lineRule="auto"/>
        <w:jc w:val="both"/>
        <w:rPr>
          <w:rFonts w:ascii="Times New Roman" w:eastAsia="Times New Roman" w:hAnsi="Times New Roman" w:cs="Times New Roman"/>
          <w:sz w:val="24"/>
          <w:szCs w:val="24"/>
        </w:rPr>
      </w:pPr>
    </w:p>
    <w:p w14:paraId="04719E77" w14:textId="77777777" w:rsidR="00B5125A" w:rsidRPr="000A611E" w:rsidRDefault="00B5125A" w:rsidP="00D85EB3">
      <w:pPr>
        <w:spacing w:line="360" w:lineRule="auto"/>
        <w:jc w:val="both"/>
        <w:rPr>
          <w:rFonts w:ascii="Times New Roman" w:eastAsia="Times New Roman" w:hAnsi="Times New Roman" w:cs="Times New Roman"/>
          <w:sz w:val="24"/>
          <w:szCs w:val="24"/>
        </w:rPr>
      </w:pPr>
    </w:p>
    <w:p w14:paraId="4DAF9050" w14:textId="77777777" w:rsidR="0027348B" w:rsidRPr="000A611E" w:rsidRDefault="0027348B" w:rsidP="0027348B">
      <w:pPr>
        <w:spacing w:before="120" w:after="120" w:line="360" w:lineRule="auto"/>
        <w:jc w:val="both"/>
        <w:rPr>
          <w:rFonts w:ascii="Times New Roman" w:eastAsia="Times New Roman" w:hAnsi="Times New Roman" w:cs="Times New Roman"/>
          <w:sz w:val="24"/>
          <w:szCs w:val="24"/>
        </w:rPr>
      </w:pPr>
    </w:p>
    <w:p w14:paraId="36BA3DBF" w14:textId="77777777" w:rsidR="00312EDD" w:rsidRPr="00ED4D4D" w:rsidRDefault="00312EDD" w:rsidP="00D85EB3">
      <w:pPr>
        <w:jc w:val="both"/>
        <w:rPr>
          <w:rFonts w:ascii="Times New Roman" w:hAnsi="Times New Roman" w:cs="Times New Roman"/>
          <w:sz w:val="24"/>
          <w:szCs w:val="24"/>
        </w:rPr>
      </w:pPr>
    </w:p>
    <w:p w14:paraId="5AEF1B7D" w14:textId="77777777" w:rsidR="00600B0C" w:rsidRPr="00ED4D4D" w:rsidRDefault="00600B0C" w:rsidP="00D85EB3">
      <w:pPr>
        <w:jc w:val="both"/>
        <w:rPr>
          <w:rFonts w:ascii="Times New Roman" w:hAnsi="Times New Roman" w:cs="Times New Roman"/>
          <w:sz w:val="24"/>
          <w:szCs w:val="24"/>
        </w:rPr>
      </w:pPr>
    </w:p>
    <w:p w14:paraId="0D1F8674" w14:textId="77777777" w:rsidR="00600B0C" w:rsidRPr="00ED4D4D" w:rsidRDefault="00600B0C" w:rsidP="00D85EB3">
      <w:pPr>
        <w:jc w:val="both"/>
        <w:rPr>
          <w:rFonts w:ascii="Times New Roman" w:hAnsi="Times New Roman" w:cs="Times New Roman"/>
          <w:sz w:val="24"/>
          <w:szCs w:val="24"/>
        </w:rPr>
      </w:pPr>
    </w:p>
    <w:p w14:paraId="32D88592" w14:textId="77777777" w:rsidR="00522201" w:rsidRPr="00ED4D4D" w:rsidRDefault="00522201" w:rsidP="00D85EB3">
      <w:pPr>
        <w:jc w:val="both"/>
        <w:rPr>
          <w:rFonts w:ascii="Times New Roman" w:hAnsi="Times New Roman" w:cs="Times New Roman"/>
          <w:sz w:val="24"/>
          <w:szCs w:val="24"/>
        </w:rPr>
      </w:pPr>
    </w:p>
    <w:p w14:paraId="4774788D" w14:textId="77777777" w:rsidR="00600B0C" w:rsidRPr="00ED4D4D" w:rsidRDefault="00600B0C" w:rsidP="00D85EB3">
      <w:pPr>
        <w:jc w:val="both"/>
        <w:rPr>
          <w:rFonts w:ascii="Times New Roman" w:hAnsi="Times New Roman" w:cs="Times New Roman"/>
          <w:sz w:val="24"/>
          <w:szCs w:val="24"/>
        </w:rPr>
      </w:pPr>
    </w:p>
    <w:p w14:paraId="2CAE3AF2" w14:textId="77777777" w:rsidR="00600B0C" w:rsidRDefault="00600B0C" w:rsidP="00D85EB3">
      <w:pPr>
        <w:jc w:val="both"/>
        <w:rPr>
          <w:rFonts w:ascii="Times New Roman" w:hAnsi="Times New Roman" w:cs="Times New Roman"/>
          <w:sz w:val="24"/>
          <w:szCs w:val="24"/>
        </w:rPr>
      </w:pPr>
    </w:p>
    <w:p w14:paraId="18EDA4A7" w14:textId="77777777" w:rsidR="00600B0C" w:rsidRPr="00ED4D4D" w:rsidRDefault="00600B0C" w:rsidP="00D85EB3">
      <w:pPr>
        <w:jc w:val="both"/>
        <w:rPr>
          <w:rFonts w:ascii="Times New Roman" w:hAnsi="Times New Roman" w:cs="Times New Roman"/>
          <w:sz w:val="24"/>
          <w:szCs w:val="24"/>
        </w:rPr>
      </w:pPr>
    </w:p>
    <w:p w14:paraId="697F82BC" w14:textId="49837AD1" w:rsidR="00434AFB" w:rsidRPr="00931D33" w:rsidRDefault="00434AFB" w:rsidP="00312EDD">
      <w:pPr>
        <w:pStyle w:val="Balk1"/>
      </w:pPr>
      <w:bookmarkStart w:id="66" w:name="_Toc142237232"/>
      <w:bookmarkStart w:id="67" w:name="_Toc152278158"/>
      <w:bookmarkStart w:id="68" w:name="_Toc158904692"/>
      <w:bookmarkStart w:id="69" w:name="_Toc135855628"/>
      <w:bookmarkStart w:id="70" w:name="_Toc135864682"/>
      <w:bookmarkStart w:id="71" w:name="_Toc136107333"/>
      <w:bookmarkStart w:id="72" w:name="_Toc136107941"/>
      <w:bookmarkStart w:id="73" w:name="_Toc142237254"/>
      <w:bookmarkEnd w:id="62"/>
      <w:bookmarkEnd w:id="63"/>
      <w:bookmarkEnd w:id="64"/>
      <w:bookmarkEnd w:id="65"/>
      <w:r w:rsidRPr="00931D33">
        <w:lastRenderedPageBreak/>
        <w:t>BÖLÜM II</w:t>
      </w:r>
      <w:bookmarkEnd w:id="66"/>
      <w:bookmarkEnd w:id="67"/>
      <w:bookmarkEnd w:id="68"/>
    </w:p>
    <w:p w14:paraId="4D07F194" w14:textId="56A7029A" w:rsidR="00434AFB" w:rsidRDefault="00434AFB" w:rsidP="00CB7AC7">
      <w:pPr>
        <w:pStyle w:val="Balk1"/>
      </w:pPr>
      <w:bookmarkStart w:id="74" w:name="_Toc152278159"/>
      <w:bookmarkStart w:id="75" w:name="_Toc158904693"/>
      <w:r w:rsidRPr="00931D33">
        <w:t>KAVRAMSAL ÇERÇEVE VE LİTERATÜR ÇALIŞMASI</w:t>
      </w:r>
      <w:bookmarkEnd w:id="74"/>
      <w:bookmarkEnd w:id="75"/>
    </w:p>
    <w:p w14:paraId="4BB4EB4E" w14:textId="77777777" w:rsidR="00522201" w:rsidRPr="00522201" w:rsidRDefault="00522201" w:rsidP="00ED4D4D"/>
    <w:p w14:paraId="60573666" w14:textId="1A78732B" w:rsidR="00522201" w:rsidRPr="000A611E" w:rsidRDefault="00522201" w:rsidP="00522201">
      <w:pPr>
        <w:spacing w:before="120" w:after="120" w:line="360" w:lineRule="auto"/>
        <w:jc w:val="both"/>
        <w:rPr>
          <w:rFonts w:ascii="Times New Roman" w:eastAsia="Times New Roman" w:hAnsi="Times New Roman" w:cs="Times New Roman"/>
          <w:sz w:val="24"/>
          <w:szCs w:val="24"/>
        </w:rPr>
      </w:pPr>
      <w:r w:rsidRPr="000A611E">
        <w:rPr>
          <w:rFonts w:ascii="Times New Roman" w:eastAsia="Times New Roman" w:hAnsi="Times New Roman" w:cs="Times New Roman"/>
          <w:sz w:val="24"/>
          <w:szCs w:val="24"/>
        </w:rPr>
        <w:t>Bu bölümde; yapılandırmacı yaklaşım ve yapı iskelesi ile ilgili bilgiler ve bu konulara değinen araştırmalar yer almaktadır.</w:t>
      </w:r>
    </w:p>
    <w:p w14:paraId="64B4F4C8" w14:textId="77777777" w:rsidR="00CB7AC7" w:rsidRPr="00ED4D4D" w:rsidRDefault="00CB7AC7" w:rsidP="00CB7AC7">
      <w:pPr>
        <w:rPr>
          <w:rFonts w:ascii="Times New Roman" w:hAnsi="Times New Roman" w:cs="Times New Roman"/>
          <w:sz w:val="24"/>
          <w:szCs w:val="24"/>
        </w:rPr>
      </w:pPr>
    </w:p>
    <w:p w14:paraId="37479616" w14:textId="6599C1A7" w:rsidR="0080728F" w:rsidRPr="000A611E" w:rsidRDefault="00434AFB" w:rsidP="00CB7AC7">
      <w:pPr>
        <w:pStyle w:val="Balk2"/>
        <w:spacing w:line="360" w:lineRule="auto"/>
        <w:rPr>
          <w:szCs w:val="24"/>
        </w:rPr>
      </w:pPr>
      <w:bookmarkStart w:id="76" w:name="_heading=h.qsh70q" w:colFirst="0" w:colLast="0"/>
      <w:bookmarkStart w:id="77" w:name="_Toc142237234"/>
      <w:bookmarkStart w:id="78" w:name="_Toc152278160"/>
      <w:bookmarkStart w:id="79" w:name="_Toc158904694"/>
      <w:bookmarkEnd w:id="76"/>
      <w:r w:rsidRPr="000A611E">
        <w:rPr>
          <w:szCs w:val="24"/>
        </w:rPr>
        <w:t xml:space="preserve">2.1. </w:t>
      </w:r>
      <w:bookmarkEnd w:id="77"/>
      <w:r w:rsidRPr="000A611E">
        <w:rPr>
          <w:szCs w:val="24"/>
        </w:rPr>
        <w:t>Yapılandırmacı Yaklaşım</w:t>
      </w:r>
      <w:bookmarkEnd w:id="78"/>
      <w:bookmarkEnd w:id="79"/>
    </w:p>
    <w:p w14:paraId="319DA35B" w14:textId="1CD36DEE" w:rsidR="00DA2DB9" w:rsidRPr="000A611E" w:rsidRDefault="004522AD" w:rsidP="00DA2DB9">
      <w:pPr>
        <w:spacing w:line="36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Y</w:t>
      </w:r>
      <w:r w:rsidR="00D5566F" w:rsidRPr="00ED4D4D">
        <w:rPr>
          <w:rFonts w:ascii="Times New Roman" w:hAnsi="Times New Roman" w:cs="Times New Roman"/>
          <w:sz w:val="24"/>
          <w:szCs w:val="24"/>
        </w:rPr>
        <w:t>apılandırmacı yaklaşım, bireylerin dünyaya ilişkin anlayış ve bilgilerinin inşasında aktif rolünü vurgulayan teorik bir çerçevedir. Bu yaklaşım, öğrencilerin pasif olarak bilgi almak yerine deneyimler ve yansımalar yoluyla kendi bilgilerini oluşturduklarını öne sürmektedir (Istikomah ve Budiyanto, 2018) . Öğrencinin önceki bilgilerine, sosyal etkileşimlerine ve öğrenmede bağlamın önemine odaklanma ile karakterize edilir (Stoof ve diğerleri, 2002).</w:t>
      </w:r>
      <w:r w:rsidR="00DA2DB9" w:rsidRPr="000A611E">
        <w:rPr>
          <w:rFonts w:ascii="Times New Roman" w:eastAsia="Times New Roman" w:hAnsi="Times New Roman" w:cs="Times New Roman"/>
          <w:color w:val="000000"/>
          <w:sz w:val="24"/>
          <w:szCs w:val="24"/>
        </w:rPr>
        <w:t xml:space="preserve"> Yapılandırmacı yaklaşım, öğrenme sürecinde öğrencinin aktif bir şekilde bilgiyi inşa etmesini ve anlamlandırmasını vurgulayan bir öğretim yaklaşımıdır (Arslan, 2007). Bu yaklaşım, öğrencilerin aktif katılımını teşvik eder, eleştirel düşünme becerilerini geliştirir ve öğrenmeyi daha kalıcı hale getirir (Aydın, 2007).  Fiziksel dünyayla etkileşimler yoluyla bilişsel gelişimin ve bilginin bireysel olarak yapılandırılmasının önemini vurgular. Bu yaklaşımın, bilginin yapılandırılmasını kolaylaştıran öğrenci merkezli ve etkileşimli öğretim yöntemlerini teşvik ederek eğitim alanında önemli bir etkisi olmuştur (Ünlü,2020).</w:t>
      </w:r>
    </w:p>
    <w:p w14:paraId="5D239D34" w14:textId="3851AC9B" w:rsidR="00434AFB" w:rsidRPr="000A611E" w:rsidRDefault="00D5566F" w:rsidP="00434AFB">
      <w:pPr>
        <w:spacing w:line="360" w:lineRule="auto"/>
        <w:jc w:val="both"/>
        <w:rPr>
          <w:rFonts w:ascii="Times New Roman" w:eastAsia="Times New Roman" w:hAnsi="Times New Roman" w:cs="Times New Roman"/>
          <w:color w:val="000000"/>
          <w:sz w:val="24"/>
          <w:szCs w:val="24"/>
        </w:rPr>
      </w:pPr>
      <w:r w:rsidRPr="00ED4D4D">
        <w:rPr>
          <w:rFonts w:ascii="Times New Roman" w:hAnsi="Times New Roman" w:cs="Times New Roman"/>
          <w:sz w:val="24"/>
          <w:szCs w:val="24"/>
        </w:rPr>
        <w:t xml:space="preserve"> </w:t>
      </w:r>
      <w:r w:rsidR="00434AFB" w:rsidRPr="000A611E">
        <w:rPr>
          <w:rFonts w:ascii="Times New Roman" w:eastAsia="Times New Roman" w:hAnsi="Times New Roman" w:cs="Times New Roman"/>
          <w:color w:val="000000"/>
          <w:sz w:val="24"/>
          <w:szCs w:val="24"/>
        </w:rPr>
        <w:t>Piaget</w:t>
      </w:r>
      <w:r w:rsidR="00011914" w:rsidRPr="000A611E">
        <w:rPr>
          <w:rFonts w:ascii="Times New Roman" w:eastAsia="Times New Roman" w:hAnsi="Times New Roman" w:cs="Times New Roman"/>
          <w:color w:val="000000"/>
          <w:sz w:val="24"/>
          <w:szCs w:val="24"/>
        </w:rPr>
        <w:t>’in</w:t>
      </w:r>
      <w:r w:rsidR="00434AFB" w:rsidRPr="000A611E">
        <w:rPr>
          <w:rFonts w:ascii="Times New Roman" w:eastAsia="Times New Roman" w:hAnsi="Times New Roman" w:cs="Times New Roman"/>
          <w:color w:val="000000"/>
          <w:sz w:val="24"/>
          <w:szCs w:val="24"/>
        </w:rPr>
        <w:t xml:space="preserve"> (1954)</w:t>
      </w:r>
      <w:r w:rsidR="00011914" w:rsidRPr="000A611E">
        <w:rPr>
          <w:rFonts w:ascii="Times New Roman" w:eastAsia="Times New Roman" w:hAnsi="Times New Roman" w:cs="Times New Roman"/>
          <w:color w:val="000000"/>
          <w:sz w:val="24"/>
          <w:szCs w:val="24"/>
        </w:rPr>
        <w:t xml:space="preserve"> tanımına göre</w:t>
      </w:r>
      <w:r w:rsidR="00434AFB" w:rsidRPr="000A611E">
        <w:rPr>
          <w:rFonts w:ascii="Times New Roman" w:eastAsia="Times New Roman" w:hAnsi="Times New Roman" w:cs="Times New Roman"/>
          <w:color w:val="000000"/>
          <w:sz w:val="24"/>
          <w:szCs w:val="24"/>
        </w:rPr>
        <w:t xml:space="preserve"> yapılandırmacılık, öğrencilerin aktif olarak kendi bilgilerini yapılandırdıklarını ve bu nedenle öğretimin sadece bilgiyi aktarmaktan ziyade bu süreci kolaylaştırmaya odaklanması gerektiğini öne sürmektedir. Piaget' nin yapılandırmacılığa yaklaşımı, bilginin bireysel inşasını ve bilişsel gelişimi vurgulayan teorisine dayanmaktadır (Beilin, 1992). Piaget'e göre öğrenciler, fiziksel dünyayla etkileşimler yoluyla kendi anlayışlarını aktif olarak inşa ederler (Nyikos ve Hashimoto, 1997). Piaget'nin yapılandırmacı yaklaşımı, bilginin sosyal inşasını </w:t>
      </w:r>
      <w:r w:rsidR="004F22B6" w:rsidRPr="000A611E">
        <w:rPr>
          <w:rFonts w:ascii="Times New Roman" w:eastAsia="Times New Roman" w:hAnsi="Times New Roman" w:cs="Times New Roman"/>
          <w:color w:val="000000"/>
          <w:sz w:val="24"/>
          <w:szCs w:val="24"/>
        </w:rPr>
        <w:t>vurgulayan sosyal</w:t>
      </w:r>
      <w:r w:rsidR="00434AFB" w:rsidRPr="000A611E">
        <w:rPr>
          <w:rFonts w:ascii="Times New Roman" w:eastAsia="Times New Roman" w:hAnsi="Times New Roman" w:cs="Times New Roman"/>
          <w:color w:val="000000"/>
          <w:sz w:val="24"/>
          <w:szCs w:val="24"/>
        </w:rPr>
        <w:t xml:space="preserve"> yapılandırmacılık</w:t>
      </w:r>
      <w:r w:rsidR="00011914" w:rsidRPr="000A611E">
        <w:rPr>
          <w:rFonts w:ascii="Times New Roman" w:eastAsia="Times New Roman" w:hAnsi="Times New Roman" w:cs="Times New Roman"/>
          <w:color w:val="000000"/>
          <w:sz w:val="24"/>
          <w:szCs w:val="24"/>
        </w:rPr>
        <w:t xml:space="preserve"> yaklaşımından</w:t>
      </w:r>
      <w:r w:rsidR="00434AFB" w:rsidRPr="000A611E">
        <w:rPr>
          <w:rFonts w:ascii="Times New Roman" w:eastAsia="Times New Roman" w:hAnsi="Times New Roman" w:cs="Times New Roman"/>
          <w:color w:val="000000"/>
          <w:sz w:val="24"/>
          <w:szCs w:val="24"/>
        </w:rPr>
        <w:t xml:space="preserve"> farklıdır (Kaufman, 2004). Genel olarak Piaget'nin yapılandırmacılığa yaklaşımı, öğrencilerin kendi bilgi ve anlayışlarını oluşturmadaki aktif rolünü vurgular. Piaget’ten sonra </w:t>
      </w:r>
      <w:r w:rsidR="00434AFB" w:rsidRPr="000A611E">
        <w:rPr>
          <w:rFonts w:ascii="Times New Roman" w:eastAsia="Times New Roman" w:hAnsi="Times New Roman" w:cs="Times New Roman"/>
          <w:color w:val="000000"/>
          <w:sz w:val="24"/>
          <w:szCs w:val="24"/>
        </w:rPr>
        <w:lastRenderedPageBreak/>
        <w:t xml:space="preserve">yapılandırmacı yaklaşım, öğrenme psikolojisi alanında öne çıkan isimlerden biri olan Lev Vygotsky (1978) tarafından geliştirilmiştir. Vygotsky'nin yapılandırmacılığa yaklaşımı, sosyal etkileşimin ve kültürel bağlamın bilişsel gelişim ve bilgi inşasındaki rolünü vurgulayan sosyokültürel teorisine dayanmaktadır (Schrader, 2015). Vygotsky’nin çalışmaları, 20. yüzyılın başlarından itibaren yapılandırmacı öğrenme teorisine temel oluşturmuştur. Vygotsky'nin (1978) yapılandırmacı yaklaşımı, öğrenmenin sosyal yönlerine ve bilişsel gelişimde dilin rolüne daha fazla vurgu yapması nedeniyle Piaget'nin (1952) bilişsel yapılandırmacılığından farklıdır. Piaget, bilginin fiziksel dünyayla etkileşimler yoluyla bireysel olarak inşa edilmesine odaklanırken, Vygotsky, bilginin başkalarıyla etkileşimler yoluyla sosyal olarak inşa edilmesine vurgu yapar. Vygotsky'nin sosyokültürel teorisinde öğrenme, öğrencilerin tartışmalar, problem çözme etkinlikleri ve işbirlikçi öğrenme gibi sosyal etkileşimlere aktif olarak katıldıkları işbirlikçi bir süreç olarak görülmektedir (Sentance </w:t>
      </w:r>
      <w:r w:rsidR="00E443B9" w:rsidRPr="000A611E">
        <w:rPr>
          <w:rFonts w:ascii="Times New Roman" w:eastAsia="Times New Roman" w:hAnsi="Times New Roman" w:cs="Times New Roman"/>
          <w:color w:val="000000"/>
          <w:sz w:val="24"/>
          <w:szCs w:val="24"/>
        </w:rPr>
        <w:t>ve</w:t>
      </w:r>
      <w:r w:rsidR="00434AFB" w:rsidRPr="000A611E">
        <w:rPr>
          <w:rFonts w:ascii="Times New Roman" w:eastAsia="Times New Roman" w:hAnsi="Times New Roman" w:cs="Times New Roman"/>
          <w:color w:val="000000"/>
          <w:sz w:val="24"/>
          <w:szCs w:val="24"/>
        </w:rPr>
        <w:t xml:space="preserve"> ark., 2019). Bu sosyal etkileşimler, öğrencilere başkalarıyla diyalog ve müzakere yoluyla bilgiyi içselleştirme ve yapılandırma fırsatları sağlar (Sentance </w:t>
      </w:r>
      <w:r w:rsidR="00E443B9" w:rsidRPr="000A611E">
        <w:rPr>
          <w:rFonts w:ascii="Times New Roman" w:eastAsia="Times New Roman" w:hAnsi="Times New Roman" w:cs="Times New Roman"/>
          <w:color w:val="000000"/>
          <w:sz w:val="24"/>
          <w:szCs w:val="24"/>
        </w:rPr>
        <w:t>ve</w:t>
      </w:r>
      <w:r w:rsidR="00434AFB" w:rsidRPr="000A611E">
        <w:rPr>
          <w:rFonts w:ascii="Times New Roman" w:eastAsia="Times New Roman" w:hAnsi="Times New Roman" w:cs="Times New Roman"/>
          <w:color w:val="000000"/>
          <w:sz w:val="24"/>
          <w:szCs w:val="24"/>
        </w:rPr>
        <w:t xml:space="preserve"> ark., 2019). Vygotsky, öğrenmenin sadece bireysel çaba değil, aynı zamanda toplumsal etkileşimler ve kültürel bağlamın bir ürünü olduğunu savunur (Ünlü,2020). Vygotsky'nin yapılandırmacılığa yaklaşımı öğrenmenin sosyal doğasını ve sosyal etkileşim ile kültürel bağlamın bilişsel gelişimdeki rolünü vurgulamaktadır. Bilgi inşasında iş birliğinin, dilin ve kültürel araçların önemini vurgular. Vygotsky'nin sosyokültürel teorisi, öğrencilerin bilişsel gelişimini ve bilgi yapılandırmasını destekleyen işbirlikçi ve etkileşimli öğrenme ortamlarını teşvik ederek eğitim uygulamalarını etkilemiştir (Schrader, 2015). </w:t>
      </w:r>
    </w:p>
    <w:p w14:paraId="3A52C482" w14:textId="77777777" w:rsidR="00434AFB" w:rsidRPr="000A611E" w:rsidRDefault="00434AFB" w:rsidP="00DA2607">
      <w:pPr>
        <w:spacing w:line="360" w:lineRule="auto"/>
        <w:jc w:val="both"/>
        <w:rPr>
          <w:rFonts w:ascii="Times New Roman" w:eastAsia="Times New Roman" w:hAnsi="Times New Roman" w:cs="Times New Roman"/>
          <w:color w:val="000000"/>
          <w:sz w:val="24"/>
          <w:szCs w:val="24"/>
        </w:rPr>
      </w:pPr>
      <w:r w:rsidRPr="000A611E">
        <w:rPr>
          <w:rFonts w:ascii="Times New Roman" w:eastAsia="Times New Roman" w:hAnsi="Times New Roman" w:cs="Times New Roman"/>
          <w:color w:val="000000"/>
          <w:sz w:val="24"/>
          <w:szCs w:val="24"/>
        </w:rPr>
        <w:t xml:space="preserve">Yapılandırmacı yaklaşımın temelleri şu ilkeler üzerine kuruludur. </w:t>
      </w:r>
    </w:p>
    <w:p w14:paraId="1449894B" w14:textId="77777777" w:rsidR="00434AFB" w:rsidRPr="000A611E" w:rsidRDefault="00434AFB" w:rsidP="007514FB">
      <w:pPr>
        <w:pStyle w:val="ListeParagraf"/>
        <w:numPr>
          <w:ilvl w:val="0"/>
          <w:numId w:val="1"/>
        </w:numPr>
        <w:spacing w:line="360" w:lineRule="auto"/>
        <w:jc w:val="both"/>
        <w:rPr>
          <w:rFonts w:ascii="Times New Roman" w:eastAsia="Times New Roman" w:hAnsi="Times New Roman" w:cs="Times New Roman"/>
          <w:color w:val="000000"/>
          <w:sz w:val="24"/>
          <w:szCs w:val="24"/>
        </w:rPr>
      </w:pPr>
      <w:r w:rsidRPr="000A611E">
        <w:rPr>
          <w:rFonts w:ascii="Times New Roman" w:eastAsia="Times New Roman" w:hAnsi="Times New Roman" w:cs="Times New Roman"/>
          <w:color w:val="000000"/>
          <w:sz w:val="24"/>
          <w:szCs w:val="24"/>
        </w:rPr>
        <w:t>Aktif öğrenme ile öğrencilerin pasif alıcılar değil aktif katılımcılar olduğu vurgulanarak öğrenme süreci öğrenci deneyimleriyle şekillenir.</w:t>
      </w:r>
    </w:p>
    <w:p w14:paraId="6424C275" w14:textId="77777777" w:rsidR="00434AFB" w:rsidRPr="000A611E" w:rsidRDefault="00434AFB" w:rsidP="007514FB">
      <w:pPr>
        <w:pStyle w:val="ListeParagraf"/>
        <w:numPr>
          <w:ilvl w:val="0"/>
          <w:numId w:val="1"/>
        </w:numPr>
        <w:spacing w:line="360" w:lineRule="auto"/>
        <w:jc w:val="both"/>
        <w:rPr>
          <w:rFonts w:ascii="Times New Roman" w:eastAsia="Times New Roman" w:hAnsi="Times New Roman" w:cs="Times New Roman"/>
          <w:color w:val="000000"/>
          <w:sz w:val="24"/>
          <w:szCs w:val="24"/>
        </w:rPr>
      </w:pPr>
      <w:r w:rsidRPr="000A611E">
        <w:rPr>
          <w:rFonts w:ascii="Times New Roman" w:eastAsia="Times New Roman" w:hAnsi="Times New Roman" w:cs="Times New Roman"/>
          <w:color w:val="000000"/>
          <w:sz w:val="24"/>
          <w:szCs w:val="24"/>
        </w:rPr>
        <w:t>Öğrencilerin kendi hızında ve tarzında öğrenmelerine izin vererek öğrenciyi merkeze alır.</w:t>
      </w:r>
    </w:p>
    <w:p w14:paraId="7144F5E4" w14:textId="77777777" w:rsidR="00434AFB" w:rsidRPr="000A611E" w:rsidRDefault="00434AFB" w:rsidP="007514FB">
      <w:pPr>
        <w:pStyle w:val="ListeParagraf"/>
        <w:numPr>
          <w:ilvl w:val="0"/>
          <w:numId w:val="1"/>
        </w:numPr>
        <w:spacing w:line="360" w:lineRule="auto"/>
        <w:jc w:val="both"/>
        <w:rPr>
          <w:rFonts w:ascii="Times New Roman" w:eastAsia="Times New Roman" w:hAnsi="Times New Roman" w:cs="Times New Roman"/>
          <w:color w:val="000000"/>
          <w:sz w:val="24"/>
          <w:szCs w:val="24"/>
        </w:rPr>
      </w:pPr>
      <w:r w:rsidRPr="000A611E">
        <w:rPr>
          <w:rFonts w:ascii="Times New Roman" w:eastAsia="Times New Roman" w:hAnsi="Times New Roman" w:cs="Times New Roman"/>
          <w:color w:val="000000"/>
          <w:sz w:val="24"/>
          <w:szCs w:val="24"/>
        </w:rPr>
        <w:t>Grup çalışmaları, tartışmalar ve iş birliği ile öğrenmede sosyal etkileşim becerileri öne çıkarılır.</w:t>
      </w:r>
    </w:p>
    <w:p w14:paraId="7D9A2189" w14:textId="77777777" w:rsidR="00434AFB" w:rsidRPr="000A611E" w:rsidRDefault="00434AFB" w:rsidP="007514FB">
      <w:pPr>
        <w:pStyle w:val="ListeParagraf"/>
        <w:numPr>
          <w:ilvl w:val="0"/>
          <w:numId w:val="1"/>
        </w:numPr>
        <w:spacing w:line="360" w:lineRule="auto"/>
        <w:jc w:val="both"/>
        <w:rPr>
          <w:rFonts w:ascii="Times New Roman" w:eastAsia="Times New Roman" w:hAnsi="Times New Roman" w:cs="Times New Roman"/>
          <w:color w:val="000000"/>
          <w:sz w:val="24"/>
          <w:szCs w:val="24"/>
        </w:rPr>
      </w:pPr>
      <w:r w:rsidRPr="000A611E">
        <w:rPr>
          <w:rFonts w:ascii="Times New Roman" w:eastAsia="Times New Roman" w:hAnsi="Times New Roman" w:cs="Times New Roman"/>
          <w:color w:val="000000"/>
          <w:sz w:val="24"/>
          <w:szCs w:val="24"/>
        </w:rPr>
        <w:lastRenderedPageBreak/>
        <w:t>Gerçek hayat problemleriyle öğrenme sorunların çözümüne odaklanır. Bu sayede gerçek hayatta kullanılacak bilgi ve beceriler edinilebilir.</w:t>
      </w:r>
    </w:p>
    <w:p w14:paraId="1D0592C3" w14:textId="77777777" w:rsidR="00434AFB" w:rsidRPr="000A611E" w:rsidRDefault="00434AFB" w:rsidP="007514FB">
      <w:pPr>
        <w:pStyle w:val="ListeParagraf"/>
        <w:numPr>
          <w:ilvl w:val="0"/>
          <w:numId w:val="1"/>
        </w:numPr>
        <w:spacing w:line="360" w:lineRule="auto"/>
        <w:jc w:val="both"/>
        <w:rPr>
          <w:rFonts w:ascii="Times New Roman" w:eastAsia="Times New Roman" w:hAnsi="Times New Roman" w:cs="Times New Roman"/>
          <w:color w:val="000000"/>
          <w:sz w:val="24"/>
          <w:szCs w:val="24"/>
        </w:rPr>
      </w:pPr>
      <w:r w:rsidRPr="000A611E">
        <w:rPr>
          <w:rFonts w:ascii="Times New Roman" w:eastAsia="Times New Roman" w:hAnsi="Times New Roman" w:cs="Times New Roman"/>
          <w:color w:val="000000"/>
          <w:sz w:val="24"/>
          <w:szCs w:val="24"/>
        </w:rPr>
        <w:t>Öğretmenler öğrencilere sadece rehberlik eder.</w:t>
      </w:r>
    </w:p>
    <w:p w14:paraId="79DBFE68" w14:textId="73A685F9" w:rsidR="00434AFB" w:rsidRPr="000A611E" w:rsidRDefault="00434AFB" w:rsidP="007514FB">
      <w:pPr>
        <w:pStyle w:val="ListeParagraf"/>
        <w:numPr>
          <w:ilvl w:val="0"/>
          <w:numId w:val="1"/>
        </w:numPr>
        <w:spacing w:line="360" w:lineRule="auto"/>
        <w:jc w:val="both"/>
        <w:rPr>
          <w:rFonts w:ascii="Times New Roman" w:eastAsia="Times New Roman" w:hAnsi="Times New Roman" w:cs="Times New Roman"/>
          <w:color w:val="000000"/>
          <w:sz w:val="24"/>
          <w:szCs w:val="24"/>
        </w:rPr>
      </w:pPr>
      <w:r w:rsidRPr="000A611E">
        <w:rPr>
          <w:rFonts w:ascii="Times New Roman" w:eastAsia="Times New Roman" w:hAnsi="Times New Roman" w:cs="Times New Roman"/>
          <w:color w:val="000000"/>
          <w:sz w:val="24"/>
          <w:szCs w:val="24"/>
        </w:rPr>
        <w:t>Önceki bilgi ve becerilerden yola çıkılarak yenileri inşa edilir (Demirel,2022</w:t>
      </w:r>
      <w:r w:rsidR="00F708D4" w:rsidRPr="000A611E">
        <w:rPr>
          <w:rFonts w:ascii="Times New Roman" w:eastAsia="Times New Roman" w:hAnsi="Times New Roman" w:cs="Times New Roman"/>
          <w:color w:val="000000"/>
          <w:sz w:val="24"/>
          <w:szCs w:val="24"/>
        </w:rPr>
        <w:t xml:space="preserve"> s.</w:t>
      </w:r>
      <w:r w:rsidR="00796A2A" w:rsidRPr="000A611E">
        <w:rPr>
          <w:rFonts w:ascii="Times New Roman" w:eastAsia="Times New Roman" w:hAnsi="Times New Roman" w:cs="Times New Roman"/>
          <w:color w:val="000000"/>
          <w:sz w:val="24"/>
          <w:szCs w:val="24"/>
        </w:rPr>
        <w:t>44; Yurdakul</w:t>
      </w:r>
      <w:r w:rsidR="00DE7727" w:rsidRPr="000A611E">
        <w:rPr>
          <w:rFonts w:ascii="Times New Roman" w:eastAsia="Times New Roman" w:hAnsi="Times New Roman" w:cs="Times New Roman"/>
          <w:color w:val="000000"/>
          <w:sz w:val="24"/>
          <w:szCs w:val="24"/>
        </w:rPr>
        <w:t>, 2004</w:t>
      </w:r>
      <w:r w:rsidRPr="000A611E">
        <w:rPr>
          <w:rFonts w:ascii="Times New Roman" w:eastAsia="Times New Roman" w:hAnsi="Times New Roman" w:cs="Times New Roman"/>
          <w:color w:val="000000"/>
          <w:sz w:val="24"/>
          <w:szCs w:val="24"/>
        </w:rPr>
        <w:t>).</w:t>
      </w:r>
    </w:p>
    <w:p w14:paraId="7410207D" w14:textId="06BA9CA4" w:rsidR="00CB7AC7" w:rsidRPr="000A611E" w:rsidRDefault="00434AFB" w:rsidP="00CB7AC7">
      <w:pPr>
        <w:spacing w:line="360" w:lineRule="auto"/>
        <w:jc w:val="both"/>
        <w:rPr>
          <w:rFonts w:ascii="Times New Roman" w:eastAsia="Times New Roman" w:hAnsi="Times New Roman" w:cs="Times New Roman"/>
          <w:color w:val="000000"/>
          <w:sz w:val="24"/>
          <w:szCs w:val="24"/>
        </w:rPr>
      </w:pPr>
      <w:r w:rsidRPr="000A611E">
        <w:rPr>
          <w:rFonts w:ascii="Times New Roman" w:eastAsia="Times New Roman" w:hAnsi="Times New Roman" w:cs="Times New Roman"/>
          <w:color w:val="000000"/>
          <w:sz w:val="24"/>
          <w:szCs w:val="24"/>
        </w:rPr>
        <w:t xml:space="preserve">Öğretmen, yapılandırmacı öğrenme ortamlarında öğrencilere rehberlik ederken </w:t>
      </w:r>
      <w:r w:rsidR="00A833D4" w:rsidRPr="000A611E">
        <w:rPr>
          <w:rFonts w:ascii="Times New Roman" w:eastAsia="Times New Roman" w:hAnsi="Times New Roman" w:cs="Times New Roman"/>
          <w:color w:val="000000"/>
          <w:sz w:val="24"/>
          <w:szCs w:val="24"/>
        </w:rPr>
        <w:t>ö</w:t>
      </w:r>
      <w:r w:rsidRPr="000A611E">
        <w:rPr>
          <w:rFonts w:ascii="Times New Roman" w:eastAsia="Times New Roman" w:hAnsi="Times New Roman" w:cs="Times New Roman"/>
          <w:color w:val="000000"/>
          <w:sz w:val="24"/>
          <w:szCs w:val="24"/>
        </w:rPr>
        <w:t>ğrencilere problem çözme yetenekleri kazandırarak ve kendi kararlarını vermelerine izin vererek, öğrencilerin öğrenme süreçlerine aktif katılımlarını sağlar. Bu, öğrencilerin daha derinlemesine anlama ve analiz etme yeteneklerini geliştirmelerine yardımcı ol</w:t>
      </w:r>
      <w:r w:rsidR="00A833D4" w:rsidRPr="000A611E">
        <w:rPr>
          <w:rFonts w:ascii="Times New Roman" w:eastAsia="Times New Roman" w:hAnsi="Times New Roman" w:cs="Times New Roman"/>
          <w:color w:val="000000"/>
          <w:sz w:val="24"/>
          <w:szCs w:val="24"/>
        </w:rPr>
        <w:t>u</w:t>
      </w:r>
      <w:r w:rsidRPr="000A611E">
        <w:rPr>
          <w:rFonts w:ascii="Times New Roman" w:eastAsia="Times New Roman" w:hAnsi="Times New Roman" w:cs="Times New Roman"/>
          <w:color w:val="000000"/>
          <w:sz w:val="24"/>
          <w:szCs w:val="24"/>
        </w:rPr>
        <w:t>r (Ünlü, 2020).</w:t>
      </w:r>
      <w:r w:rsidR="00AD5D19" w:rsidRPr="000A611E">
        <w:rPr>
          <w:rFonts w:ascii="Times New Roman" w:eastAsia="Times New Roman" w:hAnsi="Times New Roman" w:cs="Times New Roman"/>
          <w:color w:val="000000"/>
          <w:sz w:val="24"/>
          <w:szCs w:val="24"/>
        </w:rPr>
        <w:t xml:space="preserve"> </w:t>
      </w:r>
      <w:r w:rsidRPr="000A611E">
        <w:rPr>
          <w:rFonts w:ascii="Times New Roman" w:eastAsia="Times New Roman" w:hAnsi="Times New Roman" w:cs="Times New Roman"/>
          <w:color w:val="000000"/>
          <w:sz w:val="24"/>
          <w:szCs w:val="24"/>
        </w:rPr>
        <w:t>Yapılandırmacı eğitim, öğretmenlerin eğitim felsefesi inançları ile öğretme ve öğrenme anlayışları arasındaki ilişkiyi araştıran bir alandır (Baş, 2015). Yapılandırmacı öğrenme ve öğretme anlayışı, çağdaş eğitim felsefeleri arasında önemli bir yer tutmaktadır. Bu yaklaşım, öğrencilerin deneyimlerine önem verir, öğrenciyi öğrenme sürecinin merkezine yerleştirir ve öğretmenin rehberlik rolünü vurgular (Baş, 2015).</w:t>
      </w:r>
      <w:bookmarkStart w:id="80" w:name="_Toc152278161"/>
    </w:p>
    <w:p w14:paraId="1C671B43" w14:textId="77777777" w:rsidR="00522201" w:rsidRPr="000A611E" w:rsidRDefault="00522201" w:rsidP="00CB7AC7">
      <w:pPr>
        <w:spacing w:line="360" w:lineRule="auto"/>
        <w:jc w:val="both"/>
        <w:rPr>
          <w:rFonts w:ascii="Times New Roman" w:eastAsia="Times New Roman" w:hAnsi="Times New Roman" w:cs="Times New Roman"/>
          <w:color w:val="000000"/>
          <w:sz w:val="24"/>
          <w:szCs w:val="24"/>
        </w:rPr>
      </w:pPr>
    </w:p>
    <w:p w14:paraId="767B08D1" w14:textId="0B2D9487" w:rsidR="00DA2607" w:rsidRPr="000A611E" w:rsidRDefault="00434AFB" w:rsidP="00CB7AC7">
      <w:pPr>
        <w:pStyle w:val="Balk2"/>
        <w:spacing w:line="360" w:lineRule="auto"/>
        <w:rPr>
          <w:szCs w:val="24"/>
        </w:rPr>
      </w:pPr>
      <w:bookmarkStart w:id="81" w:name="_Toc158904695"/>
      <w:r w:rsidRPr="000A611E">
        <w:rPr>
          <w:szCs w:val="24"/>
        </w:rPr>
        <w:t>2.2.</w:t>
      </w:r>
      <w:r w:rsidR="000C54A7" w:rsidRPr="000A611E">
        <w:rPr>
          <w:szCs w:val="24"/>
        </w:rPr>
        <w:t xml:space="preserve"> </w:t>
      </w:r>
      <w:r w:rsidRPr="000A611E">
        <w:rPr>
          <w:szCs w:val="24"/>
        </w:rPr>
        <w:t xml:space="preserve">Yapılandırmacı Öğrenme </w:t>
      </w:r>
      <w:bookmarkEnd w:id="80"/>
      <w:r w:rsidR="008547F9" w:rsidRPr="000A611E">
        <w:rPr>
          <w:szCs w:val="24"/>
        </w:rPr>
        <w:t>Yaklaşımları</w:t>
      </w:r>
      <w:bookmarkEnd w:id="81"/>
    </w:p>
    <w:p w14:paraId="500AAD75" w14:textId="1ECAF498" w:rsidR="00434AFB" w:rsidRPr="000A611E" w:rsidRDefault="00434AFB" w:rsidP="00CB7AC7">
      <w:pPr>
        <w:spacing w:line="360" w:lineRule="auto"/>
        <w:jc w:val="both"/>
        <w:rPr>
          <w:rFonts w:ascii="Times New Roman" w:eastAsia="Times New Roman" w:hAnsi="Times New Roman" w:cs="Times New Roman"/>
          <w:color w:val="000000" w:themeColor="text1"/>
          <w:sz w:val="24"/>
          <w:szCs w:val="24"/>
        </w:rPr>
      </w:pPr>
      <w:r w:rsidRPr="000A611E">
        <w:rPr>
          <w:rFonts w:ascii="Times New Roman" w:eastAsia="Times New Roman" w:hAnsi="Times New Roman" w:cs="Times New Roman"/>
          <w:color w:val="000000" w:themeColor="text1"/>
          <w:sz w:val="24"/>
          <w:szCs w:val="24"/>
        </w:rPr>
        <w:t>Yapılandırmacı eğitim, öğretmenlerin liderlik davranışları ve öğren</w:t>
      </w:r>
      <w:r w:rsidR="008547F9" w:rsidRPr="000A611E">
        <w:rPr>
          <w:rFonts w:ascii="Times New Roman" w:eastAsia="Times New Roman" w:hAnsi="Times New Roman" w:cs="Times New Roman"/>
          <w:color w:val="000000" w:themeColor="text1"/>
          <w:sz w:val="24"/>
          <w:szCs w:val="24"/>
        </w:rPr>
        <w:t>ci</w:t>
      </w:r>
      <w:r w:rsidRPr="000A611E">
        <w:rPr>
          <w:rFonts w:ascii="Times New Roman" w:eastAsia="Times New Roman" w:hAnsi="Times New Roman" w:cs="Times New Roman"/>
          <w:color w:val="000000" w:themeColor="text1"/>
          <w:sz w:val="24"/>
          <w:szCs w:val="24"/>
        </w:rPr>
        <w:t xml:space="preserve"> özerkliğini destekleme davranışları arasındaki ilişkiyi inceleyen bir konudur (Yılmaz </w:t>
      </w:r>
      <w:r w:rsidR="00E443B9" w:rsidRPr="000A611E">
        <w:rPr>
          <w:rFonts w:ascii="Times New Roman" w:eastAsia="Times New Roman" w:hAnsi="Times New Roman" w:cs="Times New Roman"/>
          <w:color w:val="000000" w:themeColor="text1"/>
          <w:sz w:val="24"/>
          <w:szCs w:val="24"/>
        </w:rPr>
        <w:t>ve</w:t>
      </w:r>
      <w:r w:rsidRPr="000A611E">
        <w:rPr>
          <w:rFonts w:ascii="Times New Roman" w:eastAsia="Times New Roman" w:hAnsi="Times New Roman" w:cs="Times New Roman"/>
          <w:color w:val="000000" w:themeColor="text1"/>
          <w:sz w:val="24"/>
          <w:szCs w:val="24"/>
        </w:rPr>
        <w:t xml:space="preserve"> ark., 2017). Yapılandırmacı öğrenme ortamlarında, öğretmen ve öğrencilerin özerkliği önemlidir. Bu ortamlarda, öğretmen öğrencileri problem çözmeye teşvik etmeli ve kendi kararlarını vermelerine olanak tanımalıdır (Yılmaz </w:t>
      </w:r>
      <w:r w:rsidR="00E443B9" w:rsidRPr="000A611E">
        <w:rPr>
          <w:rFonts w:ascii="Times New Roman" w:eastAsia="Times New Roman" w:hAnsi="Times New Roman" w:cs="Times New Roman"/>
          <w:color w:val="000000" w:themeColor="text1"/>
          <w:sz w:val="24"/>
          <w:szCs w:val="24"/>
        </w:rPr>
        <w:t>ve</w:t>
      </w:r>
      <w:r w:rsidRPr="000A611E">
        <w:rPr>
          <w:rFonts w:ascii="Times New Roman" w:eastAsia="Times New Roman" w:hAnsi="Times New Roman" w:cs="Times New Roman"/>
          <w:color w:val="000000" w:themeColor="text1"/>
          <w:sz w:val="24"/>
          <w:szCs w:val="24"/>
        </w:rPr>
        <w:t xml:space="preserve"> ark., 2017). Öğretmenlerin özerk öğrenme ortamında, öğrenenlerin gelişimlerini ve sorunlarını belirlemek için yeni değerlendirme yöntemleri geliştirmesi ve etkinlikleri yönetmesi gerekmektedir (Yılmaz </w:t>
      </w:r>
      <w:r w:rsidR="00E443B9" w:rsidRPr="000A611E">
        <w:rPr>
          <w:rFonts w:ascii="Times New Roman" w:eastAsia="Times New Roman" w:hAnsi="Times New Roman" w:cs="Times New Roman"/>
          <w:color w:val="000000" w:themeColor="text1"/>
          <w:sz w:val="24"/>
          <w:szCs w:val="24"/>
        </w:rPr>
        <w:t>ve</w:t>
      </w:r>
      <w:r w:rsidRPr="000A611E">
        <w:rPr>
          <w:rFonts w:ascii="Times New Roman" w:eastAsia="Times New Roman" w:hAnsi="Times New Roman" w:cs="Times New Roman"/>
          <w:color w:val="000000" w:themeColor="text1"/>
          <w:sz w:val="24"/>
          <w:szCs w:val="24"/>
        </w:rPr>
        <w:t xml:space="preserve"> ark., 2017). </w:t>
      </w:r>
      <w:r w:rsidR="008547F9" w:rsidRPr="000A611E">
        <w:rPr>
          <w:rFonts w:ascii="Times New Roman" w:eastAsia="Times New Roman" w:hAnsi="Times New Roman" w:cs="Times New Roman"/>
          <w:color w:val="000000" w:themeColor="text1"/>
          <w:sz w:val="24"/>
          <w:szCs w:val="24"/>
        </w:rPr>
        <w:t xml:space="preserve">Yapılandırmacı </w:t>
      </w:r>
      <w:r w:rsidRPr="000A611E">
        <w:rPr>
          <w:rFonts w:ascii="Times New Roman" w:eastAsia="Times New Roman" w:hAnsi="Times New Roman" w:cs="Times New Roman"/>
          <w:color w:val="000000" w:themeColor="text1"/>
          <w:sz w:val="24"/>
          <w:szCs w:val="24"/>
        </w:rPr>
        <w:t>yaklaşıma göre, öğrenciler pasif bir şekilde bilgiyi almak yerine, kendi bilgi yapılarını oluşturmak için etkileşimde bulunurlar. Bu bağlamda, öğretmenin liderlik davranışları ve öğren</w:t>
      </w:r>
      <w:r w:rsidR="008547F9" w:rsidRPr="000A611E">
        <w:rPr>
          <w:rFonts w:ascii="Times New Roman" w:eastAsia="Times New Roman" w:hAnsi="Times New Roman" w:cs="Times New Roman"/>
          <w:color w:val="000000" w:themeColor="text1"/>
          <w:sz w:val="24"/>
          <w:szCs w:val="24"/>
        </w:rPr>
        <w:t>ci</w:t>
      </w:r>
      <w:r w:rsidRPr="000A611E">
        <w:rPr>
          <w:rFonts w:ascii="Times New Roman" w:eastAsia="Times New Roman" w:hAnsi="Times New Roman" w:cs="Times New Roman"/>
          <w:color w:val="000000" w:themeColor="text1"/>
          <w:sz w:val="24"/>
          <w:szCs w:val="24"/>
        </w:rPr>
        <w:t xml:space="preserve"> özerkliğini destekleme davranışları önemlidir.</w:t>
      </w:r>
    </w:p>
    <w:p w14:paraId="44AD544B" w14:textId="0780FF3E" w:rsidR="00434AFB" w:rsidRPr="000A611E" w:rsidRDefault="00434AFB" w:rsidP="00CB7AC7">
      <w:pPr>
        <w:spacing w:line="360" w:lineRule="auto"/>
        <w:jc w:val="both"/>
        <w:rPr>
          <w:rFonts w:ascii="Times New Roman" w:eastAsia="Times New Roman" w:hAnsi="Times New Roman" w:cs="Times New Roman"/>
          <w:color w:val="000000" w:themeColor="text1"/>
          <w:sz w:val="24"/>
          <w:szCs w:val="24"/>
        </w:rPr>
      </w:pPr>
      <w:r w:rsidRPr="000A611E">
        <w:rPr>
          <w:rFonts w:ascii="Times New Roman" w:eastAsia="Times New Roman" w:hAnsi="Times New Roman" w:cs="Times New Roman"/>
          <w:color w:val="000000" w:themeColor="text1"/>
          <w:sz w:val="24"/>
          <w:szCs w:val="24"/>
        </w:rPr>
        <w:t>Öğretmenlerin özerk öğrenme ortamında öğren</w:t>
      </w:r>
      <w:r w:rsidR="008547F9" w:rsidRPr="000A611E">
        <w:rPr>
          <w:rFonts w:ascii="Times New Roman" w:eastAsia="Times New Roman" w:hAnsi="Times New Roman" w:cs="Times New Roman"/>
          <w:color w:val="000000" w:themeColor="text1"/>
          <w:sz w:val="24"/>
          <w:szCs w:val="24"/>
        </w:rPr>
        <w:t>ci</w:t>
      </w:r>
      <w:r w:rsidRPr="000A611E">
        <w:rPr>
          <w:rFonts w:ascii="Times New Roman" w:eastAsia="Times New Roman" w:hAnsi="Times New Roman" w:cs="Times New Roman"/>
          <w:color w:val="000000" w:themeColor="text1"/>
          <w:sz w:val="24"/>
          <w:szCs w:val="24"/>
        </w:rPr>
        <w:t xml:space="preserve">leri desteklemesi önemlidir. Öğrencilerin gelişimini ve öğrenme ihtiyaçlarını belirlemek için çeşitli değerlendirme yöntemleri kullanabilmektedirler. Bu, öğrencilere özelleştirilmiş </w:t>
      </w:r>
      <w:r w:rsidRPr="000A611E">
        <w:rPr>
          <w:rFonts w:ascii="Times New Roman" w:eastAsia="Times New Roman" w:hAnsi="Times New Roman" w:cs="Times New Roman"/>
          <w:color w:val="000000" w:themeColor="text1"/>
          <w:sz w:val="24"/>
          <w:szCs w:val="24"/>
        </w:rPr>
        <w:lastRenderedPageBreak/>
        <w:t xml:space="preserve">geri bildirim sağlayarak onların güçlü yönlerini ve geliştirmeleri gereken alanları anlamalarına yardımcı olmaktadır. </w:t>
      </w:r>
      <w:r w:rsidR="00AB62C6" w:rsidRPr="000A611E">
        <w:rPr>
          <w:rFonts w:ascii="Times New Roman" w:eastAsia="Times New Roman" w:hAnsi="Times New Roman" w:cs="Times New Roman"/>
          <w:color w:val="000000" w:themeColor="text1"/>
          <w:sz w:val="24"/>
          <w:szCs w:val="24"/>
        </w:rPr>
        <w:t>Ö</w:t>
      </w:r>
      <w:r w:rsidRPr="000A611E">
        <w:rPr>
          <w:rFonts w:ascii="Times New Roman" w:eastAsia="Times New Roman" w:hAnsi="Times New Roman" w:cs="Times New Roman"/>
          <w:color w:val="000000" w:themeColor="text1"/>
          <w:sz w:val="24"/>
          <w:szCs w:val="24"/>
        </w:rPr>
        <w:t xml:space="preserve">ğretmenler etkinlikleri planlamak ve yönetmek için öğrencilere rehberlik ederek, onların kendi öğrenme yolculuklarını daha etkin bir şekilde yönetmelerine yardımcı olabilmektedirler </w:t>
      </w:r>
      <w:r w:rsidRPr="000A611E">
        <w:rPr>
          <w:rFonts w:ascii="Times New Roman" w:eastAsia="Times New Roman" w:hAnsi="Times New Roman" w:cs="Times New Roman"/>
          <w:color w:val="000000"/>
          <w:sz w:val="24"/>
          <w:szCs w:val="24"/>
        </w:rPr>
        <w:t xml:space="preserve">(Demirel, 2022). </w:t>
      </w:r>
      <w:r w:rsidR="00AB62C6" w:rsidRPr="000A611E">
        <w:rPr>
          <w:rFonts w:ascii="Times New Roman" w:eastAsia="Times New Roman" w:hAnsi="Times New Roman" w:cs="Times New Roman"/>
          <w:color w:val="000000" w:themeColor="text1"/>
          <w:sz w:val="24"/>
          <w:szCs w:val="24"/>
        </w:rPr>
        <w:t>Yapılandırmacı</w:t>
      </w:r>
      <w:r w:rsidR="006B7EC8" w:rsidRPr="000A611E">
        <w:rPr>
          <w:rFonts w:ascii="Times New Roman" w:eastAsia="Times New Roman" w:hAnsi="Times New Roman" w:cs="Times New Roman"/>
          <w:color w:val="000000" w:themeColor="text1"/>
          <w:sz w:val="24"/>
          <w:szCs w:val="24"/>
        </w:rPr>
        <w:t>lıkta</w:t>
      </w:r>
      <w:r w:rsidRPr="000A611E">
        <w:rPr>
          <w:rFonts w:ascii="Times New Roman" w:eastAsia="Times New Roman" w:hAnsi="Times New Roman" w:cs="Times New Roman"/>
          <w:color w:val="000000" w:themeColor="text1"/>
          <w:sz w:val="24"/>
          <w:szCs w:val="24"/>
        </w:rPr>
        <w:t xml:space="preserve"> öğrenme ortamlarının hazırlanması önemlidir ve 3 farklı yaklaşım ile hazırlık yapılabilir. Bunlar bilişsel yapılandırmacılık, sosyal yapılandırmacılık ve radikal yapılandırmacılıktır.</w:t>
      </w:r>
    </w:p>
    <w:p w14:paraId="229393BB" w14:textId="77777777" w:rsidR="00522201" w:rsidRPr="000A611E" w:rsidRDefault="00522201" w:rsidP="00CB7AC7">
      <w:pPr>
        <w:spacing w:line="360" w:lineRule="auto"/>
        <w:jc w:val="both"/>
        <w:rPr>
          <w:rFonts w:ascii="Times New Roman" w:eastAsia="Times New Roman" w:hAnsi="Times New Roman" w:cs="Times New Roman"/>
          <w:color w:val="000000" w:themeColor="text1"/>
          <w:sz w:val="24"/>
          <w:szCs w:val="24"/>
        </w:rPr>
      </w:pPr>
    </w:p>
    <w:p w14:paraId="1994512F" w14:textId="5567EDC3" w:rsidR="00EA700E" w:rsidRPr="00ED4D4D" w:rsidRDefault="00434AFB" w:rsidP="00ED4D4D">
      <w:pPr>
        <w:pStyle w:val="Balk3"/>
        <w:spacing w:line="360" w:lineRule="auto"/>
        <w:ind w:left="0" w:firstLine="708"/>
      </w:pPr>
      <w:bookmarkStart w:id="82" w:name="_Toc152278162"/>
      <w:bookmarkStart w:id="83" w:name="_Toc158904696"/>
      <w:r w:rsidRPr="00ED4D4D">
        <w:t>2.2.1. Bilişsel Yapılandırmacılık</w:t>
      </w:r>
      <w:bookmarkEnd w:id="82"/>
      <w:bookmarkEnd w:id="83"/>
    </w:p>
    <w:p w14:paraId="16E7DA90" w14:textId="77777777" w:rsidR="00434AFB" w:rsidRPr="000A611E" w:rsidRDefault="00434AFB" w:rsidP="00CB7AC7">
      <w:pPr>
        <w:spacing w:line="360" w:lineRule="auto"/>
        <w:jc w:val="both"/>
        <w:rPr>
          <w:rFonts w:ascii="Times New Roman" w:eastAsia="Times New Roman" w:hAnsi="Times New Roman" w:cs="Times New Roman"/>
          <w:color w:val="000000"/>
          <w:sz w:val="24"/>
          <w:szCs w:val="24"/>
        </w:rPr>
      </w:pPr>
      <w:r w:rsidRPr="000A611E">
        <w:rPr>
          <w:rFonts w:ascii="Times New Roman" w:eastAsia="Times New Roman" w:hAnsi="Times New Roman" w:cs="Times New Roman"/>
          <w:color w:val="000000"/>
          <w:sz w:val="24"/>
          <w:szCs w:val="24"/>
        </w:rPr>
        <w:t>Piaget’in (1952) yapılandırmacı yaklaşım teorisi, bireylerin yeni bilgileri ve anlayışı mevcut bilgileri ve deneyimleri üzerine inşa ederek kazandığını savunur. Piaget’e göre (1954) çocuklar çevreleriyle etkileşim kurarak, deneyimler kazanarak ve bu deneyimleri zihinsel yapılarına entegre ederek öğrenirler. Buna ‘dengeleme’ süreci denir ve bu teori, çocukların bilişsel gelişimlerinin aşamalara ayrıldığını ve her aşamanın kendine özgü bilişsel yapıları ve düşünce biçimlerini içerdiğini öne sürer (Ültanır, 2012). Bu aşamalar sırasıyla sensomotor aşama, ön işlem aşama, somut işlem aşama ve soyut işlem aşamadır. Bu nedenle, Piaget’in teorisi öğrenme sürecini bireyin kendi çabaları ve deneyimleriyle aktif olarak inşa etmesine dayandırır (Ültanır, 2012). Bilişsel yapılandırmacılık, öğrencilerin bilgiyi sadece ezberlemek yerine, derinlemesine anlamalarını ve bu bilgiyi günlük yaşamlarında ve gerçek dünya problemlerini çözerken kullanmalarını teşvik eder. Bu yaklaşım, eğitim alanında özellikle öğrenci merkezli ve etkileşimli öğretim yöntemlerinin kullanılmasını destekler. Bilişsel yapılandırmacı yaklaşıma göre öğrenme sadece kişinin kendi gelişimi ile alakalıdır. Bireyin çevresel ve sosyal oluşumunu Vygotsky daha detaylı şekilde ele almıştır.</w:t>
      </w:r>
    </w:p>
    <w:p w14:paraId="7C8AC0A4" w14:textId="77777777" w:rsidR="00522201" w:rsidRPr="000A611E" w:rsidRDefault="00522201" w:rsidP="00CB7AC7">
      <w:pPr>
        <w:spacing w:line="360" w:lineRule="auto"/>
        <w:jc w:val="both"/>
        <w:rPr>
          <w:rFonts w:ascii="Times New Roman" w:eastAsia="Times New Roman" w:hAnsi="Times New Roman" w:cs="Times New Roman"/>
          <w:color w:val="000000"/>
          <w:sz w:val="24"/>
          <w:szCs w:val="24"/>
        </w:rPr>
      </w:pPr>
    </w:p>
    <w:p w14:paraId="4AD2C2E3" w14:textId="0F192F94" w:rsidR="001A3A31" w:rsidRPr="00ED4D4D" w:rsidRDefault="00434AFB" w:rsidP="00ED4D4D">
      <w:pPr>
        <w:pStyle w:val="Balk3"/>
        <w:spacing w:line="360" w:lineRule="auto"/>
        <w:ind w:left="0" w:firstLine="708"/>
      </w:pPr>
      <w:bookmarkStart w:id="84" w:name="_Toc152278163"/>
      <w:bookmarkStart w:id="85" w:name="_Toc158904697"/>
      <w:r w:rsidRPr="00ED4D4D">
        <w:t>2.2.2. Sosyal Yapılandırmacılık</w:t>
      </w:r>
      <w:bookmarkEnd w:id="84"/>
      <w:bookmarkEnd w:id="85"/>
    </w:p>
    <w:p w14:paraId="5ADA4F6A" w14:textId="77777777" w:rsidR="00434AFB" w:rsidRDefault="00434AFB" w:rsidP="00CB7AC7">
      <w:pPr>
        <w:spacing w:line="360" w:lineRule="auto"/>
        <w:jc w:val="both"/>
        <w:rPr>
          <w:rFonts w:ascii="Times New Roman" w:eastAsia="Times New Roman" w:hAnsi="Times New Roman" w:cs="Times New Roman"/>
          <w:color w:val="000000" w:themeColor="text1"/>
          <w:sz w:val="24"/>
          <w:szCs w:val="24"/>
        </w:rPr>
      </w:pPr>
      <w:r w:rsidRPr="000A611E">
        <w:rPr>
          <w:rFonts w:ascii="Times New Roman" w:eastAsia="Times New Roman" w:hAnsi="Times New Roman" w:cs="Times New Roman"/>
          <w:color w:val="000000" w:themeColor="text1"/>
          <w:sz w:val="24"/>
          <w:szCs w:val="24"/>
        </w:rPr>
        <w:t xml:space="preserve">Vygotsky’e (1986) göre, bireyler öğrenirken daha deneyimli bir kişinin rehberliği veya yardımıyla öğrenmeyi daha etkili bir şekilde gerçekleştirirler. Bu süreç ‘zone of proximal development – yakınsak gelişim alanı’ olarak adlandırdığı bir konsepti içerir. Bu, bireyin kendi başına çözemeyeceği ancak daha yetenekli bir kişinin </w:t>
      </w:r>
      <w:r w:rsidRPr="000A611E">
        <w:rPr>
          <w:rFonts w:ascii="Times New Roman" w:eastAsia="Times New Roman" w:hAnsi="Times New Roman" w:cs="Times New Roman"/>
          <w:color w:val="000000" w:themeColor="text1"/>
          <w:sz w:val="24"/>
          <w:szCs w:val="24"/>
        </w:rPr>
        <w:lastRenderedPageBreak/>
        <w:t>rehberliğiyle çözebileceği problemleri ifade eder. Vygotsky’ye (1986) göre öğrenme kişinin içsel zihinsel yapılarını ve düşünsel işlemlerini geliştirirken, sosyal etkileşimler ve deneyimlerle oluşan bir süreçtir. Bu nedenle, yapılandırmacı yaklaşım öğrenci merkezli bir öğrenmeyi vurgularken, öğretmenin rehberlik, etkileşim ve destek sağlamasının da önemli olduğunu belirtir. Öğrenme sosyal olarak ve çevredeki bilgi aktarımı ile gerçekleşir.</w:t>
      </w:r>
    </w:p>
    <w:p w14:paraId="3A008E6F" w14:textId="77777777" w:rsidR="003A2CB7" w:rsidRPr="000A611E" w:rsidRDefault="003A2CB7" w:rsidP="003A2CB7">
      <w:pPr>
        <w:spacing w:after="0" w:line="360" w:lineRule="auto"/>
        <w:jc w:val="both"/>
        <w:rPr>
          <w:rFonts w:ascii="Times New Roman" w:eastAsia="Times New Roman" w:hAnsi="Times New Roman" w:cs="Times New Roman"/>
          <w:b/>
          <w:bCs/>
          <w:color w:val="000000"/>
          <w:sz w:val="24"/>
          <w:szCs w:val="24"/>
        </w:rPr>
      </w:pPr>
      <w:r w:rsidRPr="000A611E">
        <w:rPr>
          <w:rFonts w:ascii="Times New Roman" w:hAnsi="Times New Roman" w:cs="Times New Roman"/>
          <w:sz w:val="24"/>
          <w:szCs w:val="24"/>
        </w:rPr>
        <w:t>Vygotsky'ye göre (1978), öğrenme sosyal etkileşimler ve dil aracılığıyla gerçekleşir. Öğrenme, bir bireyin daha yetkin bir başka bireyle etkileşim içinde olduğu "zone of proximal development-yakınsak gelişim alanında" gerçekleşir (Vgotsky, 1978). "Yakınsak Gelişim Alanı" (Zone of Proximal Development – ZPD) Vygotsky'nin sosyal öğrenme teorisi ile ilişkilendirilen önemli bir kavramdır. Bu kavram, bir öğrencinin mevcut yetenek seviyesi ile potansiyel olarak ulaşabileceği en üst seviye arasındaki boşluğu temsil eder. Vygotsky'ye göre (1978), öğrencilerin en iyi şekilde öğrenebileceği yer, mevcut bilgi düzeylerinin hemen ötesinde, yani ZPD içinde bulunur (Berk ve Winsler, 1997).</w:t>
      </w:r>
    </w:p>
    <w:p w14:paraId="4264F863" w14:textId="77777777" w:rsidR="003A2CB7" w:rsidRPr="000A611E" w:rsidRDefault="003A2CB7" w:rsidP="003A2CB7">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ZPD, bir öğrencinin kendi başına çözemeyeceği, ancak daha yetenekli bir rehber veya öğretmenin yardımıyla çözebileceği görevlerin araştırıldığı alandır. Bu, öğrencilere yapılandırılmış rehberlik ve destek sağlayarak öğrenmelerini geliştirmelerine yardımcı olma fikrine dayanır (Berk ve Winsler, 1997). ZPD içindeki etkileşimler, öğrencilere daha karmaşık düşünme becerilerini ve problem çözme stratejilerini geliştirme fırsatı sunar.</w:t>
      </w:r>
    </w:p>
    <w:p w14:paraId="092A4731" w14:textId="77777777" w:rsidR="00522201" w:rsidRPr="000A611E" w:rsidRDefault="00522201" w:rsidP="00CB7AC7">
      <w:pPr>
        <w:spacing w:line="360" w:lineRule="auto"/>
        <w:jc w:val="both"/>
        <w:rPr>
          <w:rFonts w:ascii="Times New Roman" w:eastAsia="Times New Roman" w:hAnsi="Times New Roman" w:cs="Times New Roman"/>
          <w:b/>
          <w:bCs/>
          <w:color w:val="000000" w:themeColor="text1"/>
          <w:sz w:val="24"/>
          <w:szCs w:val="24"/>
        </w:rPr>
      </w:pPr>
    </w:p>
    <w:p w14:paraId="23744232" w14:textId="5442FD28" w:rsidR="005C4EDC" w:rsidRPr="00ED4D4D" w:rsidRDefault="00434AFB" w:rsidP="00ED4D4D">
      <w:pPr>
        <w:pStyle w:val="Balk3"/>
        <w:spacing w:line="360" w:lineRule="auto"/>
        <w:ind w:left="0" w:firstLine="708"/>
      </w:pPr>
      <w:bookmarkStart w:id="86" w:name="_Toc152278164"/>
      <w:bookmarkStart w:id="87" w:name="_Toc158904698"/>
      <w:r w:rsidRPr="00ED4D4D">
        <w:t>2.2.3. Radikal Yapılandırmacılık</w:t>
      </w:r>
      <w:bookmarkEnd w:id="86"/>
      <w:bookmarkEnd w:id="87"/>
    </w:p>
    <w:p w14:paraId="5B80BB50" w14:textId="7EEBCF3A" w:rsidR="00E8498E" w:rsidRPr="000A611E" w:rsidRDefault="00434AFB" w:rsidP="00CB7AC7">
      <w:pPr>
        <w:spacing w:line="360" w:lineRule="auto"/>
        <w:jc w:val="both"/>
        <w:rPr>
          <w:rFonts w:ascii="Times New Roman" w:eastAsia="Times New Roman" w:hAnsi="Times New Roman" w:cs="Times New Roman"/>
          <w:color w:val="000000" w:themeColor="text1"/>
          <w:sz w:val="24"/>
          <w:szCs w:val="24"/>
        </w:rPr>
      </w:pPr>
      <w:r w:rsidRPr="000A611E">
        <w:rPr>
          <w:rFonts w:ascii="Times New Roman" w:eastAsia="Times New Roman" w:hAnsi="Times New Roman" w:cs="Times New Roman"/>
          <w:color w:val="000000" w:themeColor="text1"/>
          <w:sz w:val="24"/>
          <w:szCs w:val="24"/>
        </w:rPr>
        <w:t xml:space="preserve">Von Glasersfeld, radikal yapılandırmacılığın önde gelen savunucularından biri olarak bilinir. Von Glasersfeld’e (1995) göre tüm bu kuramlardan farklı olarak gerçeklik öznel ve inşa edilen bir yapıdadır. Bireyler kendi deneyimleri ve algılarıyla bilgiyi oluştururlar. Her birey kendi deneyimlerine göre bilgiyi şekillendirir. İnsanlar farklı yaşam deneyimlerine ve bağlamlara sahip oldukları için, gerçekliği farklı bir şekilde algılarlar. Dolayısıyla, her bireyin gerçekliği aynı düzeyde kavraması veya paylaşması mümkün değildir. Kültürel değerler, normlar ve inançlar, bireylerin gerçekliği nasıl gördüklerini etkiler. Glasersfeld'in (1995) </w:t>
      </w:r>
      <w:r w:rsidRPr="000A611E">
        <w:rPr>
          <w:rFonts w:ascii="Times New Roman" w:eastAsia="Times New Roman" w:hAnsi="Times New Roman" w:cs="Times New Roman"/>
          <w:color w:val="000000" w:themeColor="text1"/>
          <w:sz w:val="24"/>
          <w:szCs w:val="24"/>
        </w:rPr>
        <w:lastRenderedPageBreak/>
        <w:t>radikal yapılandırmacılık tanımına göre bilgi ve gerçekliğin öznel ve bireysel bir inşa olduğunu vurgular. Bu yaklaşım, özellikle eğitim ve öğrenme teorileri bağlamında, öğrenmeyi öğrenci merkezli ve bağlamsal olarak ele almayı teşvik eder (Ünlü, 2020).</w:t>
      </w:r>
    </w:p>
    <w:p w14:paraId="0FA15812" w14:textId="77994C4C" w:rsidR="00621BFC" w:rsidRPr="000A611E" w:rsidRDefault="00621BFC" w:rsidP="00CB7AC7">
      <w:pPr>
        <w:spacing w:line="360" w:lineRule="auto"/>
        <w:jc w:val="both"/>
        <w:rPr>
          <w:rFonts w:ascii="Times New Roman" w:eastAsia="Times New Roman" w:hAnsi="Times New Roman" w:cs="Times New Roman"/>
          <w:color w:val="000000" w:themeColor="text1"/>
          <w:sz w:val="24"/>
          <w:szCs w:val="24"/>
        </w:rPr>
      </w:pPr>
      <w:r w:rsidRPr="000A611E">
        <w:rPr>
          <w:rFonts w:ascii="Times New Roman" w:eastAsia="Times New Roman" w:hAnsi="Times New Roman" w:cs="Times New Roman"/>
          <w:color w:val="000000" w:themeColor="text1"/>
          <w:sz w:val="24"/>
          <w:szCs w:val="24"/>
        </w:rPr>
        <w:t xml:space="preserve">Yapılandırmacı yaklaşım, süreçleri kapsamında değerlendirildiğinde sınıf ortamlarında uygulanırken hem bilgiyi bireysel olarak inşa etmek, hem sosyal olarak çevreden bilgi aktarımı yapmak hem de öğrenci merkezli bir yaklaşım olmasından dolayı matematik derslerinde kullanılırken bir plan </w:t>
      </w:r>
      <w:r w:rsidR="00796A2A" w:rsidRPr="000A611E">
        <w:rPr>
          <w:rFonts w:ascii="Times New Roman" w:eastAsia="Times New Roman" w:hAnsi="Times New Roman" w:cs="Times New Roman"/>
          <w:color w:val="000000" w:themeColor="text1"/>
          <w:sz w:val="24"/>
          <w:szCs w:val="24"/>
        </w:rPr>
        <w:t>dâhilinde</w:t>
      </w:r>
      <w:r w:rsidRPr="000A611E">
        <w:rPr>
          <w:rFonts w:ascii="Times New Roman" w:eastAsia="Times New Roman" w:hAnsi="Times New Roman" w:cs="Times New Roman"/>
          <w:color w:val="000000" w:themeColor="text1"/>
          <w:sz w:val="24"/>
          <w:szCs w:val="24"/>
        </w:rPr>
        <w:t xml:space="preserve"> öğrenciyi aktif eden bir yaklaşımla uygulanır.</w:t>
      </w:r>
    </w:p>
    <w:p w14:paraId="76AC9BF6" w14:textId="77777777" w:rsidR="00522201" w:rsidRPr="000A611E" w:rsidRDefault="00522201" w:rsidP="00CB7AC7">
      <w:pPr>
        <w:spacing w:line="360" w:lineRule="auto"/>
        <w:jc w:val="both"/>
        <w:rPr>
          <w:rFonts w:ascii="Times New Roman" w:eastAsia="Times New Roman" w:hAnsi="Times New Roman" w:cs="Times New Roman"/>
          <w:color w:val="000000" w:themeColor="text1"/>
          <w:sz w:val="24"/>
          <w:szCs w:val="24"/>
        </w:rPr>
      </w:pPr>
    </w:p>
    <w:p w14:paraId="5AD9E335" w14:textId="28F6D0CF" w:rsidR="005C4EDC" w:rsidRPr="000A611E" w:rsidRDefault="00434AFB" w:rsidP="00CB7AC7">
      <w:pPr>
        <w:pStyle w:val="Balk2"/>
        <w:spacing w:line="360" w:lineRule="auto"/>
        <w:rPr>
          <w:szCs w:val="24"/>
        </w:rPr>
      </w:pPr>
      <w:bookmarkStart w:id="88" w:name="_heading=h.3as4poj" w:colFirst="0" w:colLast="0"/>
      <w:bookmarkStart w:id="89" w:name="_heading=h.32hioqz" w:colFirst="0" w:colLast="0"/>
      <w:bookmarkStart w:id="90" w:name="_Toc142237241"/>
      <w:bookmarkStart w:id="91" w:name="_Toc152278165"/>
      <w:bookmarkStart w:id="92" w:name="_Toc158904699"/>
      <w:bookmarkEnd w:id="88"/>
      <w:bookmarkEnd w:id="89"/>
      <w:r w:rsidRPr="000A611E">
        <w:rPr>
          <w:szCs w:val="24"/>
        </w:rPr>
        <w:t xml:space="preserve">2.3. </w:t>
      </w:r>
      <w:bookmarkEnd w:id="90"/>
      <w:r w:rsidRPr="000A611E">
        <w:rPr>
          <w:szCs w:val="24"/>
        </w:rPr>
        <w:t>Matematik Öğretiminde Yapılandırmacı Yaklaşım</w:t>
      </w:r>
      <w:bookmarkEnd w:id="91"/>
      <w:bookmarkEnd w:id="92"/>
    </w:p>
    <w:p w14:paraId="437E4172" w14:textId="735EFAF8" w:rsidR="00434AFB" w:rsidRPr="000A611E" w:rsidRDefault="00434AFB" w:rsidP="00CB7AC7">
      <w:pPr>
        <w:spacing w:line="360" w:lineRule="auto"/>
        <w:jc w:val="both"/>
        <w:rPr>
          <w:rFonts w:ascii="Times New Roman" w:eastAsia="Times New Roman" w:hAnsi="Times New Roman" w:cs="Times New Roman"/>
          <w:color w:val="000000"/>
          <w:sz w:val="24"/>
          <w:szCs w:val="24"/>
        </w:rPr>
      </w:pPr>
      <w:r w:rsidRPr="000A611E">
        <w:rPr>
          <w:rFonts w:ascii="Times New Roman" w:eastAsia="Times New Roman" w:hAnsi="Times New Roman" w:cs="Times New Roman"/>
          <w:color w:val="000000"/>
          <w:sz w:val="24"/>
          <w:szCs w:val="24"/>
        </w:rPr>
        <w:t>Matematik öğretiminde yapılandırmacı yaklaşım, öğrencilerin matematiksel kavramları ve becerileri aktif bir şekilde inşa etmelerini ve anlamlandırmalarını teşvik eden bir öğretim yaklaşımıdır</w:t>
      </w:r>
      <w:r w:rsidR="00210E73" w:rsidRPr="000A611E">
        <w:rPr>
          <w:rFonts w:ascii="Times New Roman" w:eastAsia="Times New Roman" w:hAnsi="Times New Roman" w:cs="Times New Roman"/>
          <w:color w:val="000000"/>
          <w:sz w:val="24"/>
          <w:szCs w:val="24"/>
        </w:rPr>
        <w:t xml:space="preserve"> (Özden, 2017)</w:t>
      </w:r>
      <w:r w:rsidRPr="000A611E">
        <w:rPr>
          <w:rFonts w:ascii="Times New Roman" w:eastAsia="Times New Roman" w:hAnsi="Times New Roman" w:cs="Times New Roman"/>
          <w:color w:val="000000"/>
          <w:sz w:val="24"/>
          <w:szCs w:val="24"/>
        </w:rPr>
        <w:t xml:space="preserve">. Bu yaklaşım, öğrencilerin matematiksel düşünme becerilerini geliştirmelerine ve matematiksel kavramları gerçek dünya bağlamlarıyla ilişkilendirmelerine yardımcı olur (Özden, 2017). Yapılandırmacı yaklaşım, öğrencilerin matematiksel bilgiyi sadece pasif bir şekilde almak yerine, aktif olarak katılım sağlayarak kendi bilgilerini inşa etmelerini vurgular. Öğrenciler, önceki bilgilerini kullanarak yeni matematiksel kavramları keşfeder ve bu kavramları gerçek hayattaki problemleri çözmek için uygularlar. Öğretmenler, öğrencilerin matematiksel düşünme süreçlerini rehberlik ederek, onlara farklı öğrenme ortamları ve etkinlikleri sunarlar. Yapılandırmacı yaklaşımın matematik öğretiminde birçok faydası vardır. Araştırmalar, yapılandırmacı yaklaşımın öğrencilerin matematiksel anlama ve problem çözme becerilerini geliştirdiğini göstermektedir (Gürbüz </w:t>
      </w:r>
      <w:r w:rsidR="00E443B9" w:rsidRPr="000A611E">
        <w:rPr>
          <w:rFonts w:ascii="Times New Roman" w:eastAsia="Times New Roman" w:hAnsi="Times New Roman" w:cs="Times New Roman"/>
          <w:color w:val="000000"/>
          <w:sz w:val="24"/>
          <w:szCs w:val="24"/>
        </w:rPr>
        <w:t>ve</w:t>
      </w:r>
      <w:r w:rsidRPr="000A611E">
        <w:rPr>
          <w:rFonts w:ascii="Times New Roman" w:eastAsia="Times New Roman" w:hAnsi="Times New Roman" w:cs="Times New Roman"/>
          <w:color w:val="000000"/>
          <w:sz w:val="24"/>
          <w:szCs w:val="24"/>
        </w:rPr>
        <w:t xml:space="preserve"> ark., 2022). Ayrıca, yapılandırmacı yaklaşımın öğrencilerin matematiksel öz-yeterliklerini artırdığı, matematik dersine olan ilgilerini ve motivasyonlarını yükselttiği belirtilmektedir (Başp</w:t>
      </w:r>
      <w:r w:rsidR="0027348B" w:rsidRPr="000A611E">
        <w:rPr>
          <w:rFonts w:ascii="Times New Roman" w:eastAsia="Times New Roman" w:hAnsi="Times New Roman" w:cs="Times New Roman"/>
          <w:color w:val="000000"/>
          <w:sz w:val="24"/>
          <w:szCs w:val="24"/>
        </w:rPr>
        <w:t>ı</w:t>
      </w:r>
      <w:r w:rsidRPr="000A611E">
        <w:rPr>
          <w:rFonts w:ascii="Times New Roman" w:eastAsia="Times New Roman" w:hAnsi="Times New Roman" w:cs="Times New Roman"/>
          <w:color w:val="000000"/>
          <w:sz w:val="24"/>
          <w:szCs w:val="24"/>
        </w:rPr>
        <w:t xml:space="preserve">nar </w:t>
      </w:r>
      <w:r w:rsidR="00E443B9" w:rsidRPr="000A611E">
        <w:rPr>
          <w:rFonts w:ascii="Times New Roman" w:eastAsia="Times New Roman" w:hAnsi="Times New Roman" w:cs="Times New Roman"/>
          <w:color w:val="000000"/>
          <w:sz w:val="24"/>
          <w:szCs w:val="24"/>
        </w:rPr>
        <w:t>ve</w:t>
      </w:r>
      <w:r w:rsidRPr="000A611E">
        <w:rPr>
          <w:rFonts w:ascii="Times New Roman" w:eastAsia="Times New Roman" w:hAnsi="Times New Roman" w:cs="Times New Roman"/>
          <w:color w:val="000000"/>
          <w:sz w:val="24"/>
          <w:szCs w:val="24"/>
        </w:rPr>
        <w:t xml:space="preserve"> Peker, 2016). </w:t>
      </w:r>
    </w:p>
    <w:p w14:paraId="5DA188F4" w14:textId="39AB0A15" w:rsidR="00434AFB" w:rsidRPr="000A611E" w:rsidRDefault="003435FB" w:rsidP="00CB7AC7">
      <w:pPr>
        <w:spacing w:line="360" w:lineRule="auto"/>
        <w:jc w:val="both"/>
        <w:rPr>
          <w:rFonts w:ascii="Times New Roman" w:eastAsia="Times New Roman" w:hAnsi="Times New Roman" w:cs="Times New Roman"/>
          <w:color w:val="000000"/>
          <w:sz w:val="24"/>
          <w:szCs w:val="24"/>
        </w:rPr>
      </w:pPr>
      <w:r w:rsidRPr="000A611E">
        <w:rPr>
          <w:rFonts w:ascii="Times New Roman" w:eastAsia="Times New Roman" w:hAnsi="Times New Roman" w:cs="Times New Roman"/>
          <w:color w:val="000000"/>
          <w:sz w:val="24"/>
          <w:szCs w:val="24"/>
        </w:rPr>
        <w:t>Y</w:t>
      </w:r>
      <w:r w:rsidR="00434AFB" w:rsidRPr="000A611E">
        <w:rPr>
          <w:rFonts w:ascii="Times New Roman" w:eastAsia="Times New Roman" w:hAnsi="Times New Roman" w:cs="Times New Roman"/>
          <w:color w:val="000000"/>
          <w:sz w:val="24"/>
          <w:szCs w:val="24"/>
        </w:rPr>
        <w:t xml:space="preserve">apılandırmacı yaklaşımın matematik öğretiminde bazı zorlukları da beraberinde getirebileceği unutulmamalıdır. Öğrencilerin kendi bilgilerini inşa etmeleri sürecinde bazı öğrencilerin yönlendirmeye ihtiyaç duyabileceği ve öğretmenlerin </w:t>
      </w:r>
      <w:r w:rsidR="00434AFB" w:rsidRPr="000A611E">
        <w:rPr>
          <w:rFonts w:ascii="Times New Roman" w:eastAsia="Times New Roman" w:hAnsi="Times New Roman" w:cs="Times New Roman"/>
          <w:color w:val="000000"/>
          <w:sz w:val="24"/>
          <w:szCs w:val="24"/>
        </w:rPr>
        <w:lastRenderedPageBreak/>
        <w:t xml:space="preserve">bu süreçte dikkatli bir şekilde rehberlik etmeleri gerektiği belirtilmektedir (Cobb </w:t>
      </w:r>
      <w:r w:rsidR="00E443B9" w:rsidRPr="000A611E">
        <w:rPr>
          <w:rFonts w:ascii="Times New Roman" w:eastAsia="Times New Roman" w:hAnsi="Times New Roman" w:cs="Times New Roman"/>
          <w:color w:val="000000"/>
          <w:sz w:val="24"/>
          <w:szCs w:val="24"/>
        </w:rPr>
        <w:t>ve</w:t>
      </w:r>
      <w:r w:rsidR="00434AFB" w:rsidRPr="000A611E">
        <w:rPr>
          <w:rFonts w:ascii="Times New Roman" w:eastAsia="Times New Roman" w:hAnsi="Times New Roman" w:cs="Times New Roman"/>
          <w:color w:val="000000"/>
          <w:sz w:val="24"/>
          <w:szCs w:val="24"/>
        </w:rPr>
        <w:t xml:space="preserve"> ark., 2003). Sonuç olarak, matematik öğretiminde yapılandırmacı yaklaşım, öğrencilerin aktif katılımını teşvik eden, analitik düşünmeyi geliştiren ve matematiksel kavramları anlamlı hale getiren bir öğretim yaklaşımıdır. Bu yaklaşımın matematik öğretiminde birçok faydası olduğu ve özel eğitimde de etkili bir şekilde kullanıldığı görülmektedir (Akgün </w:t>
      </w:r>
      <w:r w:rsidR="00E443B9" w:rsidRPr="000A611E">
        <w:rPr>
          <w:rFonts w:ascii="Times New Roman" w:eastAsia="Times New Roman" w:hAnsi="Times New Roman" w:cs="Times New Roman"/>
          <w:color w:val="000000"/>
          <w:sz w:val="24"/>
          <w:szCs w:val="24"/>
        </w:rPr>
        <w:t>ve</w:t>
      </w:r>
      <w:r w:rsidR="00434AFB" w:rsidRPr="000A611E">
        <w:rPr>
          <w:rFonts w:ascii="Times New Roman" w:eastAsia="Times New Roman" w:hAnsi="Times New Roman" w:cs="Times New Roman"/>
          <w:color w:val="000000"/>
          <w:sz w:val="24"/>
          <w:szCs w:val="24"/>
        </w:rPr>
        <w:t xml:space="preserve"> Gürsel, 2022).</w:t>
      </w:r>
    </w:p>
    <w:p w14:paraId="34BA091A" w14:textId="77777777" w:rsidR="00522201" w:rsidRPr="000A611E" w:rsidRDefault="00522201" w:rsidP="00CB7AC7">
      <w:pPr>
        <w:spacing w:line="360" w:lineRule="auto"/>
        <w:jc w:val="both"/>
        <w:rPr>
          <w:rFonts w:ascii="Times New Roman" w:eastAsia="Times New Roman" w:hAnsi="Times New Roman" w:cs="Times New Roman"/>
          <w:color w:val="000000"/>
          <w:sz w:val="24"/>
          <w:szCs w:val="24"/>
        </w:rPr>
      </w:pPr>
    </w:p>
    <w:p w14:paraId="162287A0" w14:textId="1FB5508B" w:rsidR="005C4EDC" w:rsidRPr="00ED4D4D" w:rsidRDefault="00434AFB" w:rsidP="00ED4D4D">
      <w:pPr>
        <w:pStyle w:val="Balk3"/>
        <w:spacing w:line="360" w:lineRule="auto"/>
        <w:ind w:left="0" w:firstLine="708"/>
      </w:pPr>
      <w:bookmarkStart w:id="93" w:name="_Toc152278166"/>
      <w:bookmarkStart w:id="94" w:name="_Toc158904700"/>
      <w:r w:rsidRPr="00ED4D4D">
        <w:t>2.3.1.</w:t>
      </w:r>
      <w:r w:rsidR="000C54A7" w:rsidRPr="00ED4D4D">
        <w:t xml:space="preserve"> </w:t>
      </w:r>
      <w:r w:rsidRPr="00ED4D4D">
        <w:t>Yapılandırmacılık ve 5E Öğrenme Döngüsü Yaklaşımı</w:t>
      </w:r>
      <w:bookmarkEnd w:id="93"/>
      <w:bookmarkEnd w:id="94"/>
    </w:p>
    <w:p w14:paraId="139C75B9" w14:textId="600B2C3C" w:rsidR="00434AFB" w:rsidRPr="000A611E" w:rsidRDefault="00434AFB" w:rsidP="00CB7AC7">
      <w:pPr>
        <w:spacing w:line="360" w:lineRule="auto"/>
        <w:jc w:val="both"/>
        <w:rPr>
          <w:rFonts w:ascii="Times New Roman" w:eastAsia="Times New Roman" w:hAnsi="Times New Roman" w:cs="Times New Roman"/>
          <w:color w:val="000000"/>
          <w:sz w:val="24"/>
          <w:szCs w:val="24"/>
        </w:rPr>
      </w:pPr>
      <w:r w:rsidRPr="000A611E">
        <w:rPr>
          <w:rFonts w:ascii="Times New Roman" w:eastAsia="Times New Roman" w:hAnsi="Times New Roman" w:cs="Times New Roman"/>
          <w:color w:val="000000"/>
          <w:sz w:val="24"/>
          <w:szCs w:val="24"/>
        </w:rPr>
        <w:t xml:space="preserve">Öğretmenlerin yapılandırmacı yaklaşımı kullanarak öğrencilerin matematiksel anlama ve problem çözme becerilerini desteklemesi için öğrenme ortamlarını planlaması gerekir. 5E öğretim modeli ve yapılandırmacı yaklaşım son yıllarda oldukça ilgi gören iki eğitim çerçevesidir. Diğer yandan yapılandırmacı yaklaşım, bilginin öğrenciler tarafından uygulamalı deneyimler ve sosyal etkileşimler yoluyla aktif olarak yapılandırılmasını vurgular (Bybee </w:t>
      </w:r>
      <w:r w:rsidR="00E443B9" w:rsidRPr="000A611E">
        <w:rPr>
          <w:rFonts w:ascii="Times New Roman" w:eastAsia="Times New Roman" w:hAnsi="Times New Roman" w:cs="Times New Roman"/>
          <w:color w:val="000000"/>
          <w:sz w:val="24"/>
          <w:szCs w:val="24"/>
        </w:rPr>
        <w:t>ve</w:t>
      </w:r>
      <w:r w:rsidRPr="000A611E">
        <w:rPr>
          <w:rFonts w:ascii="Times New Roman" w:eastAsia="Times New Roman" w:hAnsi="Times New Roman" w:cs="Times New Roman"/>
          <w:color w:val="000000"/>
          <w:sz w:val="24"/>
          <w:szCs w:val="24"/>
        </w:rPr>
        <w:t xml:space="preserve"> ark., 2006). 5E öğretim modeli beş aşamadan oluşur: İlgilenme</w:t>
      </w:r>
      <w:r w:rsidR="008F1148" w:rsidRPr="000A611E">
        <w:rPr>
          <w:rFonts w:ascii="Times New Roman" w:eastAsia="Times New Roman" w:hAnsi="Times New Roman" w:cs="Times New Roman"/>
          <w:color w:val="000000"/>
          <w:sz w:val="24"/>
          <w:szCs w:val="24"/>
        </w:rPr>
        <w:t xml:space="preserve"> (Engage)</w:t>
      </w:r>
      <w:r w:rsidRPr="000A611E">
        <w:rPr>
          <w:rFonts w:ascii="Times New Roman" w:eastAsia="Times New Roman" w:hAnsi="Times New Roman" w:cs="Times New Roman"/>
          <w:color w:val="000000"/>
          <w:sz w:val="24"/>
          <w:szCs w:val="24"/>
        </w:rPr>
        <w:t>, Keşfetme</w:t>
      </w:r>
      <w:r w:rsidR="008F1148" w:rsidRPr="000A611E">
        <w:rPr>
          <w:rFonts w:ascii="Times New Roman" w:eastAsia="Times New Roman" w:hAnsi="Times New Roman" w:cs="Times New Roman"/>
          <w:color w:val="000000"/>
          <w:sz w:val="24"/>
          <w:szCs w:val="24"/>
        </w:rPr>
        <w:t xml:space="preserve"> (Explore)</w:t>
      </w:r>
      <w:r w:rsidRPr="000A611E">
        <w:rPr>
          <w:rFonts w:ascii="Times New Roman" w:eastAsia="Times New Roman" w:hAnsi="Times New Roman" w:cs="Times New Roman"/>
          <w:color w:val="000000"/>
          <w:sz w:val="24"/>
          <w:szCs w:val="24"/>
        </w:rPr>
        <w:t>, Açıklama</w:t>
      </w:r>
      <w:r w:rsidR="008F1148" w:rsidRPr="000A611E">
        <w:rPr>
          <w:rFonts w:ascii="Times New Roman" w:eastAsia="Times New Roman" w:hAnsi="Times New Roman" w:cs="Times New Roman"/>
          <w:color w:val="000000"/>
          <w:sz w:val="24"/>
          <w:szCs w:val="24"/>
        </w:rPr>
        <w:t xml:space="preserve"> (Explain)</w:t>
      </w:r>
      <w:r w:rsidRPr="000A611E">
        <w:rPr>
          <w:rFonts w:ascii="Times New Roman" w:eastAsia="Times New Roman" w:hAnsi="Times New Roman" w:cs="Times New Roman"/>
          <w:color w:val="000000"/>
          <w:sz w:val="24"/>
          <w:szCs w:val="24"/>
        </w:rPr>
        <w:t>, Detaylandırma</w:t>
      </w:r>
      <w:r w:rsidR="008F1148" w:rsidRPr="000A611E">
        <w:rPr>
          <w:rFonts w:ascii="Times New Roman" w:eastAsia="Times New Roman" w:hAnsi="Times New Roman" w:cs="Times New Roman"/>
          <w:color w:val="000000"/>
          <w:sz w:val="24"/>
          <w:szCs w:val="24"/>
        </w:rPr>
        <w:t xml:space="preserve"> (Elaborate)</w:t>
      </w:r>
      <w:r w:rsidRPr="000A611E">
        <w:rPr>
          <w:rFonts w:ascii="Times New Roman" w:eastAsia="Times New Roman" w:hAnsi="Times New Roman" w:cs="Times New Roman"/>
          <w:color w:val="000000"/>
          <w:sz w:val="24"/>
          <w:szCs w:val="24"/>
        </w:rPr>
        <w:t xml:space="preserve"> ve Değerlendirme</w:t>
      </w:r>
      <w:r w:rsidR="008F1148" w:rsidRPr="000A611E">
        <w:rPr>
          <w:rFonts w:ascii="Times New Roman" w:eastAsia="Times New Roman" w:hAnsi="Times New Roman" w:cs="Times New Roman"/>
          <w:color w:val="000000"/>
          <w:sz w:val="24"/>
          <w:szCs w:val="24"/>
        </w:rPr>
        <w:t xml:space="preserve"> (Evaluate)</w:t>
      </w:r>
      <w:r w:rsidRPr="000A611E">
        <w:rPr>
          <w:rFonts w:ascii="Times New Roman" w:eastAsia="Times New Roman" w:hAnsi="Times New Roman" w:cs="Times New Roman"/>
          <w:color w:val="000000"/>
          <w:sz w:val="24"/>
          <w:szCs w:val="24"/>
        </w:rPr>
        <w:t>. İlgilenme aşamasında öğretmen öğrencilerin dikkatini çeker ve konuya ilgi uyandırmak için ön bilgilerini harekete geçirir. Bu aşama, öğrenme için bir bağlam oluşturmayı ve öğrencilerin mevcut bilgileri ile öğrenilecek yeni kavramlar arasında bağlantı kurmayı amaçlamaktadır. Keşfetme aşaması, öğrencileri uygulamalı etkinlikler, deneyler ve gözlemler yoluyla konuyu araştırmaya ve keşfetmeye teşvik eder. Bu aşama aktif katılımı teşvik eder ve öğrencilerin ilk elden deneyimler yoluyla kavramlara ilişkin kendi anlayışlarını geliştirmelerine olanak tanır. Aynı zamanda öğrenciler arasında iş birliğini ve iletişimi teşvik ederek yapılandırmacı bir öğrenme ortamını teşvik eder. Açıklama aşamasında öğretmen, keşfetme aşamasında öğrencilerin gözlemlerine ve deneyimlerine dayanarak açıklamalar yapar ve kavram yanılgılarını netleştirir. Bu aşama konunun kavramsal çerçevesini ve teorik anlayışını sağlamayı amaçlamaktadır. Öğretmen öğrencilerin öğrenmesini desteklemek için dersler, tartışmalar ve multimedya kaynakları gibi çeşitli öğretim stratejilerini kullanabilir.</w:t>
      </w:r>
    </w:p>
    <w:p w14:paraId="745CF7F2" w14:textId="4F9E0208" w:rsidR="00434AFB" w:rsidRPr="000A611E" w:rsidRDefault="00434AFB" w:rsidP="00CB7AC7">
      <w:pPr>
        <w:spacing w:line="360" w:lineRule="auto"/>
        <w:jc w:val="both"/>
        <w:rPr>
          <w:rFonts w:ascii="Times New Roman" w:eastAsia="Times New Roman" w:hAnsi="Times New Roman" w:cs="Times New Roman"/>
          <w:color w:val="000000"/>
          <w:sz w:val="24"/>
          <w:szCs w:val="24"/>
        </w:rPr>
      </w:pPr>
      <w:r w:rsidRPr="000A611E">
        <w:rPr>
          <w:rFonts w:ascii="Times New Roman" w:eastAsia="Times New Roman" w:hAnsi="Times New Roman" w:cs="Times New Roman"/>
          <w:color w:val="000000"/>
          <w:sz w:val="24"/>
          <w:szCs w:val="24"/>
        </w:rPr>
        <w:lastRenderedPageBreak/>
        <w:t>Detaylandırma aşaması, öğrencilere yeni edindikleri bilgi ve becerileri gerçek dünya bağlamlarında uygulama fırsatları sunar. Bu aşama, öğrencileri ek etkinlikler, projeler veya araştırmalar yoluyla anlayışlarını genişletmeye teşvik eder. Üst düzey düşünme becerilerini</w:t>
      </w:r>
      <w:r w:rsidRPr="000A611E">
        <w:rPr>
          <w:rFonts w:ascii="Times New Roman" w:hAnsi="Times New Roman" w:cs="Times New Roman"/>
          <w:color w:val="1E1D1A"/>
          <w:sz w:val="24"/>
          <w:szCs w:val="24"/>
          <w:shd w:val="clear" w:color="auto" w:fill="DFECF7"/>
        </w:rPr>
        <w:t xml:space="preserve"> </w:t>
      </w:r>
      <w:r w:rsidRPr="000A611E">
        <w:rPr>
          <w:rFonts w:ascii="Times New Roman" w:eastAsia="Times New Roman" w:hAnsi="Times New Roman" w:cs="Times New Roman"/>
          <w:color w:val="000000"/>
          <w:sz w:val="24"/>
          <w:szCs w:val="24"/>
        </w:rPr>
        <w:t xml:space="preserve">geliştirir ve öğrencilerin öğrenilen kavramlarla günlük yaşamları arasında bağlantı kurmalarına olanak tanır. Son aşama olan değerlendirme, öğrencilerin konuyu anlamalarını ve ustalıklarını değerlendirir. Öğrenme süreci boyunca biçimlendirici değerlendirmeleri ve ünitenin veya dersin sonunda özetleyici değerlendirmeleri içerebilir. Değerlendirme aşaması, öğretmenlerin öğrencilerin ilerlemesini ölçmelerine yardımcı olur ve daha sonraki öğretim için geri bildirim sağlar (Bybee </w:t>
      </w:r>
      <w:r w:rsidR="00E443B9" w:rsidRPr="000A611E">
        <w:rPr>
          <w:rFonts w:ascii="Times New Roman" w:eastAsia="Times New Roman" w:hAnsi="Times New Roman" w:cs="Times New Roman"/>
          <w:color w:val="000000"/>
          <w:sz w:val="24"/>
          <w:szCs w:val="24"/>
        </w:rPr>
        <w:t>ve</w:t>
      </w:r>
      <w:r w:rsidRPr="000A611E">
        <w:rPr>
          <w:rFonts w:ascii="Times New Roman" w:eastAsia="Times New Roman" w:hAnsi="Times New Roman" w:cs="Times New Roman"/>
          <w:color w:val="000000"/>
          <w:sz w:val="24"/>
          <w:szCs w:val="24"/>
        </w:rPr>
        <w:t xml:space="preserve"> ark., 2006).</w:t>
      </w:r>
    </w:p>
    <w:p w14:paraId="45E6F6EA" w14:textId="5A0EC93A" w:rsidR="00522201" w:rsidRPr="000A611E" w:rsidRDefault="00434AFB" w:rsidP="00CB7AC7">
      <w:pPr>
        <w:spacing w:line="360" w:lineRule="auto"/>
        <w:jc w:val="both"/>
        <w:rPr>
          <w:rFonts w:ascii="Times New Roman" w:eastAsia="Times New Roman" w:hAnsi="Times New Roman" w:cs="Times New Roman"/>
          <w:color w:val="000000"/>
          <w:sz w:val="24"/>
          <w:szCs w:val="24"/>
        </w:rPr>
      </w:pPr>
      <w:r w:rsidRPr="000A611E">
        <w:rPr>
          <w:rFonts w:ascii="Times New Roman" w:eastAsia="Times New Roman" w:hAnsi="Times New Roman" w:cs="Times New Roman"/>
          <w:color w:val="000000"/>
          <w:sz w:val="24"/>
          <w:szCs w:val="24"/>
        </w:rPr>
        <w:t xml:space="preserve">Yapılandırmacı yaklaşım ve 5E öğretim modeli, aktif öğrenmeye, araştırmaya dayalı öğretime ve bilginin yapılandırılmasına vurgu yapma konusunda yakından uyumludur. Her iki yaklaşım da öğrencileri anlamlı öğrenme deneyimlerine </w:t>
      </w:r>
      <w:r w:rsidR="00796A2A" w:rsidRPr="000A611E">
        <w:rPr>
          <w:rFonts w:ascii="Times New Roman" w:eastAsia="Times New Roman" w:hAnsi="Times New Roman" w:cs="Times New Roman"/>
          <w:color w:val="000000"/>
          <w:sz w:val="24"/>
          <w:szCs w:val="24"/>
        </w:rPr>
        <w:t>dâhil</w:t>
      </w:r>
      <w:r w:rsidRPr="000A611E">
        <w:rPr>
          <w:rFonts w:ascii="Times New Roman" w:eastAsia="Times New Roman" w:hAnsi="Times New Roman" w:cs="Times New Roman"/>
          <w:color w:val="000000"/>
          <w:sz w:val="24"/>
          <w:szCs w:val="24"/>
        </w:rPr>
        <w:t xml:space="preserve"> etmenin ve konunun derinlemesine anlaşılmasını teşvik etmenin önemini kabul etmektedir (Karasar, 2014). Sonuç olarak, 5E öğretim modeli, araştırmaya dayalı matematik dersleri tasarlamak için yapılandırılmış bir çerçeve sağlarken yapılandırmacı yaklaşım, bilginin öğrenenler tarafından aktif olarak yapılandırılmasını vurgular. 5E modelinin etkileşime geçme, keşfetme, açıklama, detaylandırma ve değerlendirme aşamaları, aktif katılım, uygulamalı deneyimler ve sosyal etkileşim gibi yapılandırmacı ilkelerle uyumludur (Özden, 2017). Eğitimciler bu iki yaklaşımı birleştirerek derin anlayışı, eleştirel düşünmeyi ve yaşam boyu öğrenme becerilerini destekleyen etkili öğrenme ortamları yaratabilirler</w:t>
      </w:r>
      <w:r w:rsidR="00522201" w:rsidRPr="000A611E">
        <w:rPr>
          <w:rFonts w:ascii="Times New Roman" w:eastAsia="Times New Roman" w:hAnsi="Times New Roman" w:cs="Times New Roman"/>
          <w:color w:val="000000"/>
          <w:sz w:val="24"/>
          <w:szCs w:val="24"/>
        </w:rPr>
        <w:t>.</w:t>
      </w:r>
    </w:p>
    <w:p w14:paraId="760158E3" w14:textId="3FFBB87F" w:rsidR="00B97952" w:rsidRPr="00ED4D4D" w:rsidRDefault="00434AFB" w:rsidP="00ED4D4D">
      <w:pPr>
        <w:pStyle w:val="Balk3"/>
        <w:spacing w:line="360" w:lineRule="auto"/>
        <w:ind w:left="0" w:firstLine="708"/>
      </w:pPr>
      <w:bookmarkStart w:id="95" w:name="_Toc152278167"/>
      <w:bookmarkStart w:id="96" w:name="_Toc158904701"/>
      <w:r w:rsidRPr="00ED4D4D">
        <w:t xml:space="preserve">2.3.2. Yapılandırmacılık ve </w:t>
      </w:r>
      <w:r w:rsidR="00D811D0" w:rsidRPr="00ED4D4D">
        <w:t>Matematik Dersi</w:t>
      </w:r>
      <w:r w:rsidRPr="00ED4D4D">
        <w:t xml:space="preserve"> Öğretim Programı</w:t>
      </w:r>
      <w:bookmarkEnd w:id="95"/>
      <w:bookmarkEnd w:id="96"/>
    </w:p>
    <w:p w14:paraId="14C563AC" w14:textId="15626BB4" w:rsidR="00434AFB" w:rsidRPr="000A611E" w:rsidRDefault="00D811D0" w:rsidP="00CB7AC7">
      <w:pPr>
        <w:spacing w:line="360" w:lineRule="auto"/>
        <w:jc w:val="both"/>
        <w:rPr>
          <w:rFonts w:ascii="Times New Roman" w:eastAsia="Times New Roman" w:hAnsi="Times New Roman" w:cs="Times New Roman"/>
          <w:color w:val="000000"/>
          <w:sz w:val="24"/>
          <w:szCs w:val="24"/>
        </w:rPr>
      </w:pPr>
      <w:r w:rsidRPr="000A611E">
        <w:rPr>
          <w:rFonts w:ascii="Times New Roman" w:eastAsia="Times New Roman" w:hAnsi="Times New Roman" w:cs="Times New Roman"/>
          <w:color w:val="000000"/>
          <w:sz w:val="24"/>
          <w:szCs w:val="24"/>
        </w:rPr>
        <w:t>M</w:t>
      </w:r>
      <w:r w:rsidR="001829C9" w:rsidRPr="000A611E">
        <w:rPr>
          <w:rFonts w:ascii="Times New Roman" w:eastAsia="Times New Roman" w:hAnsi="Times New Roman" w:cs="Times New Roman"/>
          <w:color w:val="000000"/>
          <w:sz w:val="24"/>
          <w:szCs w:val="24"/>
        </w:rPr>
        <w:t xml:space="preserve">illi </w:t>
      </w:r>
      <w:r w:rsidRPr="000A611E">
        <w:rPr>
          <w:rFonts w:ascii="Times New Roman" w:eastAsia="Times New Roman" w:hAnsi="Times New Roman" w:cs="Times New Roman"/>
          <w:color w:val="000000"/>
          <w:sz w:val="24"/>
          <w:szCs w:val="24"/>
        </w:rPr>
        <w:t>E</w:t>
      </w:r>
      <w:r w:rsidR="001829C9" w:rsidRPr="000A611E">
        <w:rPr>
          <w:rFonts w:ascii="Times New Roman" w:eastAsia="Times New Roman" w:hAnsi="Times New Roman" w:cs="Times New Roman"/>
          <w:color w:val="000000"/>
          <w:sz w:val="24"/>
          <w:szCs w:val="24"/>
        </w:rPr>
        <w:t xml:space="preserve">ğitim </w:t>
      </w:r>
      <w:r w:rsidRPr="000A611E">
        <w:rPr>
          <w:rFonts w:ascii="Times New Roman" w:eastAsia="Times New Roman" w:hAnsi="Times New Roman" w:cs="Times New Roman"/>
          <w:color w:val="000000"/>
          <w:sz w:val="24"/>
          <w:szCs w:val="24"/>
        </w:rPr>
        <w:t>B</w:t>
      </w:r>
      <w:r w:rsidR="001829C9" w:rsidRPr="000A611E">
        <w:rPr>
          <w:rFonts w:ascii="Times New Roman" w:eastAsia="Times New Roman" w:hAnsi="Times New Roman" w:cs="Times New Roman"/>
          <w:color w:val="000000"/>
          <w:sz w:val="24"/>
          <w:szCs w:val="24"/>
        </w:rPr>
        <w:t>akanlığı</w:t>
      </w:r>
      <w:r w:rsidRPr="000A611E">
        <w:rPr>
          <w:rFonts w:ascii="Times New Roman" w:eastAsia="Times New Roman" w:hAnsi="Times New Roman" w:cs="Times New Roman"/>
          <w:color w:val="000000"/>
          <w:sz w:val="24"/>
          <w:szCs w:val="24"/>
        </w:rPr>
        <w:t xml:space="preserve"> Matematik</w:t>
      </w:r>
      <w:r w:rsidR="00434AFB" w:rsidRPr="000A611E">
        <w:rPr>
          <w:rFonts w:ascii="Times New Roman" w:eastAsia="Times New Roman" w:hAnsi="Times New Roman" w:cs="Times New Roman"/>
          <w:color w:val="000000"/>
          <w:sz w:val="24"/>
          <w:szCs w:val="24"/>
        </w:rPr>
        <w:t xml:space="preserve"> </w:t>
      </w:r>
      <w:r w:rsidRPr="000A611E">
        <w:rPr>
          <w:rFonts w:ascii="Times New Roman" w:eastAsia="Times New Roman" w:hAnsi="Times New Roman" w:cs="Times New Roman"/>
          <w:color w:val="000000"/>
          <w:sz w:val="24"/>
          <w:szCs w:val="24"/>
        </w:rPr>
        <w:t xml:space="preserve">Dersi </w:t>
      </w:r>
      <w:r w:rsidR="00434AFB" w:rsidRPr="000A611E">
        <w:rPr>
          <w:rFonts w:ascii="Times New Roman" w:eastAsia="Times New Roman" w:hAnsi="Times New Roman" w:cs="Times New Roman"/>
          <w:color w:val="000000"/>
          <w:sz w:val="24"/>
          <w:szCs w:val="24"/>
        </w:rPr>
        <w:t xml:space="preserve">Öğretim </w:t>
      </w:r>
      <w:r w:rsidRPr="000A611E">
        <w:rPr>
          <w:rFonts w:ascii="Times New Roman" w:eastAsia="Times New Roman" w:hAnsi="Times New Roman" w:cs="Times New Roman"/>
          <w:color w:val="000000"/>
          <w:sz w:val="24"/>
          <w:szCs w:val="24"/>
        </w:rPr>
        <w:t>P</w:t>
      </w:r>
      <w:r w:rsidR="00434AFB" w:rsidRPr="000A611E">
        <w:rPr>
          <w:rFonts w:ascii="Times New Roman" w:eastAsia="Times New Roman" w:hAnsi="Times New Roman" w:cs="Times New Roman"/>
          <w:color w:val="000000"/>
          <w:sz w:val="24"/>
          <w:szCs w:val="24"/>
        </w:rPr>
        <w:t xml:space="preserve">rogramına </w:t>
      </w:r>
      <w:r w:rsidRPr="000A611E">
        <w:rPr>
          <w:rFonts w:ascii="Times New Roman" w:eastAsia="Times New Roman" w:hAnsi="Times New Roman" w:cs="Times New Roman"/>
          <w:color w:val="000000"/>
          <w:sz w:val="24"/>
          <w:szCs w:val="24"/>
        </w:rPr>
        <w:t xml:space="preserve">(2018) </w:t>
      </w:r>
      <w:r w:rsidR="00434AFB" w:rsidRPr="000A611E">
        <w:rPr>
          <w:rFonts w:ascii="Times New Roman" w:eastAsia="Times New Roman" w:hAnsi="Times New Roman" w:cs="Times New Roman"/>
          <w:color w:val="000000"/>
          <w:sz w:val="24"/>
          <w:szCs w:val="24"/>
        </w:rPr>
        <w:t xml:space="preserve">göre matematik öğretiminde yapılandırmacı yaklaşım temel prensipleri ve özellikleri şu şekilde özetlenebilir. Matematiksel kavramlar gerçek dünya bağlamları içinde sunulur. Öğrencilere matematiksel kavramların günlük yaşamla nasıl ilişkilendirilebileceği gösterilir. Bu sayede öğrenciler, matematiksel konseptleri anlamlı ve işlevsel bir şekilde kavrarlar. Öğrencilere gerçek hayattan alınan problemler sunularak, matematiksel kavramları bu problemleri çözerken öğrenme </w:t>
      </w:r>
      <w:r w:rsidR="00434AFB" w:rsidRPr="000A611E">
        <w:rPr>
          <w:rFonts w:ascii="Times New Roman" w:eastAsia="Times New Roman" w:hAnsi="Times New Roman" w:cs="Times New Roman"/>
          <w:color w:val="000000"/>
          <w:sz w:val="24"/>
          <w:szCs w:val="24"/>
        </w:rPr>
        <w:lastRenderedPageBreak/>
        <w:t>fırsatı verilir. Öğrenciler, sorunları analiz eder, çözüm yolları üretir ve sonuçları yorumlar. Bu süreçte eleştirel düşünme ve problem çözme becerileri geliştirilir. Öğrencilerin gruplar halinde çalışması ve birbirleriyle etkileşimde bulunması teşvik edilir. Bu sayede öğrenciler, farklı düşünce tarzlarını ve çözüm yaklaşımlarını gözlemleyerek zenginleşirler. Öğrencilerin öğrenme sürecinin yönlendirilmesine ve kendi öğrenme hızlarına izin verilir. Öğrencilerin ilgi ve ihtiyaçlarına göre özelleştirilmiş öğrenme deneyimleri oluşturulur. Matematiksel kavramlar öğrencilerin günlük yaşamlarından alınan deneyimlerle ilişkilendirilir. Öğrencilerin var olan bilgi yapılarına bağlanarak yeni bilgi ve becerilerin inşa edilmesi hedeflenir. Grafikler, diyagramlar, manipülatif materyaller gibi görsel ve somut araçlar kullanılarak soyut matematiksel kavramlar somut hale getirilir. Öğrencilere öğrenme süreçlerini izleme ve değerlendirme fırsatı verilir.</w:t>
      </w:r>
      <w:r w:rsidR="00BA708D" w:rsidRPr="000A611E">
        <w:rPr>
          <w:rFonts w:ascii="Times New Roman" w:eastAsia="Times New Roman" w:hAnsi="Times New Roman" w:cs="Times New Roman"/>
          <w:color w:val="000000"/>
          <w:sz w:val="24"/>
          <w:szCs w:val="24"/>
        </w:rPr>
        <w:t xml:space="preserve"> </w:t>
      </w:r>
      <w:r w:rsidR="00434AFB" w:rsidRPr="000A611E">
        <w:rPr>
          <w:rFonts w:ascii="Times New Roman" w:eastAsia="Times New Roman" w:hAnsi="Times New Roman" w:cs="Times New Roman"/>
          <w:color w:val="000000"/>
          <w:sz w:val="24"/>
          <w:szCs w:val="24"/>
        </w:rPr>
        <w:t>Kendi düşüncelerini ve stratejilerini değerlendirme, hatalardan öğrenme ve gelecekteki öğrenme deneyimlerini şekillendirme fırsatı bulurlar (MEB, 2018).</w:t>
      </w:r>
    </w:p>
    <w:p w14:paraId="7ABF38B2" w14:textId="73CCD202" w:rsidR="009F62B5" w:rsidRPr="000A611E" w:rsidRDefault="009F62B5" w:rsidP="00CB7AC7">
      <w:pPr>
        <w:spacing w:line="360" w:lineRule="auto"/>
        <w:jc w:val="both"/>
        <w:rPr>
          <w:rFonts w:ascii="Times New Roman" w:eastAsia="Times New Roman" w:hAnsi="Times New Roman" w:cs="Times New Roman"/>
          <w:color w:val="000000"/>
          <w:sz w:val="24"/>
          <w:szCs w:val="24"/>
        </w:rPr>
      </w:pPr>
      <w:r w:rsidRPr="000A611E">
        <w:rPr>
          <w:rFonts w:ascii="Times New Roman" w:eastAsia="Times New Roman" w:hAnsi="Times New Roman" w:cs="Times New Roman"/>
          <w:color w:val="000000"/>
          <w:sz w:val="24"/>
          <w:szCs w:val="24"/>
        </w:rPr>
        <w:t>M</w:t>
      </w:r>
      <w:r w:rsidR="00434AFB" w:rsidRPr="000A611E">
        <w:rPr>
          <w:rFonts w:ascii="Times New Roman" w:eastAsia="Times New Roman" w:hAnsi="Times New Roman" w:cs="Times New Roman"/>
          <w:color w:val="000000"/>
          <w:sz w:val="24"/>
          <w:szCs w:val="24"/>
        </w:rPr>
        <w:t xml:space="preserve">atematik öğretiminde yapılandırmacı yaklaşımı desteklemek amacıyla geliştirilen beceri temelli sorular ve gerçek hayat problemleri de matematiği sadece formüllerin ve kuralların ezberlenmesi olarak değil, derinlemesine anlayışın geliştirilmesi ve matematiksel düşünce becerilerinin kazanılması olarak ele alır. Bu yaklaşım sayesinde öğrenciler matematiği daha anlamlı, ilgi çekici ve kalıcı bir şekilde öğrenirler. </w:t>
      </w:r>
    </w:p>
    <w:p w14:paraId="112E97BC" w14:textId="77777777" w:rsidR="00522201" w:rsidRPr="000A611E" w:rsidRDefault="00522201" w:rsidP="00CB7AC7">
      <w:pPr>
        <w:spacing w:line="360" w:lineRule="auto"/>
        <w:jc w:val="both"/>
        <w:rPr>
          <w:rFonts w:ascii="Times New Roman" w:eastAsia="Times New Roman" w:hAnsi="Times New Roman" w:cs="Times New Roman"/>
          <w:color w:val="000000"/>
          <w:sz w:val="24"/>
          <w:szCs w:val="24"/>
        </w:rPr>
      </w:pPr>
    </w:p>
    <w:p w14:paraId="1673993D" w14:textId="36E1C764" w:rsidR="004D4BBE" w:rsidRPr="000A611E" w:rsidRDefault="00434AFB" w:rsidP="00CB7AC7">
      <w:pPr>
        <w:pStyle w:val="Balk2"/>
        <w:spacing w:line="360" w:lineRule="auto"/>
        <w:rPr>
          <w:szCs w:val="24"/>
        </w:rPr>
      </w:pPr>
      <w:bookmarkStart w:id="97" w:name="_Toc152278168"/>
      <w:bookmarkStart w:id="98" w:name="_Toc158904702"/>
      <w:r w:rsidRPr="000A611E">
        <w:rPr>
          <w:szCs w:val="24"/>
        </w:rPr>
        <w:t xml:space="preserve">2.4. Yapı İskelesi </w:t>
      </w:r>
      <w:bookmarkEnd w:id="97"/>
      <w:r w:rsidR="009F62B5" w:rsidRPr="000A611E">
        <w:rPr>
          <w:szCs w:val="24"/>
        </w:rPr>
        <w:t xml:space="preserve"> (Scaffolding)</w:t>
      </w:r>
      <w:bookmarkEnd w:id="98"/>
    </w:p>
    <w:p w14:paraId="2148D997" w14:textId="40910172" w:rsidR="009265CB" w:rsidRPr="000A611E" w:rsidRDefault="00434AFB" w:rsidP="00CB7AC7">
      <w:pPr>
        <w:spacing w:line="360" w:lineRule="auto"/>
        <w:jc w:val="both"/>
        <w:rPr>
          <w:rFonts w:ascii="Times New Roman" w:hAnsi="Times New Roman" w:cs="Times New Roman"/>
          <w:sz w:val="24"/>
          <w:szCs w:val="24"/>
        </w:rPr>
      </w:pPr>
      <w:r w:rsidRPr="000A611E">
        <w:rPr>
          <w:rFonts w:ascii="Times New Roman" w:eastAsia="Times New Roman" w:hAnsi="Times New Roman" w:cs="Times New Roman"/>
          <w:color w:val="000000"/>
          <w:sz w:val="24"/>
          <w:szCs w:val="24"/>
        </w:rPr>
        <w:t>Yapı iskelesinin sözlük anlamı, bir yapının inşası, onarımı veya bakımı sırasında işçileri, aletleri ve malzemeleri desteklemek için kurulan geçici yapı veya çerçeveyi ifade eder. İskele, çalışanlara güvenli ve verimli bir platform sağlayarak görevlerini yerine getirmelerine yardımcı olur (</w:t>
      </w:r>
      <w:r w:rsidRPr="000A611E">
        <w:rPr>
          <w:rFonts w:ascii="Times New Roman" w:hAnsi="Times New Roman" w:cs="Times New Roman"/>
          <w:color w:val="1E1D1A"/>
          <w:sz w:val="24"/>
          <w:szCs w:val="24"/>
          <w:shd w:val="clear" w:color="auto" w:fill="FFFFFF"/>
        </w:rPr>
        <w:t xml:space="preserve">Pol </w:t>
      </w:r>
      <w:r w:rsidR="00E443B9" w:rsidRPr="000A611E">
        <w:rPr>
          <w:rFonts w:ascii="Times New Roman" w:hAnsi="Times New Roman" w:cs="Times New Roman"/>
          <w:color w:val="1E1D1A"/>
          <w:sz w:val="24"/>
          <w:szCs w:val="24"/>
          <w:shd w:val="clear" w:color="auto" w:fill="FFFFFF"/>
        </w:rPr>
        <w:t>ve</w:t>
      </w:r>
      <w:r w:rsidRPr="000A611E">
        <w:rPr>
          <w:rFonts w:ascii="Times New Roman" w:hAnsi="Times New Roman" w:cs="Times New Roman"/>
          <w:color w:val="1E1D1A"/>
          <w:sz w:val="24"/>
          <w:szCs w:val="24"/>
          <w:shd w:val="clear" w:color="auto" w:fill="FFFFFF"/>
        </w:rPr>
        <w:t xml:space="preserve"> ark., 2010). </w:t>
      </w:r>
      <w:r w:rsidRPr="000A611E">
        <w:rPr>
          <w:rFonts w:ascii="Times New Roman" w:eastAsia="Times New Roman" w:hAnsi="Times New Roman" w:cs="Times New Roman"/>
          <w:color w:val="000000"/>
          <w:sz w:val="24"/>
          <w:szCs w:val="24"/>
        </w:rPr>
        <w:t xml:space="preserve">Bu metafordan da anlaşıldığı üzere scaffolding yeni bilgiyi inşa etmede kurulan geçici destek yapıdır. "Öğretim Desteği" veya "yapı iskelesi (Scaffolding)" terimi, ünlü psikolog Lev Vygotsky'nin sosyal öğrenme kuramına dayanarak, Wood, Bruner ve Ross (1976) tarafından literatüre kazandırılmış bir kavramdır. Bu terim, bir kişinin öğrenme sürecinde daha deneyimli birinin (genellikle öğretmen, ebeveyn veya akran) destek sağlaması ve </w:t>
      </w:r>
      <w:r w:rsidRPr="000A611E">
        <w:rPr>
          <w:rFonts w:ascii="Times New Roman" w:eastAsia="Times New Roman" w:hAnsi="Times New Roman" w:cs="Times New Roman"/>
          <w:color w:val="000000"/>
          <w:sz w:val="24"/>
          <w:szCs w:val="24"/>
        </w:rPr>
        <w:lastRenderedPageBreak/>
        <w:t>öğrenenin yeteneklerini geliştirmesine yardımcı olması anlamına gelir. Scaffolding, eğitimde öğrencilerin öğrenme sürecinde daha karmaşık görevlerle başa çıkmalarına yardımcı olmak için kullanılan bir stratejidir (Reiser, 2004). Yapı iskelesi, öğrencilerin önceki bilgilerini kullanarak yeni bilgileri öğrenmelerini ve bu bilgileri gerçek hayattaki durumlara uygulamalarını teşvik eder (Altay, 2020). Öğrenme teorileri bağlamında iskele, öğrencilerin belirli bir kavram veya beceriyi öğrenmelerine yardımcı olmak için öğretmenler veya daha yetenekli akranlar tarafından sağlanan yapılandırılmış destek ve rehberlik sürecini ifade eder.</w:t>
      </w:r>
      <w:r w:rsidR="009265CB" w:rsidRPr="000A611E">
        <w:rPr>
          <w:rFonts w:ascii="Times New Roman" w:eastAsia="Times New Roman" w:hAnsi="Times New Roman" w:cs="Times New Roman"/>
          <w:color w:val="000000"/>
          <w:sz w:val="24"/>
          <w:szCs w:val="24"/>
        </w:rPr>
        <w:t xml:space="preserve"> </w:t>
      </w:r>
      <w:r w:rsidR="009265CB" w:rsidRPr="000A611E">
        <w:rPr>
          <w:rFonts w:ascii="Times New Roman" w:hAnsi="Times New Roman" w:cs="Times New Roman"/>
          <w:sz w:val="24"/>
          <w:szCs w:val="24"/>
        </w:rPr>
        <w:t xml:space="preserve">Yapı İskelesini diğer öğretim desteği türlerinden ayıran ilk temel özellik, öğrenciler problemlerle uğraşırken sağlanan geçici destek olmasıdır (Collins </w:t>
      </w:r>
      <w:r w:rsidR="00E443B9" w:rsidRPr="000A611E">
        <w:rPr>
          <w:rFonts w:ascii="Times New Roman" w:hAnsi="Times New Roman" w:cs="Times New Roman"/>
          <w:sz w:val="24"/>
          <w:szCs w:val="24"/>
        </w:rPr>
        <w:t>ve</w:t>
      </w:r>
      <w:r w:rsidR="009265CB" w:rsidRPr="000A611E">
        <w:rPr>
          <w:rFonts w:ascii="Times New Roman" w:hAnsi="Times New Roman" w:cs="Times New Roman"/>
          <w:sz w:val="24"/>
          <w:szCs w:val="24"/>
        </w:rPr>
        <w:t xml:space="preserve"> ark., 1989; Wood </w:t>
      </w:r>
      <w:r w:rsidR="00E443B9" w:rsidRPr="000A611E">
        <w:rPr>
          <w:rFonts w:ascii="Times New Roman" w:hAnsi="Times New Roman" w:cs="Times New Roman"/>
          <w:sz w:val="24"/>
          <w:szCs w:val="24"/>
        </w:rPr>
        <w:t>ve</w:t>
      </w:r>
      <w:r w:rsidR="009265CB" w:rsidRPr="000A611E">
        <w:rPr>
          <w:rFonts w:ascii="Times New Roman" w:hAnsi="Times New Roman" w:cs="Times New Roman"/>
          <w:sz w:val="24"/>
          <w:szCs w:val="24"/>
        </w:rPr>
        <w:t xml:space="preserve"> ark., 1976). Sonuç olarak, öğrenciler problemlerle meşgul olduklarında sağlanmayan destek (örneğin, öğrenciler problemlerle meşgul olduklarında sağlanır veya öğrenciler bir dersi dinlerken sağlanır ise) iskele değildir. </w:t>
      </w:r>
      <w:r w:rsidR="00005568" w:rsidRPr="000A611E">
        <w:rPr>
          <w:rFonts w:ascii="Times New Roman" w:hAnsi="Times New Roman" w:cs="Times New Roman"/>
          <w:sz w:val="24"/>
          <w:szCs w:val="24"/>
        </w:rPr>
        <w:t xml:space="preserve">Yapı iskelesi, öğrencilere destek sağlama stratejisi olarak kullanıldığında, amacı öğrencilerin gelecekte belirli görevleri bağımsız olarak gerçekleştirebilmeleri için gerekli becerileri kazandırmaktır ve yapılan öğretimsel müdahalelerin sürekli devam etmesi veya öğrencilere sadece cevapları vererek uygulama problemleriyle meşgul etmek, yapı iskelesi prensiplerine uygun bir öğretim stratejisi değildir. </w:t>
      </w:r>
      <w:r w:rsidR="009265CB" w:rsidRPr="000A611E">
        <w:rPr>
          <w:rFonts w:ascii="Times New Roman" w:hAnsi="Times New Roman" w:cs="Times New Roman"/>
          <w:sz w:val="24"/>
          <w:szCs w:val="24"/>
        </w:rPr>
        <w:t xml:space="preserve">(Collins </w:t>
      </w:r>
      <w:r w:rsidR="00E443B9" w:rsidRPr="000A611E">
        <w:rPr>
          <w:rFonts w:ascii="Times New Roman" w:hAnsi="Times New Roman" w:cs="Times New Roman"/>
          <w:sz w:val="24"/>
          <w:szCs w:val="24"/>
        </w:rPr>
        <w:t>ve</w:t>
      </w:r>
      <w:r w:rsidR="009265CB" w:rsidRPr="000A611E">
        <w:rPr>
          <w:rFonts w:ascii="Times New Roman" w:hAnsi="Times New Roman" w:cs="Times New Roman"/>
          <w:sz w:val="24"/>
          <w:szCs w:val="24"/>
        </w:rPr>
        <w:t xml:space="preserve"> ark., 1989; Wood </w:t>
      </w:r>
      <w:r w:rsidR="00E443B9" w:rsidRPr="000A611E">
        <w:rPr>
          <w:rFonts w:ascii="Times New Roman" w:hAnsi="Times New Roman" w:cs="Times New Roman"/>
          <w:sz w:val="24"/>
          <w:szCs w:val="24"/>
        </w:rPr>
        <w:t>ve</w:t>
      </w:r>
      <w:r w:rsidR="009265CB" w:rsidRPr="000A611E">
        <w:rPr>
          <w:rFonts w:ascii="Times New Roman" w:hAnsi="Times New Roman" w:cs="Times New Roman"/>
          <w:sz w:val="24"/>
          <w:szCs w:val="24"/>
        </w:rPr>
        <w:t xml:space="preserve"> ark., 1976).</w:t>
      </w:r>
      <w:r w:rsidR="005332DC" w:rsidRPr="000A611E">
        <w:rPr>
          <w:rFonts w:ascii="Times New Roman" w:hAnsi="Times New Roman" w:cs="Times New Roman"/>
          <w:sz w:val="24"/>
          <w:szCs w:val="24"/>
        </w:rPr>
        <w:t xml:space="preserve"> Yapı iskelesini tam bir destek olarak nitelendirilebilmek için öğrencilerin hedef göreve anlamlı bir şekilde katılmaları ve görevdeki başarının ne anlama geldiğine dair bir anlayışa sahip olmaları gerekir (Reiser, 2004; Wood </w:t>
      </w:r>
      <w:r w:rsidR="00E443B9" w:rsidRPr="000A611E">
        <w:rPr>
          <w:rFonts w:ascii="Times New Roman" w:hAnsi="Times New Roman" w:cs="Times New Roman"/>
          <w:sz w:val="24"/>
          <w:szCs w:val="24"/>
        </w:rPr>
        <w:t>ve</w:t>
      </w:r>
      <w:r w:rsidR="005332DC" w:rsidRPr="000A611E">
        <w:rPr>
          <w:rFonts w:ascii="Times New Roman" w:hAnsi="Times New Roman" w:cs="Times New Roman"/>
          <w:sz w:val="24"/>
          <w:szCs w:val="24"/>
        </w:rPr>
        <w:t xml:space="preserve"> ark., 1976). </w:t>
      </w:r>
    </w:p>
    <w:p w14:paraId="712E0970" w14:textId="7DD82F66" w:rsidR="00772C58" w:rsidRPr="000A611E" w:rsidRDefault="00434AFB" w:rsidP="00772C58">
      <w:pPr>
        <w:spacing w:line="360" w:lineRule="auto"/>
        <w:jc w:val="both"/>
        <w:rPr>
          <w:rFonts w:ascii="Times New Roman" w:hAnsi="Times New Roman" w:cs="Times New Roman"/>
          <w:b/>
          <w:bCs/>
          <w:sz w:val="24"/>
          <w:szCs w:val="24"/>
        </w:rPr>
      </w:pPr>
      <w:r w:rsidRPr="000A611E">
        <w:rPr>
          <w:rFonts w:ascii="Times New Roman" w:eastAsia="Times New Roman" w:hAnsi="Times New Roman" w:cs="Times New Roman"/>
          <w:color w:val="000000"/>
          <w:sz w:val="24"/>
          <w:szCs w:val="24"/>
        </w:rPr>
        <w:t xml:space="preserve">Bu kavram özellikle Lev Vygotsky'nin sosyal öğrenme teorisiyle ilişkilidir (Mayer, 2004). Wood, Bruner ve Ross (1976), öğrenme sürecinde sosyal etkileşim ve rehberliğin önemini vurgulayan Vygotsky'nin teorisine dayanarak "iskele" terimini ortaya attılar. Yapı iskelesi, öğrencilere zorlu görevlerle meşgul olduklarında geçici destek sağlamayı, öğrenciler daha yetkin hale geldikçe desteğin kademeli olarak azaltılmasını içerir (Kim ve Hannafin, 2011). </w:t>
      </w:r>
      <w:r w:rsidR="0019740C">
        <w:rPr>
          <w:rFonts w:ascii="Times New Roman" w:eastAsia="Times New Roman" w:hAnsi="Times New Roman" w:cs="Times New Roman"/>
          <w:color w:val="000000"/>
          <w:sz w:val="24"/>
          <w:szCs w:val="24"/>
        </w:rPr>
        <w:t>İ</w:t>
      </w:r>
      <w:r w:rsidRPr="000A611E">
        <w:rPr>
          <w:rFonts w:ascii="Times New Roman" w:eastAsia="Times New Roman" w:hAnsi="Times New Roman" w:cs="Times New Roman"/>
          <w:color w:val="000000"/>
          <w:sz w:val="24"/>
          <w:szCs w:val="24"/>
        </w:rPr>
        <w:t xml:space="preserve">skeleleme süreci, öğrencinin yetenek seviyesine uygun olarak ayarlanmış destekleri içerir ve öğrencinin bağımsız öğrenme becerilerini geliştirmesine yardımcı olur. Bu destek, öğrencinin yeterlilik seviyesini aşan zorlu görev unsurlarını kontrol etmesine ve yalnızca yetenekleri dahilinde olan kısımlara odaklanmasına olanak tanır. Bu sayede öğrenci, görevi </w:t>
      </w:r>
      <w:r w:rsidRPr="000A611E">
        <w:rPr>
          <w:rFonts w:ascii="Times New Roman" w:eastAsia="Times New Roman" w:hAnsi="Times New Roman" w:cs="Times New Roman"/>
          <w:color w:val="000000"/>
          <w:sz w:val="24"/>
          <w:szCs w:val="24"/>
        </w:rPr>
        <w:lastRenderedPageBreak/>
        <w:t>başarıyla tamamlayabilir (Öcal Atalay, 2018).</w:t>
      </w:r>
      <w:r w:rsidR="00772C58">
        <w:rPr>
          <w:rFonts w:ascii="Times New Roman" w:eastAsia="Times New Roman" w:hAnsi="Times New Roman" w:cs="Times New Roman"/>
          <w:color w:val="000000"/>
          <w:sz w:val="24"/>
          <w:szCs w:val="24"/>
        </w:rPr>
        <w:t xml:space="preserve"> </w:t>
      </w:r>
      <w:r w:rsidR="00772C58" w:rsidRPr="000A611E">
        <w:rPr>
          <w:rFonts w:ascii="Times New Roman" w:hAnsi="Times New Roman" w:cs="Times New Roman"/>
          <w:sz w:val="24"/>
          <w:szCs w:val="24"/>
        </w:rPr>
        <w:t xml:space="preserve">Yapı iskelesinin başlangıcı annelerin bebeklerinin dil öğrenirken yaptıkları aktivite ve oyunlara dayanmaktadır (Bruner ve Sherwood, 1976). Bu süreci Wood, Bruner ve Ross (1976) tarafından “çocuğun veya aceminin bir sorunu çözmesini, bir görevi yerine getirmesini veya yardımsız çabalarının ötesinde bir hedefe ulaşmasını sağlayan süreç” olarak tanımlanmaktadır (s. 90). </w:t>
      </w:r>
    </w:p>
    <w:p w14:paraId="0E2CF385" w14:textId="77777777" w:rsidR="00772C58" w:rsidRPr="000A611E" w:rsidRDefault="00772C58" w:rsidP="00772C58">
      <w:pPr>
        <w:spacing w:after="0" w:line="360" w:lineRule="auto"/>
        <w:ind w:firstLine="708"/>
        <w:jc w:val="both"/>
        <w:rPr>
          <w:rFonts w:ascii="Times New Roman" w:hAnsi="Times New Roman" w:cs="Times New Roman"/>
          <w:sz w:val="24"/>
          <w:szCs w:val="24"/>
        </w:rPr>
      </w:pPr>
      <w:r w:rsidRPr="000A611E">
        <w:rPr>
          <w:rFonts w:ascii="Times New Roman" w:hAnsi="Times New Roman" w:cs="Times New Roman"/>
          <w:sz w:val="24"/>
          <w:szCs w:val="24"/>
        </w:rPr>
        <w:t>Wood ve ark. (1976) öğrenme desteğini gösteren altı temel unsur belirtmiştir:</w:t>
      </w:r>
    </w:p>
    <w:p w14:paraId="6D86E318" w14:textId="77777777" w:rsidR="00772C58" w:rsidRPr="000A611E" w:rsidRDefault="00772C58" w:rsidP="00772C58">
      <w:pPr>
        <w:pStyle w:val="ListeParagraf"/>
        <w:numPr>
          <w:ilvl w:val="0"/>
          <w:numId w:val="2"/>
        </w:numPr>
        <w:spacing w:after="0" w:line="360" w:lineRule="auto"/>
        <w:jc w:val="both"/>
        <w:rPr>
          <w:rFonts w:ascii="Times New Roman" w:hAnsi="Times New Roman" w:cs="Times New Roman"/>
          <w:sz w:val="24"/>
          <w:szCs w:val="24"/>
        </w:rPr>
      </w:pPr>
      <w:r w:rsidRPr="000A611E">
        <w:rPr>
          <w:rFonts w:ascii="Times New Roman" w:hAnsi="Times New Roman" w:cs="Times New Roman"/>
          <w:sz w:val="24"/>
          <w:szCs w:val="24"/>
        </w:rPr>
        <w:t>Güçlendirme: öğrencilerin ilgilerini ve görevin gerekliliklerine bağlılıklarını kaydedilmek</w:t>
      </w:r>
    </w:p>
    <w:p w14:paraId="6AC30F3F" w14:textId="77777777" w:rsidR="00772C58" w:rsidRPr="000A611E" w:rsidRDefault="00772C58" w:rsidP="00772C58">
      <w:pPr>
        <w:pStyle w:val="ListeParagraf"/>
        <w:numPr>
          <w:ilvl w:val="0"/>
          <w:numId w:val="2"/>
        </w:numPr>
        <w:spacing w:after="0" w:line="360" w:lineRule="auto"/>
        <w:jc w:val="both"/>
        <w:rPr>
          <w:rFonts w:ascii="Times New Roman" w:hAnsi="Times New Roman" w:cs="Times New Roman"/>
          <w:sz w:val="24"/>
          <w:szCs w:val="24"/>
        </w:rPr>
      </w:pPr>
      <w:r w:rsidRPr="000A611E">
        <w:rPr>
          <w:rFonts w:ascii="Times New Roman" w:hAnsi="Times New Roman" w:cs="Times New Roman"/>
          <w:sz w:val="24"/>
          <w:szCs w:val="24"/>
        </w:rPr>
        <w:t>Serbestlik derecelerinde azalma: geri bildirimin düzeltme için kullanılabilecek bir düzeye düzenlenmesi için görevi basitleştirmek;</w:t>
      </w:r>
    </w:p>
    <w:p w14:paraId="582CC3B8" w14:textId="77777777" w:rsidR="00772C58" w:rsidRPr="000A611E" w:rsidRDefault="00772C58" w:rsidP="00772C58">
      <w:pPr>
        <w:pStyle w:val="ListeParagraf"/>
        <w:numPr>
          <w:ilvl w:val="0"/>
          <w:numId w:val="2"/>
        </w:numPr>
        <w:spacing w:after="0" w:line="360" w:lineRule="auto"/>
        <w:jc w:val="both"/>
        <w:rPr>
          <w:rFonts w:ascii="Times New Roman" w:hAnsi="Times New Roman" w:cs="Times New Roman"/>
          <w:sz w:val="24"/>
          <w:szCs w:val="24"/>
        </w:rPr>
      </w:pPr>
      <w:r w:rsidRPr="000A611E">
        <w:rPr>
          <w:rFonts w:ascii="Times New Roman" w:hAnsi="Times New Roman" w:cs="Times New Roman"/>
          <w:sz w:val="24"/>
          <w:szCs w:val="24"/>
        </w:rPr>
        <w:t>Yönlendirmeyi sürdürme: öğrenciyi belirli bir hedefin peşinden koşturmak;</w:t>
      </w:r>
    </w:p>
    <w:p w14:paraId="485D4FE5" w14:textId="77777777" w:rsidR="00772C58" w:rsidRPr="000A611E" w:rsidRDefault="00772C58" w:rsidP="00772C58">
      <w:pPr>
        <w:pStyle w:val="ListeParagraf"/>
        <w:numPr>
          <w:ilvl w:val="0"/>
          <w:numId w:val="2"/>
        </w:numPr>
        <w:spacing w:after="0" w:line="360" w:lineRule="auto"/>
        <w:jc w:val="both"/>
        <w:rPr>
          <w:rFonts w:ascii="Times New Roman" w:hAnsi="Times New Roman" w:cs="Times New Roman"/>
          <w:sz w:val="24"/>
          <w:szCs w:val="24"/>
        </w:rPr>
      </w:pPr>
      <w:r w:rsidRPr="000A611E">
        <w:rPr>
          <w:rFonts w:ascii="Times New Roman" w:hAnsi="Times New Roman" w:cs="Times New Roman"/>
          <w:sz w:val="24"/>
          <w:szCs w:val="24"/>
        </w:rPr>
        <w:t>Kritik özellikleri işaretleme: bazılarını vurgulama ve tutarsızlıkları yorumlama;</w:t>
      </w:r>
    </w:p>
    <w:p w14:paraId="3ECEED2B" w14:textId="77777777" w:rsidR="00772C58" w:rsidRPr="000A611E" w:rsidRDefault="00772C58" w:rsidP="00772C58">
      <w:pPr>
        <w:pStyle w:val="ListeParagraf"/>
        <w:numPr>
          <w:ilvl w:val="0"/>
          <w:numId w:val="2"/>
        </w:numPr>
        <w:spacing w:after="0" w:line="360" w:lineRule="auto"/>
        <w:jc w:val="both"/>
        <w:rPr>
          <w:rFonts w:ascii="Times New Roman" w:hAnsi="Times New Roman" w:cs="Times New Roman"/>
          <w:sz w:val="24"/>
          <w:szCs w:val="24"/>
        </w:rPr>
      </w:pPr>
      <w:r w:rsidRPr="000A611E">
        <w:rPr>
          <w:rFonts w:ascii="Times New Roman" w:hAnsi="Times New Roman" w:cs="Times New Roman"/>
          <w:sz w:val="24"/>
          <w:szCs w:val="24"/>
        </w:rPr>
        <w:t>Hayal kırıklığı kontrolü – öğrencilerin duygusal durumuna yanıt vermek;</w:t>
      </w:r>
    </w:p>
    <w:p w14:paraId="236D5075" w14:textId="77777777" w:rsidR="00772C58" w:rsidRDefault="00772C58" w:rsidP="00772C58">
      <w:pPr>
        <w:pStyle w:val="ListeParagraf"/>
        <w:numPr>
          <w:ilvl w:val="0"/>
          <w:numId w:val="2"/>
        </w:numPr>
        <w:spacing w:after="0" w:line="360" w:lineRule="auto"/>
        <w:jc w:val="both"/>
        <w:rPr>
          <w:rFonts w:ascii="Times New Roman" w:hAnsi="Times New Roman" w:cs="Times New Roman"/>
          <w:sz w:val="24"/>
          <w:szCs w:val="24"/>
        </w:rPr>
      </w:pPr>
      <w:r w:rsidRPr="000A611E">
        <w:rPr>
          <w:rFonts w:ascii="Times New Roman" w:hAnsi="Times New Roman" w:cs="Times New Roman"/>
          <w:sz w:val="24"/>
          <w:szCs w:val="24"/>
        </w:rPr>
        <w:t>Gösterme: çözümü modellemektir (s. 98).</w:t>
      </w:r>
    </w:p>
    <w:p w14:paraId="6C4FBEC9" w14:textId="418228CE" w:rsidR="00772C58" w:rsidRPr="00ED4D4D" w:rsidRDefault="00323D41" w:rsidP="00ED4D4D">
      <w:pPr>
        <w:spacing w:after="0" w:line="360" w:lineRule="auto"/>
        <w:jc w:val="both"/>
        <w:rPr>
          <w:rFonts w:ascii="Times New Roman" w:hAnsi="Times New Roman" w:cs="Times New Roman"/>
          <w:sz w:val="24"/>
          <w:szCs w:val="24"/>
        </w:rPr>
      </w:pPr>
      <w:r w:rsidRPr="00D078C8">
        <w:rPr>
          <w:rFonts w:ascii="Times New Roman" w:hAnsi="Times New Roman" w:cs="Times New Roman"/>
          <w:sz w:val="24"/>
          <w:szCs w:val="24"/>
        </w:rPr>
        <w:t xml:space="preserve">Literatürde öğrenme desteği, yapı iskelesi olarak geçen ve İngilizce literatürde scaffolding diye karşılık bulan bu yöntem, akademisyenler tarafından farklı bağlamlarda incelenmiştir. </w:t>
      </w:r>
      <w:r>
        <w:rPr>
          <w:rFonts w:ascii="Times New Roman" w:hAnsi="Times New Roman" w:cs="Times New Roman"/>
          <w:sz w:val="24"/>
          <w:szCs w:val="24"/>
        </w:rPr>
        <w:t>Mercer ve Littleton (2007),</w:t>
      </w:r>
      <w:r w:rsidRPr="00D078C8">
        <w:rPr>
          <w:rFonts w:ascii="Times New Roman" w:hAnsi="Times New Roman" w:cs="Times New Roman"/>
          <w:sz w:val="24"/>
          <w:szCs w:val="24"/>
        </w:rPr>
        <w:t xml:space="preserve"> “öğretmenin öğrencilerin öğrenmesine aktif ve duyarlı katılımı” olarak tanımlamaktadır (s. 18). </w:t>
      </w:r>
      <w:r>
        <w:rPr>
          <w:rFonts w:ascii="Times New Roman" w:hAnsi="Times New Roman" w:cs="Times New Roman"/>
          <w:sz w:val="24"/>
          <w:szCs w:val="24"/>
        </w:rPr>
        <w:t>Yapı iskelesi</w:t>
      </w:r>
      <w:r w:rsidRPr="00D078C8">
        <w:rPr>
          <w:rFonts w:ascii="Times New Roman" w:hAnsi="Times New Roman" w:cs="Times New Roman"/>
          <w:sz w:val="24"/>
          <w:szCs w:val="24"/>
        </w:rPr>
        <w:t xml:space="preserve"> desteği “fikirsel yapı iskelesi” (Ausubel, 1963), “bilinç kredisi” (Bruner, 1975), “bilinç ve kontrolün dolaylı biçimi” (Bruner, 1985) şeklinde ifade edilmiştir. </w:t>
      </w:r>
      <w:r w:rsidR="00EC58B6" w:rsidRPr="008B4459">
        <w:rPr>
          <w:rFonts w:ascii="Times New Roman" w:hAnsi="Times New Roman" w:cs="Times New Roman"/>
          <w:sz w:val="24"/>
          <w:szCs w:val="24"/>
        </w:rPr>
        <w:t xml:space="preserve">Bahsedilen çalışmaların tamamı birey üzerinden açıklanmıştır fakat sınıf içinde daha farklı şekilde karşılık bulmaktadır. </w:t>
      </w:r>
      <w:r w:rsidR="00772C58" w:rsidRPr="000A611E">
        <w:rPr>
          <w:rFonts w:ascii="Times New Roman" w:hAnsi="Times New Roman" w:cs="Times New Roman"/>
          <w:sz w:val="24"/>
          <w:szCs w:val="24"/>
        </w:rPr>
        <w:t xml:space="preserve">Bir matematik sınıfındaki etkileşimleri açıklamaya yeterli kalmadıkları için Wood (1994) öğrenmenin sosyal boyutunu da önemseyerek matematik dersleri için iki farklı model önermiştir: rehberlik amacı güden yönlendirilmiş soruların oluşturduğu huni modeli ve problemin kritik yönlerine çeken ve tartışma ortamı sağlayan odaklanma modeli. Birinci modelde sadece yüzeysel bir öğrenme oluşurken ikinci modelde çözümün sorumluluğu öğrencidedir. Yapı iskelesi metaforu başlangıçta ebeveynlerin ve öğretmenlerin, </w:t>
      </w:r>
      <w:r w:rsidR="00772C58" w:rsidRPr="000A611E">
        <w:rPr>
          <w:rFonts w:ascii="Times New Roman" w:hAnsi="Times New Roman" w:cs="Times New Roman"/>
          <w:sz w:val="24"/>
          <w:szCs w:val="24"/>
        </w:rPr>
        <w:lastRenderedPageBreak/>
        <w:t>küçük çocuklara ahşap bloklarla piramitler inşa etmeyi öğrenirken nasıl dinamik destek sağladıklarını tanımlamak için önerilmiştir (Wood, Bruner ve Ross, 1976).</w:t>
      </w:r>
    </w:p>
    <w:p w14:paraId="03C69878" w14:textId="699F5C68" w:rsidR="00522201" w:rsidRPr="000A611E" w:rsidRDefault="00522201" w:rsidP="00ED4D4D">
      <w:pPr>
        <w:spacing w:line="360" w:lineRule="auto"/>
        <w:jc w:val="both"/>
        <w:rPr>
          <w:rFonts w:ascii="Times New Roman" w:hAnsi="Times New Roman" w:cs="Times New Roman"/>
          <w:sz w:val="24"/>
          <w:szCs w:val="24"/>
        </w:rPr>
      </w:pPr>
    </w:p>
    <w:p w14:paraId="66F6F873" w14:textId="21A8E178" w:rsidR="00B463DC" w:rsidRPr="00ED4D4D" w:rsidRDefault="00434AFB" w:rsidP="00ED4D4D">
      <w:pPr>
        <w:pStyle w:val="Balk3"/>
        <w:spacing w:line="360" w:lineRule="auto"/>
        <w:ind w:left="0" w:firstLine="708"/>
      </w:pPr>
      <w:bookmarkStart w:id="99" w:name="_Toc152278170"/>
      <w:bookmarkStart w:id="100" w:name="_Toc158904703"/>
      <w:r w:rsidRPr="00ED4D4D">
        <w:t>2.4.</w:t>
      </w:r>
      <w:r w:rsidR="00522201" w:rsidRPr="000A611E">
        <w:t>1</w:t>
      </w:r>
      <w:r w:rsidRPr="00ED4D4D">
        <w:t xml:space="preserve">. Yapı İskelesinin </w:t>
      </w:r>
      <w:r w:rsidR="00B22CD8" w:rsidRPr="00ED4D4D">
        <w:t xml:space="preserve">Matematik </w:t>
      </w:r>
      <w:r w:rsidRPr="00ED4D4D">
        <w:t>Öğretim</w:t>
      </w:r>
      <w:r w:rsidR="00B22CD8" w:rsidRPr="00ED4D4D">
        <w:t>in</w:t>
      </w:r>
      <w:r w:rsidRPr="00ED4D4D">
        <w:t>de Kullanılması</w:t>
      </w:r>
      <w:bookmarkEnd w:id="99"/>
      <w:bookmarkEnd w:id="100"/>
    </w:p>
    <w:p w14:paraId="181D6C42" w14:textId="3358D8C8" w:rsidR="00434AFB" w:rsidRPr="000A611E" w:rsidRDefault="00E30451" w:rsidP="00CB7AC7">
      <w:pPr>
        <w:spacing w:line="360" w:lineRule="auto"/>
        <w:jc w:val="both"/>
        <w:rPr>
          <w:rFonts w:ascii="Times New Roman" w:eastAsia="Times New Roman" w:hAnsi="Times New Roman" w:cs="Times New Roman"/>
          <w:b/>
          <w:bCs/>
          <w:color w:val="000000"/>
          <w:sz w:val="24"/>
          <w:szCs w:val="24"/>
        </w:rPr>
      </w:pPr>
      <w:r w:rsidRPr="000A611E">
        <w:rPr>
          <w:rFonts w:ascii="Times New Roman" w:eastAsia="Times New Roman" w:hAnsi="Times New Roman" w:cs="Times New Roman"/>
          <w:color w:val="000000"/>
          <w:sz w:val="24"/>
          <w:szCs w:val="24"/>
        </w:rPr>
        <w:t>Yapı iskelesi</w:t>
      </w:r>
      <w:r w:rsidR="00434AFB" w:rsidRPr="000A611E">
        <w:rPr>
          <w:rFonts w:ascii="Times New Roman" w:eastAsia="Times New Roman" w:hAnsi="Times New Roman" w:cs="Times New Roman"/>
          <w:color w:val="000000"/>
          <w:sz w:val="24"/>
          <w:szCs w:val="24"/>
        </w:rPr>
        <w:t>, öğrencilere ihtiyaç duydukları desteği sağlamak ve onları daha bağımsız bir şekilde öğrenmeye yönlendirmek amacıyla kullanılır (Reiser, 2004).</w:t>
      </w:r>
      <w:r w:rsidR="009F62B5" w:rsidRPr="000A611E">
        <w:rPr>
          <w:rFonts w:ascii="Times New Roman" w:eastAsia="Times New Roman" w:hAnsi="Times New Roman" w:cs="Times New Roman"/>
          <w:b/>
          <w:bCs/>
          <w:color w:val="000000"/>
          <w:sz w:val="24"/>
          <w:szCs w:val="24"/>
        </w:rPr>
        <w:t xml:space="preserve"> </w:t>
      </w:r>
      <w:r w:rsidR="009F62B5" w:rsidRPr="000A611E">
        <w:rPr>
          <w:rFonts w:ascii="Times New Roman" w:eastAsia="Times New Roman" w:hAnsi="Times New Roman" w:cs="Times New Roman"/>
          <w:color w:val="000000"/>
          <w:sz w:val="24"/>
          <w:szCs w:val="24"/>
        </w:rPr>
        <w:t>İ</w:t>
      </w:r>
      <w:r w:rsidR="00434AFB" w:rsidRPr="000A611E">
        <w:rPr>
          <w:rFonts w:ascii="Times New Roman" w:eastAsia="Times New Roman" w:hAnsi="Times New Roman" w:cs="Times New Roman"/>
          <w:color w:val="000000"/>
          <w:sz w:val="24"/>
          <w:szCs w:val="24"/>
        </w:rPr>
        <w:t xml:space="preserve">skeleleme kavramı, özellikle eğitim ve öğretim süreçlerinde, öğrencilere uygun düzeyde destek sağlama ve onların öğrenme potansiyellerini maksimize etme amacıyla kullanılır. Bu yaklaşım, öğrencilere kendi kendilerine güvenmeyi ve problem çözme becerilerini geliştirmeyi teşvik eder. Aynı zamanda öğrencilerin öğrenme sürecinde daha fazla bağımsızlık kazanmalarına yardımcı olur. </w:t>
      </w:r>
    </w:p>
    <w:p w14:paraId="31BB6DD5" w14:textId="521F2E97" w:rsidR="00E8498E" w:rsidRPr="000A611E" w:rsidRDefault="00E30451" w:rsidP="00CB7AC7">
      <w:pPr>
        <w:spacing w:after="0" w:line="360" w:lineRule="auto"/>
        <w:jc w:val="both"/>
        <w:rPr>
          <w:rFonts w:ascii="Times New Roman" w:eastAsia="Times New Roman" w:hAnsi="Times New Roman" w:cs="Times New Roman"/>
          <w:color w:val="000000"/>
          <w:sz w:val="24"/>
          <w:szCs w:val="24"/>
        </w:rPr>
      </w:pPr>
      <w:r w:rsidRPr="000A611E">
        <w:rPr>
          <w:rFonts w:ascii="Times New Roman" w:eastAsia="Times New Roman" w:hAnsi="Times New Roman" w:cs="Times New Roman"/>
          <w:color w:val="000000"/>
          <w:sz w:val="24"/>
          <w:szCs w:val="24"/>
        </w:rPr>
        <w:t>Yapı iskelesi</w:t>
      </w:r>
      <w:r w:rsidR="00434AFB" w:rsidRPr="000A611E">
        <w:rPr>
          <w:rFonts w:ascii="Times New Roman" w:eastAsia="Times New Roman" w:hAnsi="Times New Roman" w:cs="Times New Roman"/>
          <w:color w:val="000000"/>
          <w:sz w:val="24"/>
          <w:szCs w:val="24"/>
        </w:rPr>
        <w:t xml:space="preserve"> stratejileri, öğrencilerin öğrenme sürecinde destek sağlamak için çeşitli yöntemler kullanır. Örneğin, öğretmenler, öğrencilere modelleme yaparak veya sorular sorarak düşünmelerini teşvik edebilir. Ayrıca, öğretmenler, öğrencilere öğrenme materyalleri ve kaynaklar sağlayarak veya iş birliği yapmalarını teşvik ederek destek sağlayabilirler (Reiser, 2004).</w:t>
      </w:r>
    </w:p>
    <w:p w14:paraId="3CE8D943" w14:textId="223D4520" w:rsidR="00522201" w:rsidRPr="000A611E" w:rsidRDefault="00522201" w:rsidP="00CB7AC7">
      <w:pPr>
        <w:spacing w:line="360" w:lineRule="auto"/>
        <w:jc w:val="both"/>
        <w:rPr>
          <w:rFonts w:ascii="Times New Roman" w:hAnsi="Times New Roman" w:cs="Times New Roman"/>
          <w:sz w:val="24"/>
          <w:szCs w:val="24"/>
        </w:rPr>
      </w:pPr>
    </w:p>
    <w:p w14:paraId="62E2C52D" w14:textId="2391931A" w:rsidR="00B463DC" w:rsidRPr="00ED4D4D" w:rsidRDefault="00434AFB" w:rsidP="00ED4D4D">
      <w:pPr>
        <w:pStyle w:val="Balk3"/>
        <w:spacing w:line="360" w:lineRule="auto"/>
        <w:ind w:left="0" w:firstLine="708"/>
      </w:pPr>
      <w:bookmarkStart w:id="101" w:name="_Toc152278172"/>
      <w:bookmarkStart w:id="102" w:name="_Toc158904704"/>
      <w:r w:rsidRPr="00ED4D4D">
        <w:t>2.4.</w:t>
      </w:r>
      <w:r w:rsidR="009B7FBD">
        <w:t>2</w:t>
      </w:r>
      <w:r w:rsidRPr="00ED4D4D">
        <w:t>. Yapı İskelesinin Amaçları</w:t>
      </w:r>
      <w:bookmarkEnd w:id="101"/>
      <w:bookmarkEnd w:id="102"/>
    </w:p>
    <w:p w14:paraId="5E9ADE2C" w14:textId="707B73F4" w:rsidR="00434AFB" w:rsidRPr="000A611E" w:rsidRDefault="00434AFB" w:rsidP="00CB7AC7">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Yapı iskelesinin en temel amacı öğrencilere bilişsel (zihinsel), duyuşsal (duygusal) ve yürütücü biliş (öğrenme süreçlerini yönlendirme, düzenleme) düzeylerde destek sağlamaktır (Holton ve Clark, 2006).</w:t>
      </w:r>
      <w:r w:rsidR="00BA708D" w:rsidRPr="000A611E">
        <w:rPr>
          <w:rFonts w:ascii="Times New Roman" w:hAnsi="Times New Roman" w:cs="Times New Roman"/>
          <w:sz w:val="24"/>
          <w:szCs w:val="24"/>
        </w:rPr>
        <w:t xml:space="preserve"> </w:t>
      </w:r>
      <w:r w:rsidRPr="000A611E">
        <w:rPr>
          <w:rFonts w:ascii="Times New Roman" w:hAnsi="Times New Roman" w:cs="Times New Roman"/>
          <w:sz w:val="24"/>
          <w:szCs w:val="24"/>
        </w:rPr>
        <w:t xml:space="preserve">Yapı iskelesini uygulayan kişi, öğrencilere bilgiyi anlama, analiz etme, sentez yapma gibi zihinsel süreçlerde destek sağlar. Öğrencilere yeni konseptleri öğretirken, bu konseptleri daha önce öğrendikleri bilgilerle nasıl ilişkilendirebileceklerini anlamalarına yardımcı olur. Ayrıca öğrencileri eleştirel düşünme, problem çözme ve yaratıcı düşünme gibi bilişsel becerileri geliştirmeye teşvik ederek bilişsel desteği amaçlar (Holton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Clark, 2006).</w:t>
      </w:r>
    </w:p>
    <w:p w14:paraId="764A18A5" w14:textId="1256E90D" w:rsidR="00434AFB" w:rsidRPr="000A611E" w:rsidRDefault="00434AFB" w:rsidP="00CB7AC7">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 xml:space="preserve">Öğrencilerin duygusal ihtiyaçlarını ve motivasyonlarını anlayarak, öğrencilerin özgüvenini artırmak, başarısızlık korkusunu aşmak ve olumlu bir öğrenme ortamı oluşturmak için duygusal destek sağlar. Pozitif bir tutum ve güven ortamı </w:t>
      </w:r>
      <w:r w:rsidRPr="000A611E">
        <w:rPr>
          <w:rFonts w:ascii="Times New Roman" w:hAnsi="Times New Roman" w:cs="Times New Roman"/>
          <w:sz w:val="24"/>
          <w:szCs w:val="24"/>
        </w:rPr>
        <w:lastRenderedPageBreak/>
        <w:t xml:space="preserve">oluşturarak öğrencilerin öğrenmeye olan motivasyonunu artırır. Bu tutum öğrencinin duyuşsal düzeyde desteklenmesini sağlar (Holton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Clark, 2006).</w:t>
      </w:r>
    </w:p>
    <w:p w14:paraId="13A069E8" w14:textId="7C5A171D" w:rsidR="00434AFB" w:rsidRPr="000A611E" w:rsidRDefault="00E30451" w:rsidP="00CB7AC7">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Y</w:t>
      </w:r>
      <w:r w:rsidR="00434AFB" w:rsidRPr="000A611E">
        <w:rPr>
          <w:rFonts w:ascii="Times New Roman" w:hAnsi="Times New Roman" w:cs="Times New Roman"/>
          <w:sz w:val="24"/>
          <w:szCs w:val="24"/>
        </w:rPr>
        <w:t xml:space="preserve">apı iskelesini uygulayan kişi, öğrencilere öğrenme süreçlerini yönlendirme, düzenleme ve değerlendirme konularında yardımcı olur. Bu, öğrencilere öğrenme hedefleri koyma, zaman yönetimi, çalışma planları oluşturma gibi öğrenme stratejilerini öğretir. Uygulayıcı öğrencilerin öğrenme ilerlemelerini izleyerek ve gerektiğinde yönlendirerek yürütücü biliş düzeyde destek sağlar (Holton </w:t>
      </w:r>
      <w:r w:rsidR="00E443B9" w:rsidRPr="000A611E">
        <w:rPr>
          <w:rFonts w:ascii="Times New Roman" w:hAnsi="Times New Roman" w:cs="Times New Roman"/>
          <w:sz w:val="24"/>
          <w:szCs w:val="24"/>
        </w:rPr>
        <w:t>ve</w:t>
      </w:r>
      <w:r w:rsidR="00434AFB" w:rsidRPr="000A611E">
        <w:rPr>
          <w:rFonts w:ascii="Times New Roman" w:hAnsi="Times New Roman" w:cs="Times New Roman"/>
          <w:sz w:val="24"/>
          <w:szCs w:val="24"/>
        </w:rPr>
        <w:t xml:space="preserve"> Clark, 2006). Tüm bu amaçlar ışığında yapı iskelesi uygulanırken öğrencilerin uzun vadede bağımsız öğrenen bireyler olmaları amaçlanır. Yani, öğrencilere kendi öğrenmelerini yönetme becerilerini kazandırmak ve onları bilgiye ulaşabilen, eleştirel düşünebilen ve öğrenme süreçlerini yönlendirebilen bireyler haline getirmektir. Bu, öğrencilerin sadece belirli bir konuyu değil, aynı zamanda nasıl öğreneceklerini de öğrenmelerine odaklanır (Holton </w:t>
      </w:r>
      <w:r w:rsidR="00E443B9" w:rsidRPr="000A611E">
        <w:rPr>
          <w:rFonts w:ascii="Times New Roman" w:hAnsi="Times New Roman" w:cs="Times New Roman"/>
          <w:sz w:val="24"/>
          <w:szCs w:val="24"/>
        </w:rPr>
        <w:t>ve</w:t>
      </w:r>
      <w:r w:rsidR="00434AFB" w:rsidRPr="000A611E">
        <w:rPr>
          <w:rFonts w:ascii="Times New Roman" w:hAnsi="Times New Roman" w:cs="Times New Roman"/>
          <w:sz w:val="24"/>
          <w:szCs w:val="24"/>
        </w:rPr>
        <w:t xml:space="preserve"> Clark, 2006).</w:t>
      </w:r>
    </w:p>
    <w:p w14:paraId="7F9F946F" w14:textId="0167BA1A" w:rsidR="009265CB" w:rsidRPr="000A611E" w:rsidRDefault="009265CB" w:rsidP="00CB7AC7">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 xml:space="preserve">Yapı iskelesinin amacı, yeni yürümeye başlayan çocukları problemlerle uğraşırken geçici olarak desteklemek, aynı zamanda gelecekte bağımsız problem çözmeyi mümkün kılacak beceri kazanımına da yol açmaktır (Collins, Brown ve Newman, 1989; Wood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ark., 1976). Yapı iskelesi koşulludur, yani iskele aynı anda yinelenen ve birbiriyle bağlantılı olan iki önemli olayı içerir. Bunlar çocuğun mevcut performans özelliklerinin dinamik değerlendirmesi ve doğru desteğin sağlanmasıdır (Collins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ark., 1989). Yani öğrencilere verilecek doğru desteğin belirlenmesi her zaman dinamik değerlendirmeye dayanır. Dinamik değerlendirme, öğrencilerin beceri kazandığını ve görevi bağımsız olarak yerine getirme yolunda ilerlediklerini gösterdiğinden, destek azaltılabilir buna kaybolma süreci ya da solma süreci de denir (Collins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ark., 1989; Wood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ark., 1976). </w:t>
      </w:r>
    </w:p>
    <w:p w14:paraId="531C6A81" w14:textId="52E74CEF" w:rsidR="00632204" w:rsidRPr="000A611E" w:rsidRDefault="00434AFB" w:rsidP="00CB7AC7">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 xml:space="preserve">Yapı iskelesinin bir diğer amacı, öğrencilere zorlu görevlerle uğraşırken veya yeni kavram veya becerileri öğrenirken yapılandırılmış destek ve rehberlik sağlamaktır. Yapı iskelesi, geçici yardım sağlayarak ve öğrenciler daha yetkin hale geldikçe desteği kademeli olarak azaltarak, öğrencinin mevcut yetenekleri ile istenen öğrenme sonuçları arasındaki boşluğu doldurmayı amaçlamaktadır (Yang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ark.,2005).  İskele, öğrenme sürecinde çeşitli amaçlara hizmet eder. İlk olarak, karmaşık görevleri veya kavramları daha küçük, daha yönetilebilir adımlara bölerek </w:t>
      </w:r>
      <w:r w:rsidRPr="000A611E">
        <w:rPr>
          <w:rFonts w:ascii="Times New Roman" w:hAnsi="Times New Roman" w:cs="Times New Roman"/>
          <w:sz w:val="24"/>
          <w:szCs w:val="24"/>
        </w:rPr>
        <w:lastRenderedPageBreak/>
        <w:t xml:space="preserve">öğrencilerin konu hakkında daha derin bir anlayış geliştirmelerine yardımcı olur (Eltom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ark., 2019). Bu, öğrencilerin mevcut bilgilerini geliştirmelerine ve yavaş yavaş yeni bilgi ve beceriler kazanmalarına olanak tanır (Kim ve Hannafin, 2011). Yapı iskelesi aynı zamanda öğrencileri eleştirel düşünmeye, soru sormaya ve problem çözmeye teşvik ederek aktif katılımı ve katılımı da teşvik eder (Kim ve Hannafin, 2011). Ayrıca iskele, öğrencilerin öz düzenleme ve öz izleme gibi üstbilişsel becerilerin gelişimini destekler (Wu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ark., 2017). Yapı iskelesi aynı zamanda öğrencilere zorlu görevlerin üstesinden gelmeleri için gerekli desteği ve kaynakları sağlayarak problem çözme ve eleştirel düşünme gibi üst düzey düşünme becerilerinin gelişimini de destekler (Kim ve Hannafin, 2011). Yapı iskelesinin bir diğer amacı da öğrenciler arasında sosyal etkileşimi ve iş birliğini teşvik etmektir. Yapı iskelesi, daha yetkin akranların akranlarına destek ve rehberlik sağladığı akran iş birliği yoluyla uygulanabilir (Shuib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ark., 2020). Bu iş birliğine dayalı öğrenme ortamı fikir, bakış açısı ve bilgi alışverişini teşvik ederek genel öğrenme deneyimini geliştirir (Clackson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ark. 2019).</w:t>
      </w:r>
    </w:p>
    <w:p w14:paraId="3DE47EE8" w14:textId="764EA2B8" w:rsidR="00FF1931" w:rsidRPr="000A611E" w:rsidRDefault="00632204" w:rsidP="00CB7AC7">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 xml:space="preserve">Yapı iskelesinin amacı öğrencilerin mevcut yeteneklerini genişletmektir. Böylece iskele, öğrencilerin yeteneklerindeki ve bilgilerindeki önemli boşlukların doldurulmasına yardımcı olur ve daha sonra görevi tamamlayabilirler (Reiser, 2004). Yapı iskelesi sadece görevleri basitleştirmekle kalmaz, aynı zamanda buradaki karmaşıklığı da vurgular (Reiser, 2004; Wood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ark., 1976). Bunun nedeni, belirli bir görevin doğasında bulunan belirli karmaşıklıklarla uğraşırken mücadele etmenin sağlam öğrenmeye yol açabilmesidir (Reiser, 2004).</w:t>
      </w:r>
    </w:p>
    <w:p w14:paraId="0EEC5764" w14:textId="77777777" w:rsidR="00522201" w:rsidRPr="000A611E" w:rsidRDefault="00522201" w:rsidP="00CB7AC7">
      <w:pPr>
        <w:spacing w:line="360" w:lineRule="auto"/>
        <w:jc w:val="both"/>
        <w:rPr>
          <w:rFonts w:ascii="Times New Roman" w:hAnsi="Times New Roman" w:cs="Times New Roman"/>
          <w:sz w:val="24"/>
          <w:szCs w:val="24"/>
        </w:rPr>
      </w:pPr>
    </w:p>
    <w:p w14:paraId="336FDCD3" w14:textId="22C501F2" w:rsidR="00434AFB" w:rsidRPr="00ED4D4D" w:rsidRDefault="00434AFB" w:rsidP="00ED4D4D">
      <w:pPr>
        <w:pStyle w:val="Balk3"/>
        <w:spacing w:line="360" w:lineRule="auto"/>
        <w:ind w:left="0" w:firstLine="360"/>
      </w:pPr>
      <w:bookmarkStart w:id="103" w:name="_Toc152278173"/>
      <w:bookmarkStart w:id="104" w:name="_Toc158904705"/>
      <w:r w:rsidRPr="00ED4D4D">
        <w:t>2.4.</w:t>
      </w:r>
      <w:r w:rsidR="009B7FBD">
        <w:t>3</w:t>
      </w:r>
      <w:r w:rsidRPr="00ED4D4D">
        <w:t>. Yapı İskelesinin Aşamaları</w:t>
      </w:r>
      <w:bookmarkEnd w:id="103"/>
      <w:bookmarkEnd w:id="104"/>
    </w:p>
    <w:p w14:paraId="4665C78B" w14:textId="0D5ACA3D" w:rsidR="00A620EC" w:rsidRPr="000A611E" w:rsidRDefault="00434AFB" w:rsidP="00ED4D4D">
      <w:pPr>
        <w:spacing w:after="0" w:line="360" w:lineRule="auto"/>
        <w:jc w:val="both"/>
        <w:rPr>
          <w:rFonts w:ascii="Times New Roman" w:hAnsi="Times New Roman" w:cs="Times New Roman"/>
          <w:sz w:val="24"/>
          <w:szCs w:val="24"/>
        </w:rPr>
      </w:pPr>
      <w:r w:rsidRPr="000A611E">
        <w:rPr>
          <w:rFonts w:ascii="Times New Roman" w:hAnsi="Times New Roman" w:cs="Times New Roman"/>
          <w:sz w:val="24"/>
          <w:szCs w:val="24"/>
        </w:rPr>
        <w:t>Yapı iskelenin uygulanması, dikkatli planlamayı ve öğrencilerin ihtiyaçlarının ve yeteneklerinin dikkate alınmasını gerektirir.</w:t>
      </w:r>
      <w:r w:rsidR="00A620EC" w:rsidRPr="000A611E">
        <w:rPr>
          <w:rFonts w:ascii="Times New Roman" w:hAnsi="Times New Roman" w:cs="Times New Roman"/>
          <w:sz w:val="24"/>
          <w:szCs w:val="24"/>
        </w:rPr>
        <w:t xml:space="preserve"> Tharpe ve Gallimore (1988) öğrenmede yetişkin desteğinden faydalanırken birbirine bağlı altı strateji belirlemiştir:</w:t>
      </w:r>
    </w:p>
    <w:p w14:paraId="49A50446" w14:textId="77777777" w:rsidR="00A620EC" w:rsidRPr="000A611E" w:rsidRDefault="00A620EC" w:rsidP="00CB7AC7">
      <w:pPr>
        <w:spacing w:after="0" w:line="360" w:lineRule="auto"/>
        <w:ind w:firstLine="708"/>
        <w:jc w:val="both"/>
        <w:rPr>
          <w:rFonts w:ascii="Times New Roman" w:hAnsi="Times New Roman" w:cs="Times New Roman"/>
          <w:sz w:val="24"/>
          <w:szCs w:val="24"/>
        </w:rPr>
      </w:pPr>
      <w:r w:rsidRPr="000A611E">
        <w:rPr>
          <w:rFonts w:ascii="Times New Roman" w:hAnsi="Times New Roman" w:cs="Times New Roman"/>
          <w:sz w:val="24"/>
          <w:szCs w:val="24"/>
        </w:rPr>
        <w:t>• Modelleme – taklit için davranış önerme;</w:t>
      </w:r>
    </w:p>
    <w:p w14:paraId="5AA1D708" w14:textId="77777777" w:rsidR="00A620EC" w:rsidRPr="000A611E" w:rsidRDefault="00A620EC" w:rsidP="00CB7AC7">
      <w:pPr>
        <w:spacing w:after="0" w:line="360" w:lineRule="auto"/>
        <w:ind w:left="708"/>
        <w:jc w:val="both"/>
        <w:rPr>
          <w:rFonts w:ascii="Times New Roman" w:hAnsi="Times New Roman" w:cs="Times New Roman"/>
          <w:sz w:val="24"/>
          <w:szCs w:val="24"/>
        </w:rPr>
      </w:pPr>
      <w:r w:rsidRPr="000A611E">
        <w:rPr>
          <w:rFonts w:ascii="Times New Roman" w:hAnsi="Times New Roman" w:cs="Times New Roman"/>
          <w:sz w:val="24"/>
          <w:szCs w:val="24"/>
        </w:rPr>
        <w:t>• Beklenmedik durum yönetimi – davranışı takip edecek şekilde düzenlenmiş ödüller ve cezalar;</w:t>
      </w:r>
    </w:p>
    <w:p w14:paraId="0DC33370" w14:textId="77777777" w:rsidR="00A620EC" w:rsidRPr="000A611E" w:rsidRDefault="00A620EC" w:rsidP="00CB7AC7">
      <w:pPr>
        <w:spacing w:after="0" w:line="360" w:lineRule="auto"/>
        <w:ind w:firstLine="708"/>
        <w:jc w:val="both"/>
        <w:rPr>
          <w:rFonts w:ascii="Times New Roman" w:hAnsi="Times New Roman" w:cs="Times New Roman"/>
          <w:sz w:val="24"/>
          <w:szCs w:val="24"/>
        </w:rPr>
      </w:pPr>
      <w:r w:rsidRPr="000A611E">
        <w:rPr>
          <w:rFonts w:ascii="Times New Roman" w:hAnsi="Times New Roman" w:cs="Times New Roman"/>
          <w:sz w:val="24"/>
          <w:szCs w:val="24"/>
        </w:rPr>
        <w:lastRenderedPageBreak/>
        <w:t>• Geri besleme – deneyimlerden elde edilen bilgiler;</w:t>
      </w:r>
    </w:p>
    <w:p w14:paraId="149907E3" w14:textId="77777777" w:rsidR="00A620EC" w:rsidRPr="000A611E" w:rsidRDefault="00A620EC" w:rsidP="00CB7AC7">
      <w:pPr>
        <w:spacing w:after="0" w:line="360" w:lineRule="auto"/>
        <w:ind w:firstLine="708"/>
        <w:jc w:val="both"/>
        <w:rPr>
          <w:rFonts w:ascii="Times New Roman" w:hAnsi="Times New Roman" w:cs="Times New Roman"/>
          <w:sz w:val="24"/>
          <w:szCs w:val="24"/>
        </w:rPr>
      </w:pPr>
      <w:r w:rsidRPr="000A611E">
        <w:rPr>
          <w:rFonts w:ascii="Times New Roman" w:hAnsi="Times New Roman" w:cs="Times New Roman"/>
          <w:sz w:val="24"/>
          <w:szCs w:val="24"/>
        </w:rPr>
        <w:t>• Talimat vermek – belirli bir eylem için çağrı yapmak;</w:t>
      </w:r>
    </w:p>
    <w:p w14:paraId="4DD04BC8" w14:textId="77777777" w:rsidR="00A620EC" w:rsidRPr="000A611E" w:rsidRDefault="00A620EC" w:rsidP="00CB7AC7">
      <w:pPr>
        <w:spacing w:after="0" w:line="360" w:lineRule="auto"/>
        <w:ind w:firstLine="708"/>
        <w:jc w:val="both"/>
        <w:rPr>
          <w:rFonts w:ascii="Times New Roman" w:hAnsi="Times New Roman" w:cs="Times New Roman"/>
          <w:sz w:val="24"/>
          <w:szCs w:val="24"/>
        </w:rPr>
      </w:pPr>
      <w:r w:rsidRPr="000A611E">
        <w:rPr>
          <w:rFonts w:ascii="Times New Roman" w:hAnsi="Times New Roman" w:cs="Times New Roman"/>
          <w:sz w:val="24"/>
          <w:szCs w:val="24"/>
        </w:rPr>
        <w:t>• Sorgulama – dilsel yanıt için çağrı;</w:t>
      </w:r>
    </w:p>
    <w:p w14:paraId="4AF819F6" w14:textId="77777777" w:rsidR="00A620EC" w:rsidRPr="000A611E" w:rsidRDefault="00A620EC" w:rsidP="00CB7AC7">
      <w:pPr>
        <w:spacing w:after="0" w:line="360" w:lineRule="auto"/>
        <w:ind w:left="708"/>
        <w:jc w:val="both"/>
        <w:rPr>
          <w:rFonts w:ascii="Times New Roman" w:hAnsi="Times New Roman" w:cs="Times New Roman"/>
          <w:sz w:val="24"/>
          <w:szCs w:val="24"/>
        </w:rPr>
      </w:pPr>
      <w:r w:rsidRPr="000A611E">
        <w:rPr>
          <w:rFonts w:ascii="Times New Roman" w:hAnsi="Times New Roman" w:cs="Times New Roman"/>
          <w:sz w:val="24"/>
          <w:szCs w:val="24"/>
        </w:rPr>
        <w:t>• Bilişsel yapılandırma – organize eden ve gerekçelendiren açıklamalar ve inanç yapıları sağlamaktır (s. 42).</w:t>
      </w:r>
    </w:p>
    <w:p w14:paraId="004B0E6F" w14:textId="4288346C" w:rsidR="00796A2A" w:rsidRDefault="00434AFB" w:rsidP="00084CF6">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 xml:space="preserve"> Öğretmenlerin öğrencilerin mevcut bilgi ve becerilerini değerlendirmeleri ve onların daha yüksek anlayış düzeylerine ilerlemelerine yardımcı olmak için uygun düzeyde destek sağlamaları gerekir. Bu, derinlemesine sorular sormayı, örnekler sunmayı veya karmaşık görevleri daha küçük, daha yönetilebilir adımlara ayırmayı içerebilir (Kim ve Hannafin, 2011). Yapı iskelesini uygulayan kişi, iskelenin tanı koyma, desteği uygulama, kademeli olarak desteği geri çekme ve sorumluluğu öğrenciye bırakma aşamalarına dikkat etmesi gerekir. </w:t>
      </w:r>
    </w:p>
    <w:p w14:paraId="7302630E" w14:textId="77777777" w:rsidR="00084CF6" w:rsidRPr="00084CF6" w:rsidRDefault="00084CF6" w:rsidP="00084CF6">
      <w:pPr>
        <w:spacing w:line="360" w:lineRule="auto"/>
        <w:jc w:val="both"/>
        <w:rPr>
          <w:rFonts w:ascii="Times New Roman" w:hAnsi="Times New Roman" w:cs="Times New Roman"/>
          <w:sz w:val="24"/>
          <w:szCs w:val="24"/>
        </w:rPr>
      </w:pPr>
    </w:p>
    <w:p w14:paraId="1C17F308" w14:textId="6E2443D4" w:rsidR="003C1D17" w:rsidRDefault="00140DBD" w:rsidP="00140DBD">
      <w:pPr>
        <w:spacing w:line="360" w:lineRule="auto"/>
        <w:ind w:firstLine="221"/>
        <w:rPr>
          <w:rFonts w:ascii="Times New Roman" w:hAnsi="Times New Roman" w:cs="Times New Roman"/>
          <w:b/>
          <w:bCs/>
          <w:sz w:val="24"/>
          <w:szCs w:val="24"/>
        </w:rPr>
      </w:pPr>
      <w:r w:rsidRPr="000A611E">
        <w:rPr>
          <w:rFonts w:ascii="Times New Roman" w:hAnsi="Times New Roman" w:cs="Times New Roman"/>
          <w:b/>
          <w:bCs/>
          <w:sz w:val="24"/>
          <w:szCs w:val="24"/>
        </w:rPr>
        <w:t xml:space="preserve">Şekil.1. </w:t>
      </w:r>
    </w:p>
    <w:p w14:paraId="6CE6B517" w14:textId="448710AF" w:rsidR="003C1D17" w:rsidRPr="000A611E" w:rsidRDefault="00140DBD" w:rsidP="00140DBD">
      <w:pPr>
        <w:spacing w:line="360" w:lineRule="auto"/>
        <w:ind w:firstLine="221"/>
        <w:rPr>
          <w:rFonts w:ascii="Times New Roman" w:hAnsi="Times New Roman" w:cs="Times New Roman"/>
          <w:i/>
          <w:iCs/>
          <w:sz w:val="24"/>
          <w:szCs w:val="24"/>
        </w:rPr>
      </w:pPr>
      <w:r w:rsidRPr="000A611E">
        <w:rPr>
          <w:rFonts w:ascii="Times New Roman" w:hAnsi="Times New Roman" w:cs="Times New Roman"/>
          <w:i/>
          <w:iCs/>
          <w:sz w:val="24"/>
          <w:szCs w:val="24"/>
        </w:rPr>
        <w:t xml:space="preserve">Yapı iskelesi aşamaları </w:t>
      </w:r>
    </w:p>
    <w:p w14:paraId="74C4A0A9" w14:textId="77777777" w:rsidR="00140DBD" w:rsidRPr="000A611E" w:rsidRDefault="00140DBD" w:rsidP="00ED4D4D">
      <w:pPr>
        <w:spacing w:line="360" w:lineRule="auto"/>
        <w:ind w:firstLine="221"/>
        <w:rPr>
          <w:rFonts w:ascii="Times New Roman" w:hAnsi="Times New Roman" w:cs="Times New Roman"/>
          <w:sz w:val="24"/>
          <w:szCs w:val="24"/>
        </w:rPr>
      </w:pPr>
    </w:p>
    <w:p w14:paraId="35FE89BC" w14:textId="77777777" w:rsidR="001E3D69" w:rsidRDefault="00434AFB" w:rsidP="00140DBD">
      <w:pPr>
        <w:spacing w:line="360" w:lineRule="auto"/>
        <w:ind w:firstLine="221"/>
        <w:jc w:val="center"/>
        <w:rPr>
          <w:rFonts w:ascii="Times New Roman" w:hAnsi="Times New Roman" w:cs="Times New Roman"/>
          <w:b/>
          <w:bCs/>
          <w:sz w:val="24"/>
          <w:szCs w:val="24"/>
        </w:rPr>
      </w:pPr>
      <w:r w:rsidRPr="00ED4D4D">
        <w:rPr>
          <w:rFonts w:ascii="Times New Roman" w:hAnsi="Times New Roman" w:cs="Times New Roman"/>
          <w:noProof/>
          <w:sz w:val="24"/>
          <w:szCs w:val="24"/>
          <w:lang w:eastAsia="tr-TR"/>
        </w:rPr>
        <w:drawing>
          <wp:inline distT="0" distB="0" distL="0" distR="0" wp14:anchorId="3B2800BF" wp14:editId="51B51AE9">
            <wp:extent cx="3131315" cy="3433445"/>
            <wp:effectExtent l="0" t="0" r="5715" b="0"/>
            <wp:docPr id="1116628383" name="Resim 1" descr="metin, ekran görüntüsü, diyagram,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628383" name="Resim 1" descr="metin, ekran görüntüsü, diyagram, çizgi içeren bir resim&#10;&#10;Açıklama otomatik olarak oluşturuldu"/>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92021" cy="3500008"/>
                    </a:xfrm>
                    <a:prstGeom prst="rect">
                      <a:avLst/>
                    </a:prstGeom>
                  </pic:spPr>
                </pic:pic>
              </a:graphicData>
            </a:graphic>
          </wp:inline>
        </w:drawing>
      </w:r>
    </w:p>
    <w:p w14:paraId="58A1D692" w14:textId="6FEF4340" w:rsidR="00142ABF" w:rsidRPr="00ED4D4D" w:rsidRDefault="00142ABF" w:rsidP="00140DBD">
      <w:pPr>
        <w:spacing w:line="360" w:lineRule="auto"/>
        <w:ind w:firstLine="221"/>
        <w:jc w:val="center"/>
        <w:rPr>
          <w:rFonts w:ascii="Times New Roman" w:hAnsi="Times New Roman" w:cs="Times New Roman"/>
          <w:b/>
          <w:bCs/>
          <w:sz w:val="24"/>
          <w:szCs w:val="24"/>
        </w:rPr>
      </w:pPr>
      <w:r w:rsidRPr="000A611E">
        <w:rPr>
          <w:rFonts w:ascii="Times New Roman" w:hAnsi="Times New Roman" w:cs="Times New Roman"/>
          <w:i/>
          <w:iCs/>
          <w:sz w:val="24"/>
          <w:szCs w:val="24"/>
        </w:rPr>
        <w:t>(Meta-analize dahil edilen çalışmalardan derlenmiştir.)</w:t>
      </w:r>
    </w:p>
    <w:p w14:paraId="1E67D34E" w14:textId="0C97E956" w:rsidR="00514CEF" w:rsidRPr="00ED4D4D" w:rsidRDefault="00434AFB" w:rsidP="00B0032E">
      <w:pPr>
        <w:pStyle w:val="Balk4"/>
        <w:spacing w:line="360" w:lineRule="auto"/>
        <w:ind w:firstLine="708"/>
        <w:jc w:val="both"/>
        <w:rPr>
          <w:rFonts w:ascii="Times New Roman" w:hAnsi="Times New Roman"/>
          <w:i w:val="0"/>
          <w:iCs w:val="0"/>
          <w:color w:val="000000" w:themeColor="text1"/>
          <w:szCs w:val="24"/>
        </w:rPr>
      </w:pPr>
      <w:r w:rsidRPr="00ED4D4D">
        <w:rPr>
          <w:rFonts w:ascii="Times New Roman" w:hAnsi="Times New Roman"/>
          <w:i w:val="0"/>
          <w:iCs w:val="0"/>
          <w:color w:val="000000" w:themeColor="text1"/>
          <w:szCs w:val="24"/>
        </w:rPr>
        <w:lastRenderedPageBreak/>
        <w:t>2.4.</w:t>
      </w:r>
      <w:r w:rsidR="009B7FBD">
        <w:rPr>
          <w:rFonts w:ascii="Times New Roman" w:hAnsi="Times New Roman"/>
          <w:i w:val="0"/>
          <w:iCs w:val="0"/>
          <w:color w:val="000000" w:themeColor="text1"/>
          <w:szCs w:val="24"/>
        </w:rPr>
        <w:t>3</w:t>
      </w:r>
      <w:r w:rsidRPr="00ED4D4D">
        <w:rPr>
          <w:rFonts w:ascii="Times New Roman" w:hAnsi="Times New Roman"/>
          <w:i w:val="0"/>
          <w:iCs w:val="0"/>
          <w:color w:val="000000" w:themeColor="text1"/>
          <w:szCs w:val="24"/>
        </w:rPr>
        <w:t>.1.</w:t>
      </w:r>
      <w:r w:rsidR="00093FB6" w:rsidRPr="00ED4D4D">
        <w:rPr>
          <w:rFonts w:ascii="Times New Roman" w:hAnsi="Times New Roman"/>
          <w:i w:val="0"/>
          <w:iCs w:val="0"/>
          <w:color w:val="000000" w:themeColor="text1"/>
          <w:szCs w:val="24"/>
        </w:rPr>
        <w:t xml:space="preserve"> </w:t>
      </w:r>
      <w:r w:rsidRPr="00ED4D4D">
        <w:rPr>
          <w:rFonts w:ascii="Times New Roman" w:hAnsi="Times New Roman"/>
          <w:i w:val="0"/>
          <w:iCs w:val="0"/>
          <w:color w:val="000000" w:themeColor="text1"/>
          <w:szCs w:val="24"/>
        </w:rPr>
        <w:t>Teşhis ve Öğrencinin İhtiyacını Belirleme</w:t>
      </w:r>
      <w:r w:rsidR="00514CEF" w:rsidRPr="00ED4D4D">
        <w:rPr>
          <w:rFonts w:ascii="Times New Roman" w:hAnsi="Times New Roman"/>
          <w:i w:val="0"/>
          <w:iCs w:val="0"/>
          <w:color w:val="000000" w:themeColor="text1"/>
          <w:szCs w:val="24"/>
        </w:rPr>
        <w:t xml:space="preserve"> </w:t>
      </w:r>
    </w:p>
    <w:p w14:paraId="722C4A73" w14:textId="21CC0A77" w:rsidR="001759CA" w:rsidRPr="000A611E" w:rsidRDefault="00434AFB" w:rsidP="00ED4D4D">
      <w:pPr>
        <w:pStyle w:val="Balk4"/>
        <w:spacing w:line="360" w:lineRule="auto"/>
        <w:jc w:val="both"/>
        <w:rPr>
          <w:rFonts w:ascii="Times New Roman" w:hAnsi="Times New Roman"/>
          <w:i w:val="0"/>
          <w:iCs w:val="0"/>
          <w:color w:val="000000" w:themeColor="text1"/>
          <w:szCs w:val="24"/>
        </w:rPr>
      </w:pPr>
      <w:r w:rsidRPr="000A611E">
        <w:rPr>
          <w:rFonts w:ascii="Times New Roman" w:hAnsi="Times New Roman"/>
          <w:i w:val="0"/>
          <w:iCs w:val="0"/>
          <w:color w:val="000000" w:themeColor="text1"/>
          <w:szCs w:val="24"/>
        </w:rPr>
        <w:t xml:space="preserve">Yapı iskelesinin teşhis aşaması, öğrencinin mevcut bilgi, beceri ve konuya ilişkin anlayışının değerlendirilmesini içerir. Bu aşama, öğrencinin destek ve rehberliğe ihtiyaç duyduğu alanların belirlenmesi için çok önemlidir (Shabani </w:t>
      </w:r>
      <w:r w:rsidR="00E443B9" w:rsidRPr="000A611E">
        <w:rPr>
          <w:rFonts w:ascii="Times New Roman" w:hAnsi="Times New Roman"/>
          <w:i w:val="0"/>
          <w:iCs w:val="0"/>
          <w:color w:val="000000" w:themeColor="text1"/>
          <w:szCs w:val="24"/>
        </w:rPr>
        <w:t>ve</w:t>
      </w:r>
      <w:r w:rsidRPr="000A611E">
        <w:rPr>
          <w:rFonts w:ascii="Times New Roman" w:hAnsi="Times New Roman"/>
          <w:i w:val="0"/>
          <w:iCs w:val="0"/>
          <w:color w:val="000000" w:themeColor="text1"/>
          <w:szCs w:val="24"/>
        </w:rPr>
        <w:t xml:space="preserve"> ark., 2010). Teşhis aşamasında öğretmen veya daha yetkili kişi, öğrencinin yetenekleri ve ön bilgileri hakkında bilgi toplamak için faaliyetlerde bulunur. Bu, ön değerlendirmeler, gözlemler, görüşmeler veya tartışmalar gibi çeşitli yöntemlerle yapılabilir (Cintamulya </w:t>
      </w:r>
      <w:r w:rsidR="00E443B9" w:rsidRPr="000A611E">
        <w:rPr>
          <w:rFonts w:ascii="Times New Roman" w:hAnsi="Times New Roman"/>
          <w:i w:val="0"/>
          <w:iCs w:val="0"/>
          <w:color w:val="000000" w:themeColor="text1"/>
          <w:szCs w:val="24"/>
        </w:rPr>
        <w:t>ve</w:t>
      </w:r>
      <w:r w:rsidRPr="000A611E">
        <w:rPr>
          <w:rFonts w:ascii="Times New Roman" w:hAnsi="Times New Roman"/>
          <w:i w:val="0"/>
          <w:iCs w:val="0"/>
          <w:color w:val="000000" w:themeColor="text1"/>
          <w:szCs w:val="24"/>
        </w:rPr>
        <w:t xml:space="preserve"> Rahayu, 2020). Amaç, öğrencinin güçlü, zayıf yönleri, yanılgıları ve anlamadaki boşlukları hakkında fikir edinmektir (Shabani </w:t>
      </w:r>
      <w:r w:rsidR="00E443B9" w:rsidRPr="000A611E">
        <w:rPr>
          <w:rFonts w:ascii="Times New Roman" w:hAnsi="Times New Roman"/>
          <w:i w:val="0"/>
          <w:iCs w:val="0"/>
          <w:color w:val="000000" w:themeColor="text1"/>
          <w:szCs w:val="24"/>
        </w:rPr>
        <w:t>ve</w:t>
      </w:r>
      <w:r w:rsidRPr="000A611E">
        <w:rPr>
          <w:rFonts w:ascii="Times New Roman" w:hAnsi="Times New Roman"/>
          <w:i w:val="0"/>
          <w:iCs w:val="0"/>
          <w:color w:val="000000" w:themeColor="text1"/>
          <w:szCs w:val="24"/>
        </w:rPr>
        <w:t xml:space="preserve"> ark., 2010). Tanılayıcı değerlendirmeye dayanarak, iskele oluşturucu, öğrencinin rehberlik ve destekle başarabileceği görev veya kavram aralığını ifade eden öğrencinin yakınsak gelişim alanını (ZPD) tanımlayabilir (Shabani </w:t>
      </w:r>
      <w:r w:rsidR="00E443B9" w:rsidRPr="000A611E">
        <w:rPr>
          <w:rFonts w:ascii="Times New Roman" w:hAnsi="Times New Roman"/>
          <w:i w:val="0"/>
          <w:iCs w:val="0"/>
          <w:color w:val="000000" w:themeColor="text1"/>
          <w:szCs w:val="24"/>
        </w:rPr>
        <w:t>ve</w:t>
      </w:r>
      <w:r w:rsidRPr="000A611E">
        <w:rPr>
          <w:rFonts w:ascii="Times New Roman" w:hAnsi="Times New Roman"/>
          <w:i w:val="0"/>
          <w:iCs w:val="0"/>
          <w:color w:val="000000" w:themeColor="text1"/>
          <w:szCs w:val="24"/>
        </w:rPr>
        <w:t xml:space="preserve"> ark., 2010). ZPD, öğrencinin ilerlemesini kolaylaştırmak için gereken uygun düzey ve türdeki iskeleyi belirlemek için bir rehber görevi görür. Yapı iskelesinin teşhis aşaması, sağlanan iskele desteğinin öğrencinin bireysel ihtiyaçları ve yetenekleriyle uyumlu olmasını sağlamak için önemlidir.</w:t>
      </w:r>
      <w:r w:rsidR="00785EE4" w:rsidRPr="000A611E">
        <w:rPr>
          <w:rFonts w:ascii="Times New Roman" w:hAnsi="Times New Roman"/>
          <w:i w:val="0"/>
          <w:iCs w:val="0"/>
          <w:color w:val="000000" w:themeColor="text1"/>
          <w:szCs w:val="24"/>
        </w:rPr>
        <w:t xml:space="preserve"> </w:t>
      </w:r>
      <w:r w:rsidRPr="000A611E">
        <w:rPr>
          <w:rFonts w:ascii="Times New Roman" w:hAnsi="Times New Roman"/>
          <w:i w:val="0"/>
          <w:iCs w:val="0"/>
          <w:color w:val="000000" w:themeColor="text1"/>
          <w:szCs w:val="24"/>
        </w:rPr>
        <w:t xml:space="preserve">Yapı iskelesi öğrencinin başlangıç ​​noktasını anlamasına yardımcı olur ve etkili iskele müdahalelerinin planlanması ve uygulanması için bir temel sağlar (Shabani </w:t>
      </w:r>
      <w:r w:rsidR="00E443B9" w:rsidRPr="000A611E">
        <w:rPr>
          <w:rFonts w:ascii="Times New Roman" w:hAnsi="Times New Roman"/>
          <w:i w:val="0"/>
          <w:iCs w:val="0"/>
          <w:color w:val="000000" w:themeColor="text1"/>
          <w:szCs w:val="24"/>
        </w:rPr>
        <w:t>ve</w:t>
      </w:r>
      <w:r w:rsidRPr="000A611E">
        <w:rPr>
          <w:rFonts w:ascii="Times New Roman" w:hAnsi="Times New Roman"/>
          <w:i w:val="0"/>
          <w:iCs w:val="0"/>
          <w:color w:val="000000" w:themeColor="text1"/>
          <w:szCs w:val="24"/>
        </w:rPr>
        <w:t xml:space="preserve"> ark., 2010).</w:t>
      </w:r>
    </w:p>
    <w:p w14:paraId="061DCCB3" w14:textId="2BBA3CB1" w:rsidR="000E6F41" w:rsidRPr="000A611E" w:rsidRDefault="00434AFB" w:rsidP="00B0032E">
      <w:pPr>
        <w:pStyle w:val="Balk4"/>
        <w:spacing w:line="360" w:lineRule="auto"/>
        <w:ind w:firstLine="708"/>
        <w:jc w:val="both"/>
        <w:rPr>
          <w:rFonts w:ascii="Times New Roman" w:hAnsi="Times New Roman"/>
          <w:i w:val="0"/>
          <w:iCs w:val="0"/>
          <w:color w:val="000000" w:themeColor="text1"/>
          <w:szCs w:val="24"/>
        </w:rPr>
      </w:pPr>
      <w:r w:rsidRPr="00ED4D4D">
        <w:rPr>
          <w:rFonts w:ascii="Times New Roman" w:hAnsi="Times New Roman"/>
          <w:i w:val="0"/>
          <w:iCs w:val="0"/>
          <w:color w:val="000000" w:themeColor="text1"/>
          <w:szCs w:val="24"/>
        </w:rPr>
        <w:t>2.4.</w:t>
      </w:r>
      <w:r w:rsidR="009B7FBD">
        <w:rPr>
          <w:rFonts w:ascii="Times New Roman" w:hAnsi="Times New Roman"/>
          <w:i w:val="0"/>
          <w:iCs w:val="0"/>
          <w:color w:val="000000" w:themeColor="text1"/>
          <w:szCs w:val="24"/>
        </w:rPr>
        <w:t>3</w:t>
      </w:r>
      <w:r w:rsidRPr="00ED4D4D">
        <w:rPr>
          <w:rFonts w:ascii="Times New Roman" w:hAnsi="Times New Roman"/>
          <w:i w:val="0"/>
          <w:iCs w:val="0"/>
          <w:color w:val="000000" w:themeColor="text1"/>
          <w:szCs w:val="24"/>
        </w:rPr>
        <w:t>.2.</w:t>
      </w:r>
      <w:r w:rsidR="00327AEB" w:rsidRPr="00ED4D4D">
        <w:rPr>
          <w:rFonts w:ascii="Times New Roman" w:hAnsi="Times New Roman"/>
          <w:i w:val="0"/>
          <w:iCs w:val="0"/>
          <w:color w:val="000000" w:themeColor="text1"/>
          <w:szCs w:val="24"/>
        </w:rPr>
        <w:t xml:space="preserve"> </w:t>
      </w:r>
      <w:r w:rsidRPr="00ED4D4D">
        <w:rPr>
          <w:rFonts w:ascii="Times New Roman" w:hAnsi="Times New Roman"/>
          <w:i w:val="0"/>
          <w:iCs w:val="0"/>
          <w:color w:val="000000" w:themeColor="text1"/>
          <w:szCs w:val="24"/>
        </w:rPr>
        <w:t>Yapı İskelesinin Uygulanması ve Adım Adım Kaldırılması</w:t>
      </w:r>
      <w:r w:rsidR="000E6F41" w:rsidRPr="000A611E">
        <w:rPr>
          <w:rFonts w:ascii="Times New Roman" w:hAnsi="Times New Roman"/>
          <w:i w:val="0"/>
          <w:iCs w:val="0"/>
          <w:color w:val="000000" w:themeColor="text1"/>
          <w:szCs w:val="24"/>
        </w:rPr>
        <w:t xml:space="preserve"> </w:t>
      </w:r>
    </w:p>
    <w:p w14:paraId="361D71D1" w14:textId="68E7A9CC" w:rsidR="00B07553" w:rsidRPr="000A611E" w:rsidRDefault="00434AFB" w:rsidP="000E6F41">
      <w:pPr>
        <w:pStyle w:val="Balk4"/>
        <w:spacing w:line="360" w:lineRule="auto"/>
        <w:jc w:val="both"/>
        <w:rPr>
          <w:rFonts w:ascii="Times New Roman" w:hAnsi="Times New Roman"/>
          <w:b/>
          <w:bCs/>
          <w:i w:val="0"/>
          <w:iCs w:val="0"/>
          <w:color w:val="000000" w:themeColor="text1"/>
          <w:szCs w:val="24"/>
        </w:rPr>
      </w:pPr>
      <w:r w:rsidRPr="000A611E">
        <w:rPr>
          <w:rFonts w:ascii="Times New Roman" w:hAnsi="Times New Roman"/>
          <w:i w:val="0"/>
          <w:iCs w:val="0"/>
          <w:color w:val="000000" w:themeColor="text1"/>
          <w:szCs w:val="24"/>
        </w:rPr>
        <w:t xml:space="preserve">Bu aşamada yapı iskelesini uygulayan kişi öğrencinin ihtiyacı doğrultusunda öğrenme desteğini kurmaya başlar. Burada öğrencinin teşhis değerlendirmesi sonucu hangi amaca yönelik bir iskele kurulacağına karar verilir. Bu karara yönelik önce amaç ve hedef belirlenir, daha sonra yöntem seçilerek müdahele yapılır. Yapı iskelesini bir metafor olarak değerlendirirsek müdaheleden sonra iskele adım adım kaldırılır ve öğrenciye tek başına öğrenme yetisi kazandırılmış olur (Hogan </w:t>
      </w:r>
      <w:r w:rsidR="00E443B9" w:rsidRPr="000A611E">
        <w:rPr>
          <w:rFonts w:ascii="Times New Roman" w:hAnsi="Times New Roman"/>
          <w:i w:val="0"/>
          <w:iCs w:val="0"/>
          <w:color w:val="000000" w:themeColor="text1"/>
          <w:szCs w:val="24"/>
        </w:rPr>
        <w:t>ve</w:t>
      </w:r>
      <w:r w:rsidRPr="000A611E">
        <w:rPr>
          <w:rFonts w:ascii="Times New Roman" w:hAnsi="Times New Roman"/>
          <w:i w:val="0"/>
          <w:iCs w:val="0"/>
          <w:color w:val="000000" w:themeColor="text1"/>
          <w:szCs w:val="24"/>
        </w:rPr>
        <w:t xml:space="preserve"> Pressly, 1997; akt., Türker, 2018).</w:t>
      </w:r>
    </w:p>
    <w:p w14:paraId="208183FD" w14:textId="1A69E807" w:rsidR="00785EE4" w:rsidRPr="000A611E" w:rsidRDefault="00434AFB" w:rsidP="00D52F25">
      <w:pPr>
        <w:pStyle w:val="Balk4"/>
        <w:spacing w:line="360" w:lineRule="auto"/>
        <w:ind w:firstLine="708"/>
        <w:jc w:val="both"/>
        <w:rPr>
          <w:rFonts w:ascii="Times New Roman" w:hAnsi="Times New Roman"/>
          <w:i w:val="0"/>
          <w:iCs w:val="0"/>
          <w:color w:val="000000" w:themeColor="text1"/>
          <w:szCs w:val="24"/>
        </w:rPr>
      </w:pPr>
      <w:r w:rsidRPr="000A611E">
        <w:rPr>
          <w:rFonts w:ascii="Times New Roman" w:hAnsi="Times New Roman"/>
          <w:b/>
          <w:bCs/>
          <w:i w:val="0"/>
          <w:iCs w:val="0"/>
          <w:color w:val="000000" w:themeColor="text1"/>
          <w:szCs w:val="24"/>
        </w:rPr>
        <w:lastRenderedPageBreak/>
        <w:t>Yapı İskelesinin Uygulanması</w:t>
      </w:r>
      <w:r w:rsidR="000E6F41" w:rsidRPr="000A611E">
        <w:rPr>
          <w:rFonts w:ascii="Times New Roman" w:hAnsi="Times New Roman"/>
          <w:b/>
          <w:bCs/>
          <w:i w:val="0"/>
          <w:iCs w:val="0"/>
          <w:color w:val="000000" w:themeColor="text1"/>
          <w:szCs w:val="24"/>
        </w:rPr>
        <w:t>:</w:t>
      </w:r>
      <w:r w:rsidR="002D6C47" w:rsidRPr="000A611E">
        <w:rPr>
          <w:rFonts w:ascii="Times New Roman" w:hAnsi="Times New Roman"/>
          <w:b/>
          <w:bCs/>
          <w:i w:val="0"/>
          <w:iCs w:val="0"/>
          <w:color w:val="000000" w:themeColor="text1"/>
          <w:szCs w:val="24"/>
        </w:rPr>
        <w:t xml:space="preserve"> </w:t>
      </w:r>
      <w:r w:rsidRPr="000A611E">
        <w:rPr>
          <w:rFonts w:ascii="Times New Roman" w:hAnsi="Times New Roman"/>
          <w:i w:val="0"/>
          <w:iCs w:val="0"/>
          <w:color w:val="000000" w:themeColor="text1"/>
          <w:szCs w:val="24"/>
        </w:rPr>
        <w:t xml:space="preserve">Teşhis değerlendirmesi tamamlandıktan sonra iskeleyi uygulayan kişi, öğrencinin özel ihtiyaçlarına göre uyarlanmış iskele stratejilerini tasarlayabilir ve uygulayabilir. Bu, uygun öğrenme materyallerinin seçilmesini, hedefe yönelik açıklamalar sağlanmasını, problem çözme stratejilerinin modellenmesini veya öğrencinin düşünmesine rehberlik edecek ipuçları ve ipuçları sunmayı içerebilir (Cintamulya </w:t>
      </w:r>
      <w:r w:rsidR="00E443B9" w:rsidRPr="000A611E">
        <w:rPr>
          <w:rFonts w:ascii="Times New Roman" w:hAnsi="Times New Roman"/>
          <w:i w:val="0"/>
          <w:iCs w:val="0"/>
          <w:color w:val="000000" w:themeColor="text1"/>
          <w:szCs w:val="24"/>
        </w:rPr>
        <w:t>ve</w:t>
      </w:r>
      <w:r w:rsidRPr="000A611E">
        <w:rPr>
          <w:rFonts w:ascii="Times New Roman" w:hAnsi="Times New Roman"/>
          <w:i w:val="0"/>
          <w:iCs w:val="0"/>
          <w:color w:val="000000" w:themeColor="text1"/>
          <w:szCs w:val="24"/>
        </w:rPr>
        <w:t xml:space="preserve"> Rahayu, 2020). Öğretmen, öğrencinin yakınsak gelişim alanına (ZPD) uygun hedefler belirler. Bu hedefler, öğrencinin mevcut bilgi seviyesi ile potansiyel olarak ulaşabileceği seviye arasındaki boşluğu dolduracak şekilde belirlenir.</w:t>
      </w:r>
    </w:p>
    <w:p w14:paraId="66C99D5D" w14:textId="3FD2F370" w:rsidR="00785EE4" w:rsidRPr="000A611E" w:rsidRDefault="00434AFB" w:rsidP="00033B0F">
      <w:pPr>
        <w:pStyle w:val="Balk4"/>
        <w:spacing w:line="360" w:lineRule="auto"/>
        <w:jc w:val="both"/>
        <w:rPr>
          <w:rFonts w:ascii="Times New Roman" w:hAnsi="Times New Roman"/>
          <w:i w:val="0"/>
          <w:iCs w:val="0"/>
          <w:color w:val="000000" w:themeColor="text1"/>
          <w:szCs w:val="24"/>
        </w:rPr>
      </w:pPr>
      <w:r w:rsidRPr="000A611E">
        <w:rPr>
          <w:rFonts w:ascii="Times New Roman" w:hAnsi="Times New Roman"/>
          <w:i w:val="0"/>
          <w:iCs w:val="0"/>
          <w:color w:val="000000" w:themeColor="text1"/>
          <w:szCs w:val="24"/>
        </w:rPr>
        <w:t xml:space="preserve">Öğrenciye hangi amaçla müdahele edileceği belirlenirken öğrencinin yeni bilgi ile hazır bulunuşluğu arasındaki bilişsel yapılandırılması, problemin basitleştirilmesi bakımından serbestlik derecesinin belirlenmesi, problemin çözümünde yön tayini ve tüm bu aşamalarda kaygı seviyesinin düzenlenmesi hedeflenir (Hogan </w:t>
      </w:r>
      <w:r w:rsidR="00E443B9" w:rsidRPr="000A611E">
        <w:rPr>
          <w:rFonts w:ascii="Times New Roman" w:hAnsi="Times New Roman"/>
          <w:i w:val="0"/>
          <w:iCs w:val="0"/>
          <w:color w:val="000000" w:themeColor="text1"/>
          <w:szCs w:val="24"/>
        </w:rPr>
        <w:t>ve</w:t>
      </w:r>
      <w:r w:rsidRPr="000A611E">
        <w:rPr>
          <w:rFonts w:ascii="Times New Roman" w:hAnsi="Times New Roman"/>
          <w:i w:val="0"/>
          <w:iCs w:val="0"/>
          <w:color w:val="000000" w:themeColor="text1"/>
          <w:szCs w:val="24"/>
        </w:rPr>
        <w:t xml:space="preserve"> Pressly, 1997; akt., Türker, 2018). Yapı iskelesi metaforunun genel amaçları bu aşamada somutlaştırılır. </w:t>
      </w:r>
      <w:r w:rsidR="00033B0F" w:rsidRPr="000A611E">
        <w:rPr>
          <w:rFonts w:ascii="Times New Roman" w:hAnsi="Times New Roman"/>
          <w:i w:val="0"/>
          <w:iCs w:val="0"/>
          <w:color w:val="000000" w:themeColor="text1"/>
          <w:szCs w:val="24"/>
        </w:rPr>
        <w:t>Yapı iskelesi</w:t>
      </w:r>
      <w:r w:rsidRPr="000A611E">
        <w:rPr>
          <w:rFonts w:ascii="Times New Roman" w:hAnsi="Times New Roman"/>
          <w:i w:val="0"/>
          <w:iCs w:val="0"/>
          <w:color w:val="000000" w:themeColor="text1"/>
          <w:szCs w:val="24"/>
        </w:rPr>
        <w:t>, öğrencilerin öğrenme sürecini desteklemek, rehberlik etmek ve onlara ihtiyaç duydukları desteği sağlamak için çeşitli stratejileri içerebilir. İskelenin uygulanması, dikkatli planlamayı ve öğrencilerin ihtiyaçlarının ve yeteneklerinin dikkate alınmasını gerektirir. Öğretmenlerin öğrencilerin mevcut bilgi ve becerilerini değerlendirmeleri ve onların daha yüksek anlayış düzeylerine ilerlemelerine yardımcı olmak için uygun düzeyde destek sağlamaları gerekir (Zhao, 2022). Bu, derinlemesine sorular sormayı, örnekler sunmayı veya karmaşık görevleri daha küçük, daha yönetilebilir adımlara ayırmayı içerebilir (Kim ve Hannafin, 2011).</w:t>
      </w:r>
    </w:p>
    <w:p w14:paraId="1210E2FF" w14:textId="3662ECF8" w:rsidR="00434AFB" w:rsidRPr="000A611E" w:rsidRDefault="00434AFB" w:rsidP="00327AEB">
      <w:pPr>
        <w:spacing w:line="360" w:lineRule="auto"/>
        <w:ind w:firstLine="708"/>
        <w:jc w:val="both"/>
        <w:rPr>
          <w:rFonts w:ascii="Times New Roman" w:hAnsi="Times New Roman" w:cs="Times New Roman"/>
          <w:color w:val="000000" w:themeColor="text1"/>
          <w:sz w:val="24"/>
          <w:szCs w:val="24"/>
        </w:rPr>
      </w:pPr>
      <w:r w:rsidRPr="000A611E">
        <w:rPr>
          <w:rFonts w:ascii="Times New Roman" w:hAnsi="Times New Roman" w:cs="Times New Roman"/>
          <w:i/>
          <w:iCs/>
          <w:color w:val="000000" w:themeColor="text1"/>
          <w:sz w:val="24"/>
          <w:szCs w:val="24"/>
        </w:rPr>
        <w:t>Bilişsel yapılandırma (recruitment),</w:t>
      </w:r>
      <w:r w:rsidRPr="000A611E">
        <w:rPr>
          <w:rFonts w:ascii="Times New Roman" w:hAnsi="Times New Roman" w:cs="Times New Roman"/>
          <w:b/>
          <w:bCs/>
          <w:color w:val="000000" w:themeColor="text1"/>
          <w:sz w:val="24"/>
          <w:szCs w:val="24"/>
        </w:rPr>
        <w:t xml:space="preserve"> </w:t>
      </w:r>
      <w:r w:rsidRPr="000A611E">
        <w:rPr>
          <w:rFonts w:ascii="Times New Roman" w:hAnsi="Times New Roman" w:cs="Times New Roman"/>
          <w:color w:val="000000" w:themeColor="text1"/>
          <w:sz w:val="24"/>
          <w:szCs w:val="24"/>
        </w:rPr>
        <w:t xml:space="preserve">öğrencilere bilişsel süreçlerini nasıl yöneteceklerini öğretme amacına işaret eder. Öğrencilere, bilgiyi nasıl öğrenip bellekte nasıl saklayacaklarını ve bu bilgiyi daha sonra nasıl geri çağıracaklarını öğretir. Ayrıca, yeni bilgiyi mevcut bilgileriyle nasıl ilişkilendirebileceklerini anlamalarına yardımcı olur. Bu aşamada örneğin, akılda tutulması gereken bir liste varsa, öğrencilere bu listeyle ilişkilendirilmiş bir </w:t>
      </w:r>
      <w:r w:rsidR="00796A2A" w:rsidRPr="000A611E">
        <w:rPr>
          <w:rFonts w:ascii="Times New Roman" w:hAnsi="Times New Roman" w:cs="Times New Roman"/>
          <w:color w:val="000000" w:themeColor="text1"/>
          <w:sz w:val="24"/>
          <w:szCs w:val="24"/>
        </w:rPr>
        <w:t>hikâye</w:t>
      </w:r>
      <w:r w:rsidRPr="000A611E">
        <w:rPr>
          <w:rFonts w:ascii="Times New Roman" w:hAnsi="Times New Roman" w:cs="Times New Roman"/>
          <w:color w:val="000000" w:themeColor="text1"/>
          <w:sz w:val="24"/>
          <w:szCs w:val="24"/>
        </w:rPr>
        <w:t xml:space="preserve"> veya görsel oluşturmak, kavram şemaları ve zihin haritalarıyla bilgilerin daha kolay hatırlanmasını sağlamak, problemi parçalara ayırmak, önceliklendirme yapmak, alternatif çözüm yollarını düşünmek, öğrencilere öğrenme hedefleri koymak </w:t>
      </w:r>
      <w:r w:rsidR="00796A2A" w:rsidRPr="000A611E">
        <w:rPr>
          <w:rFonts w:ascii="Times New Roman" w:hAnsi="Times New Roman" w:cs="Times New Roman"/>
          <w:color w:val="000000" w:themeColor="text1"/>
          <w:sz w:val="24"/>
          <w:szCs w:val="24"/>
        </w:rPr>
        <w:t>ve bu</w:t>
      </w:r>
      <w:r w:rsidRPr="000A611E">
        <w:rPr>
          <w:rFonts w:ascii="Times New Roman" w:hAnsi="Times New Roman" w:cs="Times New Roman"/>
          <w:color w:val="000000" w:themeColor="text1"/>
          <w:sz w:val="24"/>
          <w:szCs w:val="24"/>
        </w:rPr>
        <w:t xml:space="preserve"> bağlamda </w:t>
      </w:r>
      <w:r w:rsidRPr="000A611E">
        <w:rPr>
          <w:rFonts w:ascii="Times New Roman" w:hAnsi="Times New Roman" w:cs="Times New Roman"/>
          <w:color w:val="000000" w:themeColor="text1"/>
          <w:sz w:val="24"/>
          <w:szCs w:val="24"/>
        </w:rPr>
        <w:lastRenderedPageBreak/>
        <w:t>öğrenme ilerlemelerini değerlendirmek, öğrenme stratejilerini uyarlayarak başarılı öğrenme deneyimleri oluşturmak gibi yöntemler kullanı</w:t>
      </w:r>
      <w:r w:rsidR="00796A2A">
        <w:rPr>
          <w:rFonts w:ascii="Times New Roman" w:hAnsi="Times New Roman" w:cs="Times New Roman"/>
          <w:color w:val="000000" w:themeColor="text1"/>
          <w:sz w:val="24"/>
          <w:szCs w:val="24"/>
        </w:rPr>
        <w:t>labilir.</w:t>
      </w:r>
      <w:r w:rsidR="00323D41">
        <w:rPr>
          <w:rFonts w:ascii="Times New Roman" w:hAnsi="Times New Roman" w:cs="Times New Roman"/>
          <w:color w:val="000000" w:themeColor="text1"/>
          <w:sz w:val="24"/>
          <w:szCs w:val="24"/>
        </w:rPr>
        <w:t xml:space="preserve"> </w:t>
      </w:r>
      <w:r w:rsidRPr="000A611E">
        <w:rPr>
          <w:rFonts w:ascii="Times New Roman" w:hAnsi="Times New Roman" w:cs="Times New Roman"/>
          <w:color w:val="000000" w:themeColor="text1"/>
          <w:sz w:val="24"/>
          <w:szCs w:val="24"/>
        </w:rPr>
        <w:t>Teknoloji bu aşamada öğrenmeyi desteklemek için kullanılabilir. Örneğin uyarlanabilir e-öğrenme sistemleri, öğrencilerin bireysel ihtiyaçlarına ve ilerlemelerine dayalı olarak kişiselleştirilmiş destek ve geri bildirim sağlayabilir (Ueno ve Miyazawa, 2018). Ek olarak, çevrimiçi öğrenme ortamları, öğrencilere öğrenme süreci boyunca rehberlik edecek iskele stratejilerini içerebilir.</w:t>
      </w:r>
    </w:p>
    <w:p w14:paraId="2CE10CE1" w14:textId="0FD81297" w:rsidR="00434AFB" w:rsidRPr="000A611E" w:rsidRDefault="00434AFB" w:rsidP="00327AEB">
      <w:pPr>
        <w:spacing w:line="360" w:lineRule="auto"/>
        <w:ind w:firstLine="708"/>
        <w:jc w:val="both"/>
        <w:rPr>
          <w:rFonts w:ascii="Times New Roman" w:hAnsi="Times New Roman" w:cs="Times New Roman"/>
          <w:color w:val="000000" w:themeColor="text1"/>
          <w:sz w:val="24"/>
          <w:szCs w:val="24"/>
        </w:rPr>
      </w:pPr>
      <w:r w:rsidRPr="000A611E">
        <w:rPr>
          <w:rFonts w:ascii="Times New Roman" w:hAnsi="Times New Roman" w:cs="Times New Roman"/>
          <w:i/>
          <w:iCs/>
          <w:color w:val="000000" w:themeColor="text1"/>
          <w:sz w:val="24"/>
          <w:szCs w:val="24"/>
        </w:rPr>
        <w:t>Serbestlik derecesini belirleme (reduction in degrees of freedom),</w:t>
      </w:r>
      <w:r w:rsidRPr="000A611E">
        <w:rPr>
          <w:rFonts w:ascii="Times New Roman" w:hAnsi="Times New Roman" w:cs="Times New Roman"/>
          <w:color w:val="000000" w:themeColor="text1"/>
          <w:sz w:val="24"/>
          <w:szCs w:val="24"/>
        </w:rPr>
        <w:t xml:space="preserve"> öğrenme görevlerini öğrencinin anlama düzeyine göre ayarlama amacına işaret eder. Öğrencilerin belirli bir k</w:t>
      </w:r>
      <w:r w:rsidR="00E76E73" w:rsidRPr="000A611E">
        <w:rPr>
          <w:rFonts w:ascii="Times New Roman" w:hAnsi="Times New Roman" w:cs="Times New Roman"/>
          <w:color w:val="000000" w:themeColor="text1"/>
          <w:sz w:val="24"/>
          <w:szCs w:val="24"/>
        </w:rPr>
        <w:t>avramı</w:t>
      </w:r>
      <w:r w:rsidRPr="000A611E">
        <w:rPr>
          <w:rFonts w:ascii="Times New Roman" w:hAnsi="Times New Roman" w:cs="Times New Roman"/>
          <w:color w:val="000000" w:themeColor="text1"/>
          <w:sz w:val="24"/>
          <w:szCs w:val="24"/>
        </w:rPr>
        <w:t xml:space="preserve"> veya görevi anlamalarına yardımcı olmak için görevleri daha küçük ve yönetilebilir parçalara böler. Bu, öğrencilere büyük bir problemi çözme sürecini daha yönetilebilir adımlara bölmelerine yardımcı olur. Bu strateji bilişsel yapılandırma stratejisiyle birlikte kullanılabilir. Yapı iskelesinin doğası gereği adım adım, parça parça ilerlemek için etkili bir stratejidir.</w:t>
      </w:r>
    </w:p>
    <w:p w14:paraId="50B7EF13" w14:textId="77777777" w:rsidR="00434AFB" w:rsidRPr="000A611E" w:rsidRDefault="00434AFB" w:rsidP="00327AEB">
      <w:pPr>
        <w:spacing w:line="360" w:lineRule="auto"/>
        <w:ind w:firstLine="708"/>
        <w:jc w:val="both"/>
        <w:rPr>
          <w:rFonts w:ascii="Times New Roman" w:hAnsi="Times New Roman" w:cs="Times New Roman"/>
          <w:color w:val="000000" w:themeColor="text1"/>
          <w:sz w:val="24"/>
          <w:szCs w:val="24"/>
        </w:rPr>
      </w:pPr>
      <w:r w:rsidRPr="000A611E">
        <w:rPr>
          <w:rFonts w:ascii="Times New Roman" w:hAnsi="Times New Roman" w:cs="Times New Roman"/>
          <w:i/>
          <w:iCs/>
          <w:color w:val="000000" w:themeColor="text1"/>
          <w:sz w:val="24"/>
          <w:szCs w:val="24"/>
        </w:rPr>
        <w:t xml:space="preserve">Yön tayin etme (direction maintenance), </w:t>
      </w:r>
      <w:r w:rsidRPr="000A611E">
        <w:rPr>
          <w:rFonts w:ascii="Times New Roman" w:hAnsi="Times New Roman" w:cs="Times New Roman"/>
          <w:color w:val="000000" w:themeColor="text1"/>
          <w:sz w:val="24"/>
          <w:szCs w:val="24"/>
        </w:rPr>
        <w:t>öğrencinin hedeflerine odaklanmasını ve dikkatini dağıtan faktörleri azaltmasını amaçlar. Öğrencilere, belirli bir hedefe ulaşmak için nasıl plan yapacaklarını ve bu hedefe ulaşmak için nasıl bir yol izlemeleri gerektiğini öğretir. Bu aşamada öğrenciler zorlandıkları problemler için nasıl bir çıkış yolu planlamaları gerektiğini, öğrenmenin kendi kendine olabilmesi için hangi adımları izlemesi ile ilgili bilgileri bu aşamada uygularlar.</w:t>
      </w:r>
    </w:p>
    <w:p w14:paraId="05E196AD" w14:textId="77777777" w:rsidR="00DE688A" w:rsidRPr="000A611E" w:rsidRDefault="00434AFB" w:rsidP="00327AEB">
      <w:pPr>
        <w:spacing w:line="360" w:lineRule="auto"/>
        <w:ind w:firstLine="708"/>
        <w:jc w:val="both"/>
        <w:rPr>
          <w:rFonts w:ascii="Times New Roman" w:hAnsi="Times New Roman" w:cs="Times New Roman"/>
          <w:color w:val="000000" w:themeColor="text1"/>
          <w:sz w:val="24"/>
          <w:szCs w:val="24"/>
        </w:rPr>
      </w:pPr>
      <w:r w:rsidRPr="000A611E">
        <w:rPr>
          <w:rFonts w:ascii="Times New Roman" w:hAnsi="Times New Roman" w:cs="Times New Roman"/>
          <w:i/>
          <w:iCs/>
          <w:color w:val="000000" w:themeColor="text1"/>
          <w:sz w:val="24"/>
          <w:szCs w:val="24"/>
        </w:rPr>
        <w:t>Kaygı seviyesini azaltma (frustration control),</w:t>
      </w:r>
      <w:r w:rsidRPr="000A611E">
        <w:rPr>
          <w:rFonts w:ascii="Times New Roman" w:hAnsi="Times New Roman" w:cs="Times New Roman"/>
          <w:b/>
          <w:bCs/>
          <w:color w:val="000000" w:themeColor="text1"/>
          <w:sz w:val="24"/>
          <w:szCs w:val="24"/>
        </w:rPr>
        <w:t xml:space="preserve"> </w:t>
      </w:r>
      <w:r w:rsidRPr="000A611E">
        <w:rPr>
          <w:rFonts w:ascii="Times New Roman" w:hAnsi="Times New Roman" w:cs="Times New Roman"/>
          <w:color w:val="000000" w:themeColor="text1"/>
          <w:sz w:val="24"/>
          <w:szCs w:val="24"/>
        </w:rPr>
        <w:t>öğrencilerin kaygılarını kontrol etmelerine yardımcı olma amacına işaret eder. Özellikle zorlu veya stresli görevlerle başa çıkmak için öğrencilere kaygı yönetimi stratejileri öğretir ve böylece daha rahat ve kendinden emin bir şekilde öğrenmelerini sağlar. Bu strateji için öğrenme ortamının seçilmesi, problemlerin zorluk derecesine göre parçalanması, basitten zora doğru bir çözüm yolu kullanılması, öğrenci ile açık iletişim ve empati halinde olunması, ayrıca bazı rahatlama teknikleri kullanılmasını örnek olarak verebiliriz.</w:t>
      </w:r>
    </w:p>
    <w:p w14:paraId="1E52C38C" w14:textId="6BF7241D" w:rsidR="00434AFB" w:rsidRPr="000A611E" w:rsidRDefault="00434AFB" w:rsidP="00DE688A">
      <w:pPr>
        <w:spacing w:line="360" w:lineRule="auto"/>
        <w:ind w:firstLine="708"/>
        <w:jc w:val="both"/>
        <w:rPr>
          <w:rFonts w:ascii="Times New Roman" w:hAnsi="Times New Roman" w:cs="Times New Roman"/>
          <w:color w:val="000000" w:themeColor="text1"/>
          <w:sz w:val="24"/>
          <w:szCs w:val="24"/>
        </w:rPr>
      </w:pPr>
      <w:r w:rsidRPr="000A611E">
        <w:rPr>
          <w:rFonts w:ascii="Times New Roman" w:hAnsi="Times New Roman" w:cs="Times New Roman"/>
          <w:b/>
          <w:bCs/>
          <w:color w:val="000000" w:themeColor="text1"/>
          <w:sz w:val="24"/>
          <w:szCs w:val="24"/>
        </w:rPr>
        <w:t>Yapı İskelesinin Adım Adım Kaldırılması (Kaybolma)</w:t>
      </w:r>
      <w:r w:rsidR="003C2FDF" w:rsidRPr="000A611E">
        <w:rPr>
          <w:rFonts w:ascii="Times New Roman" w:hAnsi="Times New Roman" w:cs="Times New Roman"/>
          <w:b/>
          <w:bCs/>
          <w:color w:val="000000" w:themeColor="text1"/>
          <w:sz w:val="24"/>
          <w:szCs w:val="24"/>
        </w:rPr>
        <w:t>:</w:t>
      </w:r>
      <w:r w:rsidR="00BA2B13" w:rsidRPr="000A611E">
        <w:rPr>
          <w:rFonts w:ascii="Times New Roman" w:hAnsi="Times New Roman" w:cs="Times New Roman"/>
          <w:b/>
          <w:bCs/>
          <w:color w:val="000000" w:themeColor="text1"/>
          <w:sz w:val="24"/>
          <w:szCs w:val="24"/>
        </w:rPr>
        <w:t xml:space="preserve"> </w:t>
      </w:r>
      <w:r w:rsidRPr="000A611E">
        <w:rPr>
          <w:rFonts w:ascii="Times New Roman" w:hAnsi="Times New Roman" w:cs="Times New Roman"/>
          <w:color w:val="000000" w:themeColor="text1"/>
          <w:sz w:val="24"/>
          <w:szCs w:val="24"/>
        </w:rPr>
        <w:t xml:space="preserve">Öğrenciler hedef becerilerde veya kavramlarda daha bağımsız ve yetkin hale geldikçe, iskelenin </w:t>
      </w:r>
      <w:r w:rsidRPr="000A611E">
        <w:rPr>
          <w:rFonts w:ascii="Times New Roman" w:hAnsi="Times New Roman" w:cs="Times New Roman"/>
          <w:color w:val="000000" w:themeColor="text1"/>
          <w:sz w:val="24"/>
          <w:szCs w:val="24"/>
        </w:rPr>
        <w:lastRenderedPageBreak/>
        <w:t>kademeli olarak azaltılması gerektiğine dikkat etmek önemlidir. Nihai hedef, öğrencilerin kendi kendini düzenleyen öğrenme becerilerini geliştirmeleri ve bağımsız olarak öğrenme yeteneğine sahip olmalarıdır. Bu noktada yapı iskelesi uygulanırken şu adımlar uygulanır:</w:t>
      </w:r>
    </w:p>
    <w:p w14:paraId="60B0D126" w14:textId="706BA99C" w:rsidR="00434AFB" w:rsidRPr="000A611E" w:rsidRDefault="00434AFB" w:rsidP="0069168C">
      <w:pPr>
        <w:spacing w:line="360" w:lineRule="auto"/>
        <w:ind w:firstLine="708"/>
        <w:jc w:val="both"/>
        <w:rPr>
          <w:rFonts w:ascii="Times New Roman" w:hAnsi="Times New Roman" w:cs="Times New Roman"/>
          <w:color w:val="000000" w:themeColor="text1"/>
          <w:sz w:val="24"/>
          <w:szCs w:val="24"/>
        </w:rPr>
      </w:pPr>
      <w:r w:rsidRPr="000A611E">
        <w:rPr>
          <w:rFonts w:ascii="Times New Roman" w:hAnsi="Times New Roman" w:cs="Times New Roman"/>
          <w:i/>
          <w:iCs/>
          <w:color w:val="000000" w:themeColor="text1"/>
          <w:sz w:val="24"/>
          <w:szCs w:val="24"/>
        </w:rPr>
        <w:t>Modelleme (demonstration);</w:t>
      </w:r>
      <w:r w:rsidRPr="000A611E">
        <w:rPr>
          <w:rFonts w:ascii="Times New Roman" w:hAnsi="Times New Roman" w:cs="Times New Roman"/>
          <w:color w:val="000000" w:themeColor="text1"/>
          <w:sz w:val="24"/>
          <w:szCs w:val="24"/>
        </w:rPr>
        <w:t xml:space="preserve"> Yapı iskelesini uygulayan kişi, istenen beceriyi veya görevi nasıl yerine getireceğini göstererek öğrencilere rehberlik eder. Vygotsky (1978), bir çocuğun gelişimini en iyi şekilde desteklemenin, çocuğun yakınsak gelişim alanını dikkate alarak uygun öğrenme deneyimleri sağlamak olduğunu savunmuştur. Bu, çocuğun mevcut yeteneklerini aşacak, ancak onun potansiyeline uygun olan görevleri içeren bir öğrenme ortamı oluşturmayı içerir. Bu şekilde, çocuklar rehberlik ve destekle daha karmaşık görevleri taklit yoluyla öğrenebilirler </w:t>
      </w:r>
      <w:r w:rsidR="00FE7FF4" w:rsidRPr="000A611E">
        <w:rPr>
          <w:rFonts w:ascii="Times New Roman" w:hAnsi="Times New Roman" w:cs="Times New Roman"/>
          <w:color w:val="000000" w:themeColor="text1"/>
          <w:sz w:val="24"/>
          <w:szCs w:val="24"/>
        </w:rPr>
        <w:t xml:space="preserve">(Hogan </w:t>
      </w:r>
      <w:r w:rsidR="00FE7FF4" w:rsidRPr="000A611E">
        <w:rPr>
          <w:rFonts w:ascii="Times New Roman" w:hAnsi="Times New Roman" w:cs="Times New Roman"/>
          <w:i/>
          <w:iCs/>
          <w:color w:val="000000" w:themeColor="text1"/>
          <w:sz w:val="24"/>
          <w:szCs w:val="24"/>
        </w:rPr>
        <w:t>ve</w:t>
      </w:r>
      <w:r w:rsidR="00FE7FF4" w:rsidRPr="000A611E">
        <w:rPr>
          <w:rFonts w:ascii="Times New Roman" w:hAnsi="Times New Roman" w:cs="Times New Roman"/>
          <w:color w:val="000000" w:themeColor="text1"/>
          <w:sz w:val="24"/>
          <w:szCs w:val="24"/>
        </w:rPr>
        <w:t xml:space="preserve"> Pressly, 1997; akt., Türker, 2018)</w:t>
      </w:r>
      <w:r w:rsidRPr="000A611E">
        <w:rPr>
          <w:rFonts w:ascii="Times New Roman" w:hAnsi="Times New Roman" w:cs="Times New Roman"/>
          <w:color w:val="000000" w:themeColor="text1"/>
          <w:sz w:val="24"/>
          <w:szCs w:val="24"/>
        </w:rPr>
        <w:t>.</w:t>
      </w:r>
      <w:r w:rsidR="0069168C" w:rsidRPr="000A611E">
        <w:rPr>
          <w:rFonts w:ascii="Times New Roman" w:hAnsi="Times New Roman" w:cs="Times New Roman"/>
          <w:color w:val="000000" w:themeColor="text1"/>
          <w:sz w:val="24"/>
          <w:szCs w:val="24"/>
        </w:rPr>
        <w:t xml:space="preserve"> </w:t>
      </w:r>
      <w:r w:rsidRPr="000A611E">
        <w:rPr>
          <w:rFonts w:ascii="Times New Roman" w:hAnsi="Times New Roman" w:cs="Times New Roman"/>
          <w:sz w:val="24"/>
          <w:szCs w:val="24"/>
        </w:rPr>
        <w:t xml:space="preserve">Modelleme, bir öğrencinin istenen davranışları göstermeyi öğrenmesi sürecidir. Bu süreç, öğrencilere, belirli bir görevi nasıl yapacakları veya bir problemi nasıl çözecekleri konusunda örnek davranışlar sergileyen bir kişi tarafından öğretilen bir tekniktir (Hogan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Pressly, 1997). Modelleme, öğrencilere istenilen davranışları doğrudan göstererek, örnekler sağlayarak ve doğru düşünce ve hissetme süreçlerini sergileyerek öğrencilerin öğrenmelerine yardımcı olur. Bu teknik, öğrencilerin soyut kavramları ve karmaşık görevleri nasıl ele alacaklarını somut olarak görmelerine ve anlamalarına yardımcı olur (Hogan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Pressly, 1997; akt., Türker, 2018). Bu süreç öğrencilere doğru stratejileri ve düşünce süreçlerini nasıl kullanacakları konusunda bir simülasyon gibi somut örnekler sunar, bu da öğrencilerin öğrenmeyi daha etkili bir şekilde içselleştirmelerine yardımcı olur (Hogan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Pressly, 1997).</w:t>
      </w:r>
    </w:p>
    <w:p w14:paraId="7A547EC9" w14:textId="7BDD0C3C" w:rsidR="00434AFB" w:rsidRPr="000A611E" w:rsidRDefault="00434AFB" w:rsidP="00327AEB">
      <w:pPr>
        <w:spacing w:line="360" w:lineRule="auto"/>
        <w:ind w:firstLine="708"/>
        <w:jc w:val="both"/>
        <w:rPr>
          <w:rFonts w:ascii="Times New Roman" w:hAnsi="Times New Roman" w:cs="Times New Roman"/>
          <w:sz w:val="24"/>
          <w:szCs w:val="24"/>
        </w:rPr>
      </w:pPr>
      <w:r w:rsidRPr="000A611E">
        <w:rPr>
          <w:rFonts w:ascii="Times New Roman" w:hAnsi="Times New Roman" w:cs="Times New Roman"/>
          <w:i/>
          <w:iCs/>
          <w:sz w:val="24"/>
          <w:szCs w:val="24"/>
        </w:rPr>
        <w:t>Destekleme;</w:t>
      </w:r>
      <w:r w:rsidRPr="000A611E">
        <w:rPr>
          <w:rFonts w:ascii="Times New Roman" w:hAnsi="Times New Roman" w:cs="Times New Roman"/>
          <w:sz w:val="24"/>
          <w:szCs w:val="24"/>
        </w:rPr>
        <w:t xml:space="preserve"> öğrencilerin geçmiş bilgilerinin ve hazırbulunuşluğunun kontrolü, bu hazırbulunuşluk üzerine işlenecek işlemsel bilginin kullanımı, bilgiyi çeşitli öğrenme materyalleri, kaynaklar veya araçlar ile zenginleştirmek, modelleme aşamasını pekiştirmek ve sorgulama aşamasına zemin oluşturmak için yapılır (Hogan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Pressly, 1997; akt., Türker, 2018). Bu aşama modelleme ile iç içe bir aşamadır. Ayrıca bu aşama doğru sorular sorma ve gerekli ipuçlarını aktarma adına atılan bir adımdır. Destekleme materyal kullanımı, sözlü iletişim veya duygu geri bildirimleriyle yapılabilir. </w:t>
      </w:r>
    </w:p>
    <w:p w14:paraId="1690D903" w14:textId="168AC2E3" w:rsidR="00434AFB" w:rsidRPr="000A611E" w:rsidRDefault="00434AFB" w:rsidP="00B734E9">
      <w:pPr>
        <w:spacing w:line="360" w:lineRule="auto"/>
        <w:ind w:firstLine="708"/>
        <w:jc w:val="both"/>
        <w:rPr>
          <w:rFonts w:ascii="Times New Roman" w:hAnsi="Times New Roman" w:cs="Times New Roman"/>
          <w:sz w:val="24"/>
          <w:szCs w:val="24"/>
        </w:rPr>
      </w:pPr>
      <w:r w:rsidRPr="000A611E">
        <w:rPr>
          <w:rFonts w:ascii="Times New Roman" w:hAnsi="Times New Roman" w:cs="Times New Roman"/>
          <w:i/>
          <w:iCs/>
          <w:sz w:val="24"/>
          <w:szCs w:val="24"/>
        </w:rPr>
        <w:lastRenderedPageBreak/>
        <w:t>İpucu ve sorular</w:t>
      </w:r>
      <w:r w:rsidRPr="000A611E">
        <w:rPr>
          <w:rFonts w:ascii="Times New Roman" w:hAnsi="Times New Roman" w:cs="Times New Roman"/>
          <w:b/>
          <w:bCs/>
          <w:sz w:val="24"/>
          <w:szCs w:val="24"/>
        </w:rPr>
        <w:t>;</w:t>
      </w:r>
      <w:r w:rsidRPr="000A611E">
        <w:rPr>
          <w:rFonts w:ascii="Times New Roman" w:hAnsi="Times New Roman" w:cs="Times New Roman"/>
          <w:sz w:val="24"/>
          <w:szCs w:val="24"/>
        </w:rPr>
        <w:t xml:space="preserve"> öğrencilerin yönergeler, ipuçları ve uygun sorular sorularak düşünme süreçleri desteklendiği aşamadır. Yapı iskelesini uygulayan kişinin yönelttiği sorular, öğrencilere düşünme yeteneklerini kullanma, problem çözme becerilerini geliştirme ve kendi düşüncelerini ifade etme fırsatı tanımalıdır. Bu tür sorular, öğrencilerin aktif bir şekilde katılımını teşvik eder ve öğrenme sürecini derinleştirebilir (Tharpe ve Gallimore, 1988). Soruların cevabını içermemesi, öğrencilerin düşünme becerilerini ve problem çözme yeteneklerini geliştirmelerine yardımcı olabilir. Aynı zamanda, öğrencilere sadece hatırlamaları gereken bir bilgiyi sunmak yerine, kendi düşüncelerini, analizlerini ve çözüm yollarını geliştirmeleri için fırsat tanır. Öğretim sürecinde görsel-işitsel araçlar, grafik düzenleyiciler, zaman şeridi, şablonlar ve benzeri araçlar, öğrencilere görevleriyle ilgili düşünmelerine yardımcı olmak ve işlemlerini kolaylaştırmak için kullanılabilir. Bu tür araçlar öğrencilere somut ve görsel referanslar sunarak soyut kavramları anlamalarına yardımcı olabilir (Hogan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Pressly, 1997). İpucu ve sorular, öğrencilerin düşünme süreçlerini desteklemek ve öğrenmeyi daha derinlemesine anlamalarını sağlamak için kullanılan önemli araçlardır. Bu aşama, öğrencilere doğru yönlendirmeler ve rehberlikler sunarak düşünme süreçlerini desteklemeyi içerir.</w:t>
      </w:r>
    </w:p>
    <w:p w14:paraId="4DE20275" w14:textId="1014B0E7" w:rsidR="00434AFB" w:rsidRPr="000A611E" w:rsidRDefault="00434AFB" w:rsidP="00B734E9">
      <w:pPr>
        <w:spacing w:line="360" w:lineRule="auto"/>
        <w:ind w:firstLine="708"/>
        <w:jc w:val="both"/>
        <w:rPr>
          <w:rFonts w:ascii="Times New Roman" w:hAnsi="Times New Roman" w:cs="Times New Roman"/>
          <w:sz w:val="24"/>
          <w:szCs w:val="24"/>
        </w:rPr>
      </w:pPr>
      <w:r w:rsidRPr="000A611E">
        <w:rPr>
          <w:rFonts w:ascii="Times New Roman" w:hAnsi="Times New Roman" w:cs="Times New Roman"/>
          <w:i/>
          <w:iCs/>
          <w:sz w:val="24"/>
          <w:szCs w:val="24"/>
        </w:rPr>
        <w:t>Geribildirim;</w:t>
      </w:r>
      <w:r w:rsidRPr="000A611E">
        <w:rPr>
          <w:rFonts w:ascii="Times New Roman" w:hAnsi="Times New Roman" w:cs="Times New Roman"/>
          <w:sz w:val="24"/>
          <w:szCs w:val="24"/>
        </w:rPr>
        <w:t xml:space="preserve"> yapı iskelesini uygulayan kişi iskele uygulamasını adım adım azaltma aşamasında öğrenciye sürekli geribildirim sağlayarak gelişim alanları hakkında bilgilendirir. Öğrencilere geri bildirim verme süreci, öğrencilerin yanlış anlamalarını düzeltmek ve doğru yönlendirmeler yapmak açısından kritiktir. Hogan ve Pressley (1997) tarafından önerilen yöntemlerden biri, öğrencinin yanlış anlamasına duyarsız kalmak yerine öğrenciyle etkili bir geri bildirim süreci yürütmektir. Öğretmen, öğrencinin yanlış anlamalarını doğrudan düzeltebilir. Yanlış ifadeleri belirleyerek ve doğru bilgileri sağlayarak öğrenciyi yönlendirebilir. Öğretmen, öğrencinin yanlış ifadesini tekrar ederek, doğru anlamayı ve ifadeyi örnekleyebilir. Bu, öğrenciye doğru bir şekilde nasıl ifade edilmesi gerektiğini göstererek örnek oluşturma anlamına gelir. Öğretmenin bu tür geri bildirim süreçlerini etkili bir şekilde uygulaması, öğrencilerin doğru anlamalarını teşvik edebilir ve yanlış anlamalarını düzeltmelerine yardımcı olabilir (Hogan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Pressly, 1997; akt., Türker, 2018).</w:t>
      </w:r>
    </w:p>
    <w:p w14:paraId="0E27C645" w14:textId="5B61F41C" w:rsidR="00C02CD2" w:rsidRPr="000A611E" w:rsidRDefault="00434AFB" w:rsidP="00B734E9">
      <w:pPr>
        <w:spacing w:line="360" w:lineRule="auto"/>
        <w:ind w:firstLine="708"/>
        <w:jc w:val="both"/>
        <w:rPr>
          <w:rFonts w:ascii="Times New Roman" w:hAnsi="Times New Roman" w:cs="Times New Roman"/>
          <w:sz w:val="24"/>
          <w:szCs w:val="24"/>
        </w:rPr>
      </w:pPr>
      <w:r w:rsidRPr="000A611E">
        <w:rPr>
          <w:rFonts w:ascii="Times New Roman" w:hAnsi="Times New Roman" w:cs="Times New Roman"/>
          <w:i/>
          <w:iCs/>
          <w:sz w:val="24"/>
          <w:szCs w:val="24"/>
        </w:rPr>
        <w:lastRenderedPageBreak/>
        <w:t>Açıklama yapma (marking critical features);</w:t>
      </w:r>
      <w:r w:rsidRPr="000A611E">
        <w:rPr>
          <w:rFonts w:ascii="Times New Roman" w:hAnsi="Times New Roman" w:cs="Times New Roman"/>
          <w:b/>
          <w:bCs/>
          <w:sz w:val="24"/>
          <w:szCs w:val="24"/>
        </w:rPr>
        <w:t xml:space="preserve"> </w:t>
      </w:r>
      <w:r w:rsidRPr="000A611E">
        <w:rPr>
          <w:rFonts w:ascii="Times New Roman" w:hAnsi="Times New Roman" w:cs="Times New Roman"/>
          <w:sz w:val="24"/>
          <w:szCs w:val="24"/>
        </w:rPr>
        <w:t xml:space="preserve">yapı iskelesinde uygulama yaparken öğrenilen görev veya kavramın temel unsurlarına veya önemli yönlerine dikkat çekmeyi içerir (Belland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ark., 2016). Bu aşama, öğrencilerin başarılı bir şekilde tamamlamak veya anlamak için gerekli olan kritik özellikleri belirlemelerine ve bunlara odaklanmalarına yardımcı olmayı amaçlamaktadır. Bu aşamada öğrenme hedeflerine ulaşmak için çok önemli olan belirli unsurlar, adımlar veya bileşenler vurgulanır. Bu sözlü ipuçları, görsel ipuçları veya açık açıklamalar yoluyla yapılabilir (Hogan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Pressly, 1997; akt., Türker, 2018). Amaç, öğrencilerin dikkatini, odaklanmalarını ve anlamalarını gerektiren kritik yönlere yönlendirmektir. Ayrıca öğrencilerin gereksiz ayrıntılar yüzünden bunalmalarını veya dikkatlerinin dağılmasını önlemeye de yardımcı olur. Bu aşamada, özellikle kritik özelliklerle ilgili geri bildirim ve güçlendirme sağlanabilir. Bu geri bildirim, öğrencilerin görev veya kavramın en önemli yönlerine odaklanarak anlayışlarını ve performanslarını geliştirmelerine yardımcı olur (Gissel, 2015). Yapı iskelesini uygulayan kişinin öğrencilerin ihtiyaçlarına uygun rehberlik yapması ve öğrencilerin deneyimlerine göre öğretimi uyarlaması, öğrencilerin başarılarını ve öğrenmeyi derinlemesine anlamalarını artırır. Bu yaklaşımlar, öğrencilerin öğrenme sürecinde aktif katılımlarını teşvik eder ve öğrencilerin öğrenmeyi daha derinlemesine anlamalarına yardımcı olur.</w:t>
      </w:r>
    </w:p>
    <w:p w14:paraId="30B77131" w14:textId="033168FF" w:rsidR="003C2FDF" w:rsidRPr="00ED4D4D" w:rsidRDefault="00434AFB" w:rsidP="000014E0">
      <w:pPr>
        <w:spacing w:line="360" w:lineRule="auto"/>
        <w:ind w:firstLine="708"/>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rPr>
        <w:t>2.4.</w:t>
      </w:r>
      <w:r w:rsidR="009B7FBD">
        <w:rPr>
          <w:rFonts w:ascii="Times New Roman" w:hAnsi="Times New Roman" w:cs="Times New Roman"/>
          <w:color w:val="000000" w:themeColor="text1"/>
          <w:sz w:val="24"/>
          <w:szCs w:val="24"/>
        </w:rPr>
        <w:t>3</w:t>
      </w:r>
      <w:r w:rsidRPr="00ED4D4D">
        <w:rPr>
          <w:rFonts w:ascii="Times New Roman" w:hAnsi="Times New Roman" w:cs="Times New Roman"/>
          <w:color w:val="000000" w:themeColor="text1"/>
          <w:sz w:val="24"/>
          <w:szCs w:val="24"/>
        </w:rPr>
        <w:t>.3. Sorumluluğun Öğrenciye Aktarılması</w:t>
      </w:r>
      <w:r w:rsidR="003C2FDF" w:rsidRPr="00ED4D4D">
        <w:rPr>
          <w:rFonts w:ascii="Times New Roman" w:hAnsi="Times New Roman" w:cs="Times New Roman"/>
          <w:color w:val="000000" w:themeColor="text1"/>
          <w:sz w:val="24"/>
          <w:szCs w:val="24"/>
        </w:rPr>
        <w:t xml:space="preserve"> </w:t>
      </w:r>
    </w:p>
    <w:p w14:paraId="734D08AB" w14:textId="1D2FA79C" w:rsidR="0012412C" w:rsidRDefault="00434AFB">
      <w:pPr>
        <w:spacing w:line="360" w:lineRule="auto"/>
        <w:jc w:val="both"/>
        <w:rPr>
          <w:rFonts w:ascii="Times New Roman" w:hAnsi="Times New Roman" w:cs="Times New Roman"/>
          <w:color w:val="000000" w:themeColor="text1"/>
          <w:sz w:val="24"/>
          <w:szCs w:val="24"/>
        </w:rPr>
      </w:pPr>
      <w:r w:rsidRPr="000A611E">
        <w:rPr>
          <w:rFonts w:ascii="Times New Roman" w:hAnsi="Times New Roman" w:cs="Times New Roman"/>
          <w:color w:val="000000" w:themeColor="text1"/>
          <w:sz w:val="24"/>
          <w:szCs w:val="24"/>
        </w:rPr>
        <w:t xml:space="preserve">Sorumluluğun öğrenciye aktarılması aşaması, öğrencilerin öğrenme sürecinde daha fazla bağımsızlık ve sorumluluk kazandıkları bir aşamayı ifade eder. Bu aşamada, öğrencilere öğrenme hedeflerini belirleme, kendi öğrenmelerini yönlendirme ve öğrendiklerini başka bağlamlara uygulama fırsatları tanınır. Öğrenme sürecinde, öğrencilere yönelik destek ve rehberlik, sürecin başında daha yoğun bir şekilde sağlanırken, zamanla öğrencilerin yetenekleri ve güvenleri arttıkça bu destek azaltılır (Hogan </w:t>
      </w:r>
      <w:r w:rsidR="00E443B9" w:rsidRPr="000A611E">
        <w:rPr>
          <w:rFonts w:ascii="Times New Roman" w:hAnsi="Times New Roman" w:cs="Times New Roman"/>
          <w:color w:val="000000" w:themeColor="text1"/>
          <w:sz w:val="24"/>
          <w:szCs w:val="24"/>
        </w:rPr>
        <w:t>ve</w:t>
      </w:r>
      <w:r w:rsidRPr="000A611E">
        <w:rPr>
          <w:rFonts w:ascii="Times New Roman" w:hAnsi="Times New Roman" w:cs="Times New Roman"/>
          <w:color w:val="000000" w:themeColor="text1"/>
          <w:sz w:val="24"/>
          <w:szCs w:val="24"/>
        </w:rPr>
        <w:t xml:space="preserve"> Pressly, 1997; akt., Türker, 2018). Bu süreç, öğrencilerin kendi öğrenme süreçlerini yönlendirmeyi ve daha fazla sorumluluk almalarını teşvik eder. Öğrencilerin başarılı oldukları noktalarda destek azaltılabilirken, başarısız oldukları noktalarda destek artırılabilir. Bu öğrencilere gereksinim duydukları yönlendirmeyi ve rehberliği sağlayarak, öğrencilerin güçlü yönlerini geliştirmelerine ve zayıf yönlerini düzeltmelerine yardımcı olabilir. Sorumluluğun aktarılması iç içe geçen </w:t>
      </w:r>
      <w:r w:rsidRPr="000A611E">
        <w:rPr>
          <w:rFonts w:ascii="Times New Roman" w:hAnsi="Times New Roman" w:cs="Times New Roman"/>
          <w:color w:val="000000" w:themeColor="text1"/>
          <w:sz w:val="24"/>
          <w:szCs w:val="24"/>
        </w:rPr>
        <w:lastRenderedPageBreak/>
        <w:t>üç aşamadan oluşur. Sorumluluk aktarımı (transfer of responsibility), desteğin azaltılması (fading) ve durumsallık (contingency) (</w:t>
      </w:r>
      <w:r w:rsidRPr="000A611E">
        <w:rPr>
          <w:rFonts w:ascii="Times New Roman" w:hAnsi="Times New Roman" w:cs="Times New Roman"/>
          <w:color w:val="000000" w:themeColor="text1"/>
          <w:sz w:val="24"/>
          <w:szCs w:val="24"/>
          <w:shd w:val="clear" w:color="auto" w:fill="FFFFFF"/>
        </w:rPr>
        <w:t xml:space="preserve">Pol </w:t>
      </w:r>
      <w:r w:rsidR="00E443B9" w:rsidRPr="000A611E">
        <w:rPr>
          <w:rFonts w:ascii="Times New Roman" w:hAnsi="Times New Roman" w:cs="Times New Roman"/>
          <w:color w:val="000000" w:themeColor="text1"/>
          <w:sz w:val="24"/>
          <w:szCs w:val="24"/>
          <w:shd w:val="clear" w:color="auto" w:fill="FFFFFF"/>
        </w:rPr>
        <w:t>ve</w:t>
      </w:r>
      <w:r w:rsidRPr="000A611E">
        <w:rPr>
          <w:rFonts w:ascii="Times New Roman" w:hAnsi="Times New Roman" w:cs="Times New Roman"/>
          <w:color w:val="000000" w:themeColor="text1"/>
          <w:sz w:val="24"/>
          <w:szCs w:val="24"/>
          <w:shd w:val="clear" w:color="auto" w:fill="FFFFFF"/>
        </w:rPr>
        <w:t xml:space="preserve"> ark., 2010</w:t>
      </w:r>
      <w:r w:rsidRPr="000A611E">
        <w:rPr>
          <w:rFonts w:ascii="Times New Roman" w:hAnsi="Times New Roman" w:cs="Times New Roman"/>
          <w:color w:val="000000" w:themeColor="text1"/>
          <w:sz w:val="24"/>
          <w:szCs w:val="24"/>
        </w:rPr>
        <w:t>). Bu aşamalardan ilk ikisi birbiri ile iç içe gerçekleşir. Yani sorumluluğun öğrenciye aktarılması desteğin azaltılmasının belli bir dengesi vardır. Öğrenci sorumluluk alabilecek seviyeye geldiğinde destek azaltılır. Sonuncu aşama ise bu iki aşamanın kontrolü gibi davranır. Durumsallık öğrencinin durumuna göre desteğin belirlenmesi ve döngüye tekrar girilmesi demektir (</w:t>
      </w:r>
      <w:r w:rsidRPr="000A611E">
        <w:rPr>
          <w:rFonts w:ascii="Times New Roman" w:hAnsi="Times New Roman" w:cs="Times New Roman"/>
          <w:color w:val="000000" w:themeColor="text1"/>
          <w:sz w:val="24"/>
          <w:szCs w:val="24"/>
          <w:shd w:val="clear" w:color="auto" w:fill="FFFFFF"/>
        </w:rPr>
        <w:t xml:space="preserve">Pol </w:t>
      </w:r>
      <w:r w:rsidR="00E443B9" w:rsidRPr="000A611E">
        <w:rPr>
          <w:rFonts w:ascii="Times New Roman" w:hAnsi="Times New Roman" w:cs="Times New Roman"/>
          <w:color w:val="000000" w:themeColor="text1"/>
          <w:sz w:val="24"/>
          <w:szCs w:val="24"/>
          <w:shd w:val="clear" w:color="auto" w:fill="FFFFFF"/>
        </w:rPr>
        <w:t>ve</w:t>
      </w:r>
      <w:r w:rsidRPr="000A611E">
        <w:rPr>
          <w:rFonts w:ascii="Times New Roman" w:hAnsi="Times New Roman" w:cs="Times New Roman"/>
          <w:color w:val="000000" w:themeColor="text1"/>
          <w:sz w:val="24"/>
          <w:szCs w:val="24"/>
          <w:shd w:val="clear" w:color="auto" w:fill="FFFFFF"/>
        </w:rPr>
        <w:t xml:space="preserve"> ark., 2010</w:t>
      </w:r>
      <w:r w:rsidRPr="000A611E">
        <w:rPr>
          <w:rFonts w:ascii="Times New Roman" w:hAnsi="Times New Roman" w:cs="Times New Roman"/>
          <w:color w:val="000000" w:themeColor="text1"/>
          <w:sz w:val="24"/>
          <w:szCs w:val="24"/>
        </w:rPr>
        <w:t>).</w:t>
      </w:r>
      <w:bookmarkStart w:id="105" w:name="_Toc152278175"/>
    </w:p>
    <w:p w14:paraId="18F720B9" w14:textId="77777777" w:rsidR="00080CE4" w:rsidRDefault="00080CE4">
      <w:pPr>
        <w:spacing w:line="360" w:lineRule="auto"/>
        <w:jc w:val="both"/>
        <w:rPr>
          <w:rFonts w:ascii="Times New Roman" w:hAnsi="Times New Roman" w:cs="Times New Roman"/>
          <w:color w:val="000000" w:themeColor="text1"/>
          <w:sz w:val="24"/>
          <w:szCs w:val="24"/>
        </w:rPr>
      </w:pPr>
    </w:p>
    <w:p w14:paraId="4C8D600C" w14:textId="6D5DA5DE" w:rsidR="00080CE4" w:rsidRPr="00ED4D4D" w:rsidRDefault="00080CE4" w:rsidP="00ED4D4D">
      <w:pPr>
        <w:pStyle w:val="Balk2"/>
        <w:spacing w:line="360" w:lineRule="auto"/>
        <w:rPr>
          <w:szCs w:val="24"/>
        </w:rPr>
      </w:pPr>
      <w:bookmarkStart w:id="106" w:name="_Toc158904706"/>
      <w:r w:rsidRPr="00ED4D4D">
        <w:rPr>
          <w:szCs w:val="24"/>
        </w:rPr>
        <w:t xml:space="preserve">2.5. </w:t>
      </w:r>
      <w:r w:rsidR="00772C58" w:rsidRPr="00CE6861">
        <w:rPr>
          <w:szCs w:val="24"/>
        </w:rPr>
        <w:t>İlgili</w:t>
      </w:r>
      <w:r w:rsidRPr="00ED4D4D">
        <w:rPr>
          <w:szCs w:val="24"/>
        </w:rPr>
        <w:t xml:space="preserve"> Çalışmalar</w:t>
      </w:r>
      <w:bookmarkEnd w:id="106"/>
    </w:p>
    <w:p w14:paraId="2ADF7C1C" w14:textId="7FDDF478" w:rsidR="007F5458" w:rsidRDefault="003311BB" w:rsidP="007F5458">
      <w:pPr>
        <w:spacing w:line="360" w:lineRule="auto"/>
        <w:jc w:val="both"/>
        <w:rPr>
          <w:rFonts w:ascii="Times New Roman" w:hAnsi="Times New Roman" w:cs="Times New Roman"/>
          <w:sz w:val="24"/>
          <w:szCs w:val="24"/>
        </w:rPr>
      </w:pPr>
      <w:r w:rsidRPr="00D078C8">
        <w:rPr>
          <w:rFonts w:ascii="Times New Roman" w:hAnsi="Times New Roman" w:cs="Times New Roman"/>
          <w:sz w:val="24"/>
          <w:szCs w:val="24"/>
        </w:rPr>
        <w:t xml:space="preserve">Literatürde yapı iskelesi </w:t>
      </w:r>
      <w:r w:rsidR="00800691">
        <w:rPr>
          <w:rFonts w:ascii="Times New Roman" w:hAnsi="Times New Roman" w:cs="Times New Roman"/>
          <w:sz w:val="24"/>
          <w:szCs w:val="24"/>
        </w:rPr>
        <w:t xml:space="preserve">yönteminin kullanıldığı çalışmalar incelendiğine son yıllarda bir artış olduğu görülmektedir. Çilingir (2018)’in </w:t>
      </w:r>
      <w:r w:rsidR="00772C58" w:rsidRPr="00ED4D4D">
        <w:rPr>
          <w:rFonts w:ascii="Times New Roman" w:hAnsi="Times New Roman" w:cs="Times New Roman"/>
          <w:sz w:val="24"/>
          <w:szCs w:val="24"/>
        </w:rPr>
        <w:t>sınıf öğretmenlerinin matematik derslerinde yapı iskelesine yatkın olma düzeyleri</w:t>
      </w:r>
      <w:r w:rsidR="00800691">
        <w:rPr>
          <w:rFonts w:ascii="Times New Roman" w:hAnsi="Times New Roman" w:cs="Times New Roman"/>
          <w:sz w:val="24"/>
          <w:szCs w:val="24"/>
        </w:rPr>
        <w:t xml:space="preserve">ni </w:t>
      </w:r>
      <w:r w:rsidR="00772C58" w:rsidRPr="00ED4D4D">
        <w:rPr>
          <w:rFonts w:ascii="Times New Roman" w:hAnsi="Times New Roman" w:cs="Times New Roman"/>
          <w:sz w:val="24"/>
          <w:szCs w:val="24"/>
        </w:rPr>
        <w:t>incelendiği</w:t>
      </w:r>
      <w:r w:rsidR="00800691">
        <w:rPr>
          <w:rFonts w:ascii="Times New Roman" w:hAnsi="Times New Roman" w:cs="Times New Roman"/>
          <w:sz w:val="24"/>
          <w:szCs w:val="24"/>
        </w:rPr>
        <w:t xml:space="preserve"> çalışmasında</w:t>
      </w:r>
      <w:r w:rsidR="00772C58" w:rsidRPr="00ED4D4D">
        <w:rPr>
          <w:rFonts w:ascii="Times New Roman" w:hAnsi="Times New Roman" w:cs="Times New Roman"/>
          <w:sz w:val="24"/>
          <w:szCs w:val="24"/>
        </w:rPr>
        <w:t xml:space="preserve"> kadın sınıf öğretmenlerinin ve şimdiye kadar yalnızca yapılandırmacı yaklaşım ışığında hazırlanmış öğretim programlarıyla eğitim-öğretim faaliyetlerinde bulunan öğretmenlerin matematik derslerinde yapı iskelesine yatkın olma düzeylerinin daha yüksek olduğu sonucuna varılmıştır. Bu sonuca göre yapılandırmacı yaklaşımın yapı iskelesi yöntemini destekleyici olduğu vurgusu yapılmaktadır.</w:t>
      </w:r>
      <w:r w:rsidR="00D078C8">
        <w:rPr>
          <w:rFonts w:ascii="Times New Roman" w:hAnsi="Times New Roman" w:cs="Times New Roman"/>
          <w:sz w:val="24"/>
          <w:szCs w:val="24"/>
        </w:rPr>
        <w:t xml:space="preserve"> </w:t>
      </w:r>
      <w:r w:rsidR="00772C58" w:rsidRPr="00ED4D4D">
        <w:rPr>
          <w:rFonts w:ascii="Times New Roman" w:hAnsi="Times New Roman" w:cs="Times New Roman"/>
          <w:sz w:val="24"/>
          <w:szCs w:val="24"/>
        </w:rPr>
        <w:t xml:space="preserve">Meşe ve Karabay (2020)’ın çalışmasında ProÇey eğitsel </w:t>
      </w:r>
      <w:r w:rsidR="00796A2A" w:rsidRPr="00ED4D4D">
        <w:rPr>
          <w:rFonts w:ascii="Times New Roman" w:hAnsi="Times New Roman" w:cs="Times New Roman"/>
          <w:sz w:val="24"/>
          <w:szCs w:val="24"/>
        </w:rPr>
        <w:t>yazılımı yapı</w:t>
      </w:r>
      <w:r w:rsidR="00772C58" w:rsidRPr="00ED4D4D">
        <w:rPr>
          <w:rFonts w:ascii="Times New Roman" w:hAnsi="Times New Roman" w:cs="Times New Roman"/>
          <w:sz w:val="24"/>
          <w:szCs w:val="24"/>
        </w:rPr>
        <w:t xml:space="preserve"> isk</w:t>
      </w:r>
      <w:r w:rsidR="00796A2A">
        <w:rPr>
          <w:rFonts w:ascii="Times New Roman" w:hAnsi="Times New Roman" w:cs="Times New Roman"/>
          <w:sz w:val="24"/>
          <w:szCs w:val="24"/>
        </w:rPr>
        <w:t>e</w:t>
      </w:r>
      <w:r w:rsidR="00772C58" w:rsidRPr="00ED4D4D">
        <w:rPr>
          <w:rFonts w:ascii="Times New Roman" w:hAnsi="Times New Roman" w:cs="Times New Roman"/>
          <w:sz w:val="24"/>
          <w:szCs w:val="24"/>
        </w:rPr>
        <w:t>lesi olarak kullanılmıştır. Bu yazılım ile desteklenen öğrencilerde, çözümlü örneklerde verilen desteğin çözümsüz örneklerde azaltılmasıyla öğrncilerin soruyu çözme hızında artış olduğu gözlemlenmiştir. Bu durumda yapı iskelesi</w:t>
      </w:r>
      <w:r w:rsidR="00784BB5">
        <w:rPr>
          <w:rFonts w:ascii="Times New Roman" w:hAnsi="Times New Roman" w:cs="Times New Roman"/>
          <w:sz w:val="24"/>
          <w:szCs w:val="24"/>
        </w:rPr>
        <w:t xml:space="preserve"> yönteminin</w:t>
      </w:r>
      <w:r w:rsidR="00772C58" w:rsidRPr="00ED4D4D">
        <w:rPr>
          <w:rFonts w:ascii="Times New Roman" w:hAnsi="Times New Roman" w:cs="Times New Roman"/>
          <w:sz w:val="24"/>
          <w:szCs w:val="24"/>
        </w:rPr>
        <w:t xml:space="preserve"> problem çözmede etkili olduğu görülmektedir.</w:t>
      </w:r>
      <w:r w:rsidR="00D078C8">
        <w:rPr>
          <w:rFonts w:ascii="Times New Roman" w:hAnsi="Times New Roman" w:cs="Times New Roman"/>
          <w:sz w:val="24"/>
          <w:szCs w:val="24"/>
        </w:rPr>
        <w:t xml:space="preserve"> </w:t>
      </w:r>
      <w:r w:rsidR="00772C58" w:rsidRPr="00ED4D4D">
        <w:rPr>
          <w:rFonts w:ascii="Times New Roman" w:hAnsi="Times New Roman" w:cs="Times New Roman"/>
          <w:color w:val="000000"/>
          <w:sz w:val="24"/>
          <w:szCs w:val="24"/>
        </w:rPr>
        <w:t>Huan ve ark. (2021) çalışmasında ebeveynlerin, matematik öğretimi ile ilgili verdikleri destek incelenmiştir. Öğrenciler anne babalarıyla iki etkinlik tamamlayarak yapı iskelesi deneyimleri ölçülmüştür. Ebeveynlerin verdiği yapı iskelesi desteği ile çocukların matematik performansı arasında pozitif bir bağlantı olduğu görülmüştür. Bu sonucun ebeveyn desteğinin matematik öğretimi üzerinde etkili olduğunu söyleyebiliriz.</w:t>
      </w:r>
      <w:r w:rsidR="00D078C8">
        <w:rPr>
          <w:rFonts w:ascii="Times New Roman" w:hAnsi="Times New Roman" w:cs="Times New Roman"/>
          <w:sz w:val="24"/>
          <w:szCs w:val="24"/>
        </w:rPr>
        <w:t xml:space="preserve"> </w:t>
      </w:r>
      <w:r w:rsidR="00772C58" w:rsidRPr="00ED4D4D">
        <w:rPr>
          <w:rFonts w:ascii="Times New Roman" w:hAnsi="Times New Roman" w:cs="Times New Roman"/>
          <w:color w:val="000000"/>
          <w:sz w:val="24"/>
          <w:szCs w:val="24"/>
        </w:rPr>
        <w:t>Kereluik (2013)’in çalışmasına göre</w:t>
      </w:r>
      <w:r w:rsidR="00772C58" w:rsidRPr="00ED4D4D">
        <w:rPr>
          <w:rFonts w:ascii="Times New Roman" w:hAnsi="Times New Roman" w:cs="Times New Roman"/>
          <w:sz w:val="24"/>
          <w:szCs w:val="24"/>
        </w:rPr>
        <w:t xml:space="preserve"> hem çevrimiçi hem de çevrimdışı bağlamlarda bilgisayar aracılı yapı iskelesi ile öğrencilerin kendi öğrenmeleri desteklendiğinde, yapı iskelesinin teknolojik bağlamda etkisi olduğuna dair yeterli bir sonuca ulaşılmamıştır. Roschelle &amp; ark. (2010)’nın çalışmasında ise teknoloji aracılı, Akran Destekli Öğrenme (TechPALS) programıyla yapı iskelesi </w:t>
      </w:r>
      <w:r w:rsidR="00772C58" w:rsidRPr="00ED4D4D">
        <w:rPr>
          <w:rFonts w:ascii="Times New Roman" w:hAnsi="Times New Roman" w:cs="Times New Roman"/>
          <w:sz w:val="24"/>
          <w:szCs w:val="24"/>
        </w:rPr>
        <w:lastRenderedPageBreak/>
        <w:t>uygulaması yapmıştır. TechPALS ile öğrencilerin problem çözme becerisi desteklenmiştir. Teknolojinin, işbirlikçi aktivite tasarımlarının ve yapı iskelesi uygulamalarının kesirler konusundaki matematik öğrenimi üzerinde olumlu etkiye yol açabileceği sonucuna ulaşmıştır. Maverech ve Iddini (2021) , anaokulu çocukları üzerindeki çalışmasında matematik e-kitap (EB) etkinlikleri kullanarak yapı iskelesinin matematik bilgileri ve matematiksel akıl yürütmeleri üzerindeki etkilerini incelemiştir. Sonuçlara göre, hem matematik akıl yürütme hem de matematik bilgisinde EB nin önemli ölçüde olumlu yönde etkilediği görülmüştür.</w:t>
      </w:r>
      <w:r w:rsidR="00D078C8">
        <w:rPr>
          <w:rFonts w:ascii="Times New Roman" w:hAnsi="Times New Roman" w:cs="Times New Roman"/>
          <w:sz w:val="24"/>
          <w:szCs w:val="24"/>
        </w:rPr>
        <w:t xml:space="preserve"> </w:t>
      </w:r>
      <w:r w:rsidR="00772C58" w:rsidRPr="00ED4D4D">
        <w:rPr>
          <w:rFonts w:ascii="Times New Roman" w:hAnsi="Times New Roman" w:cs="Times New Roman"/>
          <w:color w:val="000000" w:themeColor="text1"/>
          <w:sz w:val="24"/>
          <w:szCs w:val="24"/>
        </w:rPr>
        <w:t xml:space="preserve">Ihechukwu (2020) göre </w:t>
      </w:r>
      <w:r w:rsidR="00772C58" w:rsidRPr="00ED4D4D">
        <w:rPr>
          <w:rFonts w:ascii="Times New Roman" w:hAnsi="Times New Roman" w:cs="Times New Roman"/>
          <w:color w:val="000000"/>
          <w:sz w:val="24"/>
          <w:szCs w:val="24"/>
        </w:rPr>
        <w:t>temel matematik düzeyinde uygulanan öğretimsel iskele öğrenmeyi geliştirmede etkilidir.</w:t>
      </w:r>
      <w:r w:rsidR="00D078C8">
        <w:rPr>
          <w:rFonts w:ascii="Times New Roman" w:hAnsi="Times New Roman" w:cs="Times New Roman"/>
          <w:sz w:val="24"/>
          <w:szCs w:val="24"/>
        </w:rPr>
        <w:t xml:space="preserve"> </w:t>
      </w:r>
      <w:r w:rsidR="00772C58" w:rsidRPr="00ED4D4D">
        <w:rPr>
          <w:rFonts w:ascii="Times New Roman" w:hAnsi="Times New Roman" w:cs="Times New Roman"/>
          <w:color w:val="000000"/>
          <w:sz w:val="24"/>
          <w:szCs w:val="24"/>
        </w:rPr>
        <w:t xml:space="preserve">Dagoc ve Tan (2018) çalışmasında </w:t>
      </w:r>
      <w:r w:rsidR="00772C58" w:rsidRPr="00ED4D4D">
        <w:rPr>
          <w:rFonts w:ascii="Times New Roman" w:hAnsi="Times New Roman" w:cs="Times New Roman"/>
          <w:sz w:val="24"/>
          <w:szCs w:val="24"/>
        </w:rPr>
        <w:t>işbirlikçi bir öğrenme ortamında üstbilişsel iskelenin altıncı sınıf öğrencilerinin matematik performansı üzerindeki etkilerini araştırmıştır. Yapı iskelesinin tüm aşamaları uygulandığında öğrenme grubundaki matematik yeteneği ve  öğrencilerin performansı önemli ölçüde artmıştır.</w:t>
      </w:r>
      <w:r w:rsidR="00D078C8">
        <w:rPr>
          <w:rFonts w:ascii="Times New Roman" w:hAnsi="Times New Roman" w:cs="Times New Roman"/>
          <w:sz w:val="24"/>
          <w:szCs w:val="24"/>
        </w:rPr>
        <w:t xml:space="preserve"> </w:t>
      </w:r>
      <w:r w:rsidR="00772C58" w:rsidRPr="00ED4D4D">
        <w:rPr>
          <w:rFonts w:ascii="Times New Roman" w:hAnsi="Times New Roman" w:cs="Times New Roman"/>
          <w:sz w:val="24"/>
          <w:szCs w:val="24"/>
        </w:rPr>
        <w:t>Sutiarso, Coesamin ve Nurhanurawati (2018)’nın çalışmasına göre medya iskelesinin öğrencilerin geometri kavramlarını anlamalarını arttırmadaki etkisinin yeterince etkili olduğu sonucuna varılmıştır.</w:t>
      </w:r>
      <w:r w:rsidR="00D078C8">
        <w:rPr>
          <w:rFonts w:ascii="Times New Roman" w:hAnsi="Times New Roman" w:cs="Times New Roman"/>
          <w:sz w:val="24"/>
          <w:szCs w:val="24"/>
        </w:rPr>
        <w:t xml:space="preserve"> </w:t>
      </w:r>
      <w:r w:rsidR="00772C58" w:rsidRPr="00ED4D4D">
        <w:rPr>
          <w:rFonts w:ascii="Times New Roman" w:hAnsi="Times New Roman" w:cs="Times New Roman"/>
          <w:sz w:val="24"/>
          <w:szCs w:val="24"/>
        </w:rPr>
        <w:t>Çakmak Gürel (2023) bu çalışmada, öğrencilerin algıladıkları duygusal desteğin uyumsal destek üzerindeki etkisini araştırmayı amaçlamıştır. Öğrencilerin algıları arasındaki ilişki desteği yapısal eşitlik modeliyle açıklanmıştır. Çalışmanın sonucuna göre duygusal destek</w:t>
      </w:r>
      <w:r w:rsidR="00D078C8">
        <w:rPr>
          <w:rFonts w:ascii="Times New Roman" w:hAnsi="Times New Roman" w:cs="Times New Roman"/>
          <w:sz w:val="24"/>
          <w:szCs w:val="24"/>
        </w:rPr>
        <w:t xml:space="preserve"> </w:t>
      </w:r>
      <w:r w:rsidR="00772C58" w:rsidRPr="00ED4D4D">
        <w:rPr>
          <w:rFonts w:ascii="Times New Roman" w:hAnsi="Times New Roman" w:cs="Times New Roman"/>
          <w:sz w:val="24"/>
          <w:szCs w:val="24"/>
        </w:rPr>
        <w:t>uyarlanabilir destekle önemli ölçüde ilişkilidir ve matematik öğretiminde kullanışlıdır.</w:t>
      </w:r>
      <w:r w:rsidR="00D078C8">
        <w:rPr>
          <w:rFonts w:ascii="Times New Roman" w:hAnsi="Times New Roman" w:cs="Times New Roman"/>
          <w:sz w:val="24"/>
          <w:szCs w:val="24"/>
        </w:rPr>
        <w:t xml:space="preserve"> </w:t>
      </w:r>
      <w:r w:rsidR="00772C58" w:rsidRPr="00ED4D4D">
        <w:rPr>
          <w:rFonts w:ascii="Times New Roman" w:hAnsi="Times New Roman" w:cs="Times New Roman"/>
          <w:color w:val="000000"/>
          <w:sz w:val="24"/>
          <w:szCs w:val="24"/>
        </w:rPr>
        <w:t xml:space="preserve">Chase ve Abrahamson (2015) çalışmasında, </w:t>
      </w:r>
      <w:r w:rsidR="00796A2A" w:rsidRPr="00ED4D4D">
        <w:rPr>
          <w:rFonts w:ascii="Times New Roman" w:hAnsi="Times New Roman" w:cs="Times New Roman"/>
          <w:color w:val="000000"/>
          <w:sz w:val="24"/>
          <w:szCs w:val="24"/>
        </w:rPr>
        <w:t>öğrencilerin gerçekçi</w:t>
      </w:r>
      <w:r w:rsidR="00772C58" w:rsidRPr="00ED4D4D">
        <w:rPr>
          <w:rFonts w:ascii="Times New Roman" w:hAnsi="Times New Roman" w:cs="Times New Roman"/>
          <w:color w:val="000000"/>
          <w:sz w:val="24"/>
          <w:szCs w:val="24"/>
        </w:rPr>
        <w:t xml:space="preserve"> anlatı modelleri oluşturdukları yeni bir teknolojik öğrenme etkinliği olan Cebir için Dev Adımlar'ı tartışarak tersine iskele uygulamıştır. Ters iskele etkinliklerinin öğrencilere matematik öğretimi konusunda önemli ölçüde etkili olduğu ortaya çıkmıştır.</w:t>
      </w:r>
      <w:r w:rsidR="007F5458">
        <w:rPr>
          <w:rFonts w:ascii="Times New Roman" w:hAnsi="Times New Roman" w:cs="Times New Roman"/>
          <w:color w:val="000000"/>
          <w:sz w:val="24"/>
          <w:szCs w:val="24"/>
        </w:rPr>
        <w:t xml:space="preserve"> </w:t>
      </w:r>
      <w:r w:rsidR="007F5458" w:rsidRPr="002E7DB1">
        <w:rPr>
          <w:rFonts w:ascii="Times New Roman" w:hAnsi="Times New Roman" w:cs="Times New Roman"/>
          <w:sz w:val="24"/>
          <w:szCs w:val="24"/>
        </w:rPr>
        <w:t xml:space="preserve">Ben, Kolikant </w:t>
      </w:r>
      <w:r w:rsidR="007F5458">
        <w:rPr>
          <w:rFonts w:ascii="Times New Roman" w:hAnsi="Times New Roman" w:cs="Times New Roman"/>
          <w:sz w:val="24"/>
          <w:szCs w:val="24"/>
        </w:rPr>
        <w:t>ve</w:t>
      </w:r>
      <w:r w:rsidR="007F5458" w:rsidRPr="002E7DB1">
        <w:rPr>
          <w:rFonts w:ascii="Times New Roman" w:hAnsi="Times New Roman" w:cs="Times New Roman"/>
          <w:sz w:val="24"/>
          <w:szCs w:val="24"/>
        </w:rPr>
        <w:t xml:space="preserve"> Broza</w:t>
      </w:r>
      <w:r w:rsidR="007F5458">
        <w:rPr>
          <w:rFonts w:ascii="Times New Roman" w:hAnsi="Times New Roman" w:cs="Times New Roman"/>
          <w:sz w:val="24"/>
          <w:szCs w:val="24"/>
        </w:rPr>
        <w:t xml:space="preserve"> (2010)’nın çalışmasına göre y</w:t>
      </w:r>
      <w:r w:rsidR="007F5458" w:rsidRPr="002E7DB1">
        <w:rPr>
          <w:rFonts w:ascii="Times New Roman" w:hAnsi="Times New Roman" w:cs="Times New Roman"/>
          <w:sz w:val="24"/>
          <w:szCs w:val="24"/>
        </w:rPr>
        <w:t xml:space="preserve">alnızca uygulama ve tekrar yoluyla </w:t>
      </w:r>
      <w:r w:rsidR="007F5458">
        <w:rPr>
          <w:rFonts w:ascii="Times New Roman" w:hAnsi="Times New Roman" w:cs="Times New Roman"/>
          <w:sz w:val="24"/>
          <w:szCs w:val="24"/>
        </w:rPr>
        <w:t>kavramları ve</w:t>
      </w:r>
      <w:r w:rsidR="007F5458" w:rsidRPr="002E7DB1">
        <w:rPr>
          <w:rFonts w:ascii="Times New Roman" w:hAnsi="Times New Roman" w:cs="Times New Roman"/>
          <w:sz w:val="24"/>
          <w:szCs w:val="24"/>
        </w:rPr>
        <w:t xml:space="preserve"> işlemleri vermek yerine, anlayışı teşvik etmeye yönelik bir öğretim hedefi belirlemeni</w:t>
      </w:r>
      <w:r w:rsidR="007F5458">
        <w:rPr>
          <w:rFonts w:ascii="Times New Roman" w:hAnsi="Times New Roman" w:cs="Times New Roman"/>
          <w:sz w:val="24"/>
          <w:szCs w:val="24"/>
        </w:rPr>
        <w:t>n ve yapı iskelesi ile desteklemenin</w:t>
      </w:r>
      <w:r w:rsidR="007F5458" w:rsidRPr="002E7DB1">
        <w:rPr>
          <w:rFonts w:ascii="Times New Roman" w:hAnsi="Times New Roman" w:cs="Times New Roman"/>
          <w:sz w:val="24"/>
          <w:szCs w:val="24"/>
        </w:rPr>
        <w:t xml:space="preserve"> hem uygulanabilir hem de faydalı olduğunu </w:t>
      </w:r>
      <w:r w:rsidR="007F5458">
        <w:rPr>
          <w:rFonts w:ascii="Times New Roman" w:hAnsi="Times New Roman" w:cs="Times New Roman"/>
          <w:sz w:val="24"/>
          <w:szCs w:val="24"/>
        </w:rPr>
        <w:t>söylenebilir. Çalışmada v</w:t>
      </w:r>
      <w:r w:rsidR="007F5458" w:rsidRPr="002E7DB1">
        <w:rPr>
          <w:rFonts w:ascii="Times New Roman" w:hAnsi="Times New Roman" w:cs="Times New Roman"/>
          <w:sz w:val="24"/>
          <w:szCs w:val="24"/>
        </w:rPr>
        <w:t>ideo klipler aracılığıyla sunulan ve ardından rehberli etkileşim oturumlarının düşük başarılı öğrencilerin matematiği anlamalarını etkili bir şekilde teşvik etmede potansiyel olarak başarılı bir strateji olduğu kanıtlan</w:t>
      </w:r>
      <w:r w:rsidR="007F5458">
        <w:rPr>
          <w:rFonts w:ascii="Times New Roman" w:hAnsi="Times New Roman" w:cs="Times New Roman"/>
          <w:sz w:val="24"/>
          <w:szCs w:val="24"/>
        </w:rPr>
        <w:t>m</w:t>
      </w:r>
      <w:r w:rsidR="007F5458" w:rsidRPr="002E7DB1">
        <w:rPr>
          <w:rFonts w:ascii="Times New Roman" w:hAnsi="Times New Roman" w:cs="Times New Roman"/>
          <w:sz w:val="24"/>
          <w:szCs w:val="24"/>
        </w:rPr>
        <w:t>ı</w:t>
      </w:r>
      <w:r w:rsidR="007F5458">
        <w:rPr>
          <w:rFonts w:ascii="Times New Roman" w:hAnsi="Times New Roman" w:cs="Times New Roman"/>
          <w:sz w:val="24"/>
          <w:szCs w:val="24"/>
        </w:rPr>
        <w:t>ştır</w:t>
      </w:r>
      <w:r w:rsidR="007F5458" w:rsidRPr="002E7DB1">
        <w:rPr>
          <w:rFonts w:ascii="Times New Roman" w:hAnsi="Times New Roman" w:cs="Times New Roman"/>
          <w:sz w:val="24"/>
          <w:szCs w:val="24"/>
        </w:rPr>
        <w:t>.</w:t>
      </w:r>
      <w:r w:rsidR="007F5458">
        <w:rPr>
          <w:rFonts w:ascii="Times New Roman" w:hAnsi="Times New Roman" w:cs="Times New Roman"/>
          <w:sz w:val="24"/>
          <w:szCs w:val="24"/>
        </w:rPr>
        <w:t xml:space="preserve"> </w:t>
      </w:r>
      <w:r w:rsidR="007F5458" w:rsidRPr="002E7DB1">
        <w:rPr>
          <w:rFonts w:ascii="Times New Roman" w:hAnsi="Times New Roman" w:cs="Times New Roman"/>
          <w:sz w:val="24"/>
          <w:szCs w:val="24"/>
        </w:rPr>
        <w:t>Ardana</w:t>
      </w:r>
      <w:r w:rsidR="007F5458">
        <w:rPr>
          <w:rFonts w:ascii="Times New Roman" w:hAnsi="Times New Roman" w:cs="Times New Roman"/>
          <w:sz w:val="24"/>
          <w:szCs w:val="24"/>
        </w:rPr>
        <w:t xml:space="preserve"> ve ark. (2017) çalışmasında </w:t>
      </w:r>
      <w:r w:rsidR="007F5458" w:rsidRPr="002E7DB1">
        <w:rPr>
          <w:rFonts w:ascii="Times New Roman" w:hAnsi="Times New Roman" w:cs="Times New Roman"/>
          <w:sz w:val="24"/>
          <w:szCs w:val="24"/>
        </w:rPr>
        <w:t xml:space="preserve">“Bruner, local culture, Scaffolding” modelinin etkililiğini görmek </w:t>
      </w:r>
      <w:r w:rsidR="007F5458">
        <w:rPr>
          <w:rFonts w:ascii="Times New Roman" w:hAnsi="Times New Roman" w:cs="Times New Roman"/>
          <w:sz w:val="24"/>
          <w:szCs w:val="24"/>
        </w:rPr>
        <w:lastRenderedPageBreak/>
        <w:t>istemiştir.71 öğrenci üzerinde yapılan anket çalışmalarına göre</w:t>
      </w:r>
      <w:r w:rsidR="007F5458" w:rsidRPr="002E7DB1">
        <w:rPr>
          <w:rFonts w:ascii="Times New Roman" w:hAnsi="Times New Roman" w:cs="Times New Roman"/>
          <w:sz w:val="24"/>
          <w:szCs w:val="24"/>
        </w:rPr>
        <w:t xml:space="preserve"> </w:t>
      </w:r>
      <w:r w:rsidR="007F5458">
        <w:rPr>
          <w:rFonts w:ascii="Times New Roman" w:hAnsi="Times New Roman" w:cs="Times New Roman"/>
          <w:sz w:val="24"/>
          <w:szCs w:val="24"/>
        </w:rPr>
        <w:t>b</w:t>
      </w:r>
      <w:r w:rsidR="007F5458" w:rsidRPr="002E7DB1">
        <w:rPr>
          <w:rFonts w:ascii="Times New Roman" w:hAnsi="Times New Roman" w:cs="Times New Roman"/>
          <w:sz w:val="24"/>
          <w:szCs w:val="24"/>
        </w:rPr>
        <w:t>u model</w:t>
      </w:r>
      <w:r w:rsidR="007F5458">
        <w:rPr>
          <w:rFonts w:ascii="Times New Roman" w:hAnsi="Times New Roman" w:cs="Times New Roman"/>
          <w:sz w:val="24"/>
          <w:szCs w:val="24"/>
        </w:rPr>
        <w:t>in</w:t>
      </w:r>
      <w:r w:rsidR="007F5458" w:rsidRPr="002E7DB1">
        <w:rPr>
          <w:rFonts w:ascii="Times New Roman" w:hAnsi="Times New Roman" w:cs="Times New Roman"/>
          <w:sz w:val="24"/>
          <w:szCs w:val="24"/>
        </w:rPr>
        <w:t xml:space="preserve"> matematik eğitiminde etkili olduğu sonucuna ulaşılmış</w:t>
      </w:r>
      <w:r w:rsidR="007F5458">
        <w:rPr>
          <w:rFonts w:ascii="Times New Roman" w:hAnsi="Times New Roman" w:cs="Times New Roman"/>
          <w:sz w:val="24"/>
          <w:szCs w:val="24"/>
        </w:rPr>
        <w:t>tır</w:t>
      </w:r>
      <w:r w:rsidR="007F5458" w:rsidRPr="002E7DB1">
        <w:rPr>
          <w:rFonts w:ascii="Times New Roman" w:hAnsi="Times New Roman" w:cs="Times New Roman"/>
          <w:sz w:val="24"/>
          <w:szCs w:val="24"/>
        </w:rPr>
        <w:t>. Nason, Chalmers</w:t>
      </w:r>
      <w:r w:rsidR="007F5458">
        <w:rPr>
          <w:rFonts w:ascii="Times New Roman" w:hAnsi="Times New Roman" w:cs="Times New Roman"/>
          <w:sz w:val="24"/>
          <w:szCs w:val="24"/>
        </w:rPr>
        <w:t xml:space="preserve"> ve </w:t>
      </w:r>
      <w:r w:rsidR="007F5458" w:rsidRPr="002E7DB1">
        <w:rPr>
          <w:rFonts w:ascii="Times New Roman" w:hAnsi="Times New Roman" w:cs="Times New Roman"/>
          <w:sz w:val="24"/>
          <w:szCs w:val="24"/>
        </w:rPr>
        <w:t>Yeh</w:t>
      </w:r>
      <w:r w:rsidR="007F5458">
        <w:rPr>
          <w:rFonts w:ascii="Times New Roman" w:hAnsi="Times New Roman" w:cs="Times New Roman"/>
          <w:sz w:val="24"/>
          <w:szCs w:val="24"/>
        </w:rPr>
        <w:t xml:space="preserve"> (2012)’nin 21 öğretmen adayı ile</w:t>
      </w:r>
      <w:r w:rsidR="007F5458" w:rsidRPr="002E7DB1">
        <w:rPr>
          <w:rFonts w:ascii="Times New Roman" w:hAnsi="Times New Roman" w:cs="Times New Roman"/>
          <w:sz w:val="24"/>
          <w:szCs w:val="24"/>
        </w:rPr>
        <w:t xml:space="preserve"> forum tartışması, takım içi tartışmalar</w:t>
      </w:r>
      <w:r w:rsidR="007F5458">
        <w:rPr>
          <w:rFonts w:ascii="Times New Roman" w:hAnsi="Times New Roman" w:cs="Times New Roman"/>
          <w:sz w:val="24"/>
          <w:szCs w:val="24"/>
        </w:rPr>
        <w:t xml:space="preserve"> ve</w:t>
      </w:r>
      <w:r w:rsidR="007F5458" w:rsidRPr="002E7DB1">
        <w:rPr>
          <w:rFonts w:ascii="Times New Roman" w:hAnsi="Times New Roman" w:cs="Times New Roman"/>
          <w:sz w:val="24"/>
          <w:szCs w:val="24"/>
        </w:rPr>
        <w:t xml:space="preserve"> yansıtmalar</w:t>
      </w:r>
      <w:r w:rsidR="007F5458">
        <w:rPr>
          <w:rFonts w:ascii="Times New Roman" w:hAnsi="Times New Roman" w:cs="Times New Roman"/>
          <w:sz w:val="24"/>
          <w:szCs w:val="24"/>
        </w:rPr>
        <w:t xml:space="preserve"> ile yapılan durum çalışmasının sonucuna göre g</w:t>
      </w:r>
      <w:r w:rsidR="007F5458" w:rsidRPr="002E7DB1">
        <w:rPr>
          <w:rFonts w:ascii="Times New Roman" w:hAnsi="Times New Roman" w:cs="Times New Roman"/>
          <w:sz w:val="24"/>
          <w:szCs w:val="24"/>
        </w:rPr>
        <w:t>rupların yalnızca bilgi paylaşmaktan fazlasını yaptığı ortaya çık</w:t>
      </w:r>
      <w:r w:rsidR="007F5458">
        <w:rPr>
          <w:rFonts w:ascii="Times New Roman" w:hAnsi="Times New Roman" w:cs="Times New Roman"/>
          <w:sz w:val="24"/>
          <w:szCs w:val="24"/>
        </w:rPr>
        <w:t xml:space="preserve">mıştır. Gruplar arası </w:t>
      </w:r>
      <w:r w:rsidR="00D227F0">
        <w:rPr>
          <w:rFonts w:ascii="Times New Roman" w:hAnsi="Times New Roman" w:cs="Times New Roman"/>
          <w:sz w:val="24"/>
          <w:szCs w:val="24"/>
        </w:rPr>
        <w:t>iş birliği</w:t>
      </w:r>
      <w:r w:rsidR="007F5458">
        <w:rPr>
          <w:rFonts w:ascii="Times New Roman" w:hAnsi="Times New Roman" w:cs="Times New Roman"/>
          <w:sz w:val="24"/>
          <w:szCs w:val="24"/>
        </w:rPr>
        <w:t xml:space="preserve"> ile iskele kurmanın etkililiği sonucuna ulaşılmıştır. </w:t>
      </w:r>
      <w:r w:rsidR="007F5458" w:rsidRPr="002E7DB1">
        <w:rPr>
          <w:rFonts w:ascii="Times New Roman" w:hAnsi="Times New Roman" w:cs="Times New Roman"/>
          <w:sz w:val="24"/>
          <w:szCs w:val="24"/>
        </w:rPr>
        <w:t>Erdoğan ve</w:t>
      </w:r>
      <w:r w:rsidR="007F5458">
        <w:rPr>
          <w:rFonts w:ascii="Times New Roman" w:hAnsi="Times New Roman" w:cs="Times New Roman"/>
          <w:sz w:val="24"/>
          <w:szCs w:val="24"/>
        </w:rPr>
        <w:t xml:space="preserve"> </w:t>
      </w:r>
      <w:r w:rsidR="007F5458" w:rsidRPr="002E7DB1">
        <w:rPr>
          <w:rFonts w:ascii="Times New Roman" w:hAnsi="Times New Roman" w:cs="Times New Roman"/>
          <w:sz w:val="24"/>
          <w:szCs w:val="24"/>
        </w:rPr>
        <w:t>Özdemir Erdoğan</w:t>
      </w:r>
      <w:r w:rsidR="007F5458">
        <w:rPr>
          <w:rFonts w:ascii="Times New Roman" w:hAnsi="Times New Roman" w:cs="Times New Roman"/>
          <w:sz w:val="24"/>
          <w:szCs w:val="24"/>
        </w:rPr>
        <w:t xml:space="preserve"> (2017)’nin r</w:t>
      </w:r>
      <w:r w:rsidR="007F5458" w:rsidRPr="002E7DB1">
        <w:rPr>
          <w:rFonts w:ascii="Times New Roman" w:hAnsi="Times New Roman" w:cs="Times New Roman"/>
          <w:sz w:val="24"/>
          <w:szCs w:val="24"/>
        </w:rPr>
        <w:t>utin olmayan bir problem çözme sürecinde öğretmenin öğrencileri destekleme sürecinin nasıl işlediğini incelemeyi amaçlayan çalışma</w:t>
      </w:r>
      <w:r w:rsidR="007F5458">
        <w:rPr>
          <w:rFonts w:ascii="Times New Roman" w:hAnsi="Times New Roman" w:cs="Times New Roman"/>
          <w:sz w:val="24"/>
          <w:szCs w:val="24"/>
        </w:rPr>
        <w:t>sın</w:t>
      </w:r>
      <w:r w:rsidR="007F5458" w:rsidRPr="002E7DB1">
        <w:rPr>
          <w:rFonts w:ascii="Times New Roman" w:hAnsi="Times New Roman" w:cs="Times New Roman"/>
          <w:sz w:val="24"/>
          <w:szCs w:val="24"/>
        </w:rPr>
        <w:t>da, haftalık iki ders saati boyunca 350-400 destek eylemi gibi çok yüksek</w:t>
      </w:r>
      <w:r w:rsidR="007F5458">
        <w:rPr>
          <w:rFonts w:ascii="Times New Roman" w:hAnsi="Times New Roman" w:cs="Times New Roman"/>
          <w:sz w:val="24"/>
          <w:szCs w:val="24"/>
        </w:rPr>
        <w:t xml:space="preserve"> </w:t>
      </w:r>
      <w:r w:rsidR="007F5458" w:rsidRPr="002E7DB1">
        <w:rPr>
          <w:rFonts w:ascii="Times New Roman" w:hAnsi="Times New Roman" w:cs="Times New Roman"/>
          <w:sz w:val="24"/>
          <w:szCs w:val="24"/>
        </w:rPr>
        <w:t>miktarlarda eylem ve söylemde bulundukları görülmüş</w:t>
      </w:r>
      <w:r w:rsidR="007F5458">
        <w:rPr>
          <w:rFonts w:ascii="Times New Roman" w:hAnsi="Times New Roman" w:cs="Times New Roman"/>
          <w:sz w:val="24"/>
          <w:szCs w:val="24"/>
        </w:rPr>
        <w:t xml:space="preserve">tür. </w:t>
      </w:r>
      <w:r w:rsidR="007F5458" w:rsidRPr="002E7DB1">
        <w:rPr>
          <w:rFonts w:ascii="Times New Roman" w:hAnsi="Times New Roman" w:cs="Times New Roman"/>
          <w:sz w:val="24"/>
          <w:szCs w:val="24"/>
        </w:rPr>
        <w:t xml:space="preserve">Bu sıralamada en az </w:t>
      </w:r>
      <w:r w:rsidR="007F5458" w:rsidRPr="00083E39">
        <w:rPr>
          <w:rFonts w:ascii="Times New Roman" w:hAnsi="Times New Roman" w:cs="Times New Roman"/>
          <w:sz w:val="24"/>
          <w:szCs w:val="24"/>
        </w:rPr>
        <w:t>desteğin “fikir öne sürmeye davet etme”</w:t>
      </w:r>
      <w:r w:rsidR="007F5458" w:rsidRPr="002E7DB1">
        <w:rPr>
          <w:rFonts w:ascii="Times New Roman" w:hAnsi="Times New Roman" w:cs="Times New Roman"/>
          <w:sz w:val="24"/>
          <w:szCs w:val="24"/>
        </w:rPr>
        <w:t xml:space="preserve"> türünde olduğu görülmüş</w:t>
      </w:r>
      <w:r w:rsidR="007F5458">
        <w:rPr>
          <w:rFonts w:ascii="Times New Roman" w:hAnsi="Times New Roman" w:cs="Times New Roman"/>
          <w:sz w:val="24"/>
          <w:szCs w:val="24"/>
        </w:rPr>
        <w:t>tür</w:t>
      </w:r>
      <w:r w:rsidR="007F5458" w:rsidRPr="002E7DB1">
        <w:rPr>
          <w:rFonts w:ascii="Times New Roman" w:hAnsi="Times New Roman" w:cs="Times New Roman"/>
          <w:sz w:val="24"/>
          <w:szCs w:val="24"/>
        </w:rPr>
        <w:t>. Dove ve Hollenbrands</w:t>
      </w:r>
      <w:r w:rsidR="007F5458">
        <w:rPr>
          <w:rFonts w:ascii="Times New Roman" w:hAnsi="Times New Roman" w:cs="Times New Roman"/>
          <w:sz w:val="24"/>
          <w:szCs w:val="24"/>
        </w:rPr>
        <w:t xml:space="preserve"> (2013)’e göre t</w:t>
      </w:r>
      <w:r w:rsidR="007F5458" w:rsidRPr="002E7DB1">
        <w:rPr>
          <w:rFonts w:ascii="Times New Roman" w:hAnsi="Times New Roman" w:cs="Times New Roman"/>
          <w:sz w:val="24"/>
          <w:szCs w:val="24"/>
        </w:rPr>
        <w:t xml:space="preserve">eknoloji kullanımı, kullanılan </w:t>
      </w:r>
      <w:r w:rsidR="007F5458">
        <w:rPr>
          <w:rFonts w:ascii="Times New Roman" w:hAnsi="Times New Roman" w:cs="Times New Roman"/>
          <w:sz w:val="24"/>
          <w:szCs w:val="24"/>
        </w:rPr>
        <w:t>yapı iskelesinin</w:t>
      </w:r>
      <w:r w:rsidR="007F5458" w:rsidRPr="002E7DB1">
        <w:rPr>
          <w:rFonts w:ascii="Times New Roman" w:hAnsi="Times New Roman" w:cs="Times New Roman"/>
          <w:sz w:val="24"/>
          <w:szCs w:val="24"/>
        </w:rPr>
        <w:t xml:space="preserve"> türünü değiştirip, daha öğrenci merkezli bir seviyeye getir</w:t>
      </w:r>
      <w:r w:rsidR="007F5458">
        <w:rPr>
          <w:rFonts w:ascii="Times New Roman" w:hAnsi="Times New Roman" w:cs="Times New Roman"/>
          <w:sz w:val="24"/>
          <w:szCs w:val="24"/>
        </w:rPr>
        <w:t>mişti</w:t>
      </w:r>
      <w:r w:rsidR="007F5458" w:rsidRPr="002E7DB1">
        <w:rPr>
          <w:rFonts w:ascii="Times New Roman" w:hAnsi="Times New Roman" w:cs="Times New Roman"/>
          <w:sz w:val="24"/>
          <w:szCs w:val="24"/>
        </w:rPr>
        <w:t xml:space="preserve">r. </w:t>
      </w:r>
      <w:r w:rsidR="007F5458">
        <w:rPr>
          <w:rFonts w:ascii="Times New Roman" w:hAnsi="Times New Roman" w:cs="Times New Roman"/>
          <w:sz w:val="24"/>
          <w:szCs w:val="24"/>
        </w:rPr>
        <w:t>Yapı iskelesinde</w:t>
      </w:r>
      <w:r w:rsidR="007F5458" w:rsidRPr="002E7DB1">
        <w:rPr>
          <w:rFonts w:ascii="Times New Roman" w:hAnsi="Times New Roman" w:cs="Times New Roman"/>
          <w:sz w:val="24"/>
          <w:szCs w:val="24"/>
        </w:rPr>
        <w:t xml:space="preserve"> teknoloji kullanımı öğrencilerin risk almasının ve yeni stratejiler denemesini sağl</w:t>
      </w:r>
      <w:r w:rsidR="007F5458">
        <w:rPr>
          <w:rFonts w:ascii="Times New Roman" w:hAnsi="Times New Roman" w:cs="Times New Roman"/>
          <w:sz w:val="24"/>
          <w:szCs w:val="24"/>
        </w:rPr>
        <w:t>amıştır</w:t>
      </w:r>
      <w:r w:rsidR="007F5458" w:rsidRPr="002E7DB1">
        <w:rPr>
          <w:rFonts w:ascii="Times New Roman" w:hAnsi="Times New Roman" w:cs="Times New Roman"/>
          <w:sz w:val="24"/>
          <w:szCs w:val="24"/>
        </w:rPr>
        <w:t xml:space="preserve">. Öğretmenlerin yaptıkları </w:t>
      </w:r>
      <w:r w:rsidR="007F5458">
        <w:rPr>
          <w:rFonts w:ascii="Times New Roman" w:hAnsi="Times New Roman" w:cs="Times New Roman"/>
          <w:sz w:val="24"/>
          <w:szCs w:val="24"/>
        </w:rPr>
        <w:t>yapı iskelesi</w:t>
      </w:r>
      <w:r w:rsidR="007F5458" w:rsidRPr="002E7DB1">
        <w:rPr>
          <w:rFonts w:ascii="Times New Roman" w:hAnsi="Times New Roman" w:cs="Times New Roman"/>
          <w:sz w:val="24"/>
          <w:szCs w:val="24"/>
        </w:rPr>
        <w:t xml:space="preserve"> seviyesinin artması</w:t>
      </w:r>
      <w:r w:rsidR="007F5458">
        <w:rPr>
          <w:rFonts w:ascii="Times New Roman" w:hAnsi="Times New Roman" w:cs="Times New Roman"/>
          <w:sz w:val="24"/>
          <w:szCs w:val="24"/>
        </w:rPr>
        <w:t xml:space="preserve"> ile </w:t>
      </w:r>
      <w:r w:rsidR="007F5458" w:rsidRPr="002E7DB1">
        <w:rPr>
          <w:rFonts w:ascii="Times New Roman" w:hAnsi="Times New Roman" w:cs="Times New Roman"/>
          <w:sz w:val="24"/>
          <w:szCs w:val="24"/>
        </w:rPr>
        <w:t>öğrencilerin üst</w:t>
      </w:r>
      <w:r w:rsidR="007F5458">
        <w:rPr>
          <w:rFonts w:ascii="Times New Roman" w:hAnsi="Times New Roman" w:cs="Times New Roman"/>
          <w:sz w:val="24"/>
          <w:szCs w:val="24"/>
        </w:rPr>
        <w:t xml:space="preserve"> </w:t>
      </w:r>
      <w:r w:rsidR="007F5458" w:rsidRPr="002E7DB1">
        <w:rPr>
          <w:rFonts w:ascii="Times New Roman" w:hAnsi="Times New Roman" w:cs="Times New Roman"/>
          <w:sz w:val="24"/>
          <w:szCs w:val="24"/>
        </w:rPr>
        <w:t>bilişsel becerilerin</w:t>
      </w:r>
      <w:r w:rsidR="007F5458">
        <w:rPr>
          <w:rFonts w:ascii="Times New Roman" w:hAnsi="Times New Roman" w:cs="Times New Roman"/>
          <w:sz w:val="24"/>
          <w:szCs w:val="24"/>
        </w:rPr>
        <w:t>de</w:t>
      </w:r>
      <w:r w:rsidR="007F5458" w:rsidRPr="002E7DB1">
        <w:rPr>
          <w:rFonts w:ascii="Times New Roman" w:hAnsi="Times New Roman" w:cs="Times New Roman"/>
          <w:sz w:val="24"/>
          <w:szCs w:val="24"/>
        </w:rPr>
        <w:t xml:space="preserve"> artı</w:t>
      </w:r>
      <w:r w:rsidR="007F5458">
        <w:rPr>
          <w:rFonts w:ascii="Times New Roman" w:hAnsi="Times New Roman" w:cs="Times New Roman"/>
          <w:sz w:val="24"/>
          <w:szCs w:val="24"/>
        </w:rPr>
        <w:t xml:space="preserve">ş olduğu </w:t>
      </w:r>
      <w:r w:rsidR="007F5458" w:rsidRPr="002E7DB1">
        <w:rPr>
          <w:rFonts w:ascii="Times New Roman" w:hAnsi="Times New Roman" w:cs="Times New Roman"/>
          <w:sz w:val="24"/>
          <w:szCs w:val="24"/>
        </w:rPr>
        <w:t>gözlemlenmiş</w:t>
      </w:r>
      <w:r w:rsidR="007F5458">
        <w:rPr>
          <w:rFonts w:ascii="Times New Roman" w:hAnsi="Times New Roman" w:cs="Times New Roman"/>
          <w:sz w:val="24"/>
          <w:szCs w:val="24"/>
        </w:rPr>
        <w:t>tir</w:t>
      </w:r>
      <w:r w:rsidR="007F5458" w:rsidRPr="002E7DB1">
        <w:rPr>
          <w:rFonts w:ascii="Times New Roman" w:hAnsi="Times New Roman" w:cs="Times New Roman"/>
          <w:sz w:val="24"/>
          <w:szCs w:val="24"/>
        </w:rPr>
        <w:t>.</w:t>
      </w:r>
      <w:r w:rsidR="007F5458">
        <w:rPr>
          <w:rFonts w:ascii="Times New Roman" w:hAnsi="Times New Roman" w:cs="Times New Roman"/>
          <w:sz w:val="24"/>
          <w:szCs w:val="24"/>
        </w:rPr>
        <w:t xml:space="preserve"> </w:t>
      </w:r>
      <w:r w:rsidR="007F5458" w:rsidRPr="002E7DB1">
        <w:rPr>
          <w:rFonts w:ascii="Times New Roman" w:hAnsi="Times New Roman" w:cs="Times New Roman"/>
          <w:sz w:val="24"/>
          <w:szCs w:val="24"/>
        </w:rPr>
        <w:t>Gonz</w:t>
      </w:r>
      <w:r w:rsidR="007F5458">
        <w:rPr>
          <w:rFonts w:ascii="Times New Roman" w:hAnsi="Times New Roman" w:cs="Times New Roman"/>
          <w:sz w:val="24"/>
          <w:szCs w:val="24"/>
        </w:rPr>
        <w:t>a</w:t>
      </w:r>
      <w:r w:rsidR="007F5458" w:rsidRPr="002E7DB1">
        <w:rPr>
          <w:rFonts w:ascii="Times New Roman" w:hAnsi="Times New Roman" w:cs="Times New Roman"/>
          <w:sz w:val="24"/>
          <w:szCs w:val="24"/>
        </w:rPr>
        <w:t>lez</w:t>
      </w:r>
      <w:r w:rsidR="007F5458">
        <w:rPr>
          <w:rFonts w:ascii="Times New Roman" w:hAnsi="Times New Roman" w:cs="Times New Roman"/>
          <w:sz w:val="24"/>
          <w:szCs w:val="24"/>
        </w:rPr>
        <w:t xml:space="preserve"> ve </w:t>
      </w:r>
      <w:r w:rsidR="007F5458" w:rsidRPr="002E7DB1">
        <w:rPr>
          <w:rFonts w:ascii="Times New Roman" w:hAnsi="Times New Roman" w:cs="Times New Roman"/>
          <w:sz w:val="24"/>
          <w:szCs w:val="24"/>
        </w:rPr>
        <w:t xml:space="preserve"> Jarnette</w:t>
      </w:r>
      <w:r w:rsidR="007F5458">
        <w:rPr>
          <w:rFonts w:ascii="Times New Roman" w:hAnsi="Times New Roman" w:cs="Times New Roman"/>
          <w:sz w:val="24"/>
          <w:szCs w:val="24"/>
        </w:rPr>
        <w:t xml:space="preserve"> (2015)’e göre ö</w:t>
      </w:r>
      <w:r w:rsidR="007F5458" w:rsidRPr="002E7DB1">
        <w:rPr>
          <w:rFonts w:ascii="Times New Roman" w:hAnsi="Times New Roman" w:cs="Times New Roman"/>
          <w:sz w:val="24"/>
          <w:szCs w:val="24"/>
        </w:rPr>
        <w:t xml:space="preserve">ğretmenler hem analitik hem de sosyal bir </w:t>
      </w:r>
      <w:r w:rsidR="007F5458">
        <w:rPr>
          <w:rFonts w:ascii="Times New Roman" w:hAnsi="Times New Roman" w:cs="Times New Roman"/>
          <w:sz w:val="24"/>
          <w:szCs w:val="24"/>
        </w:rPr>
        <w:t xml:space="preserve">yapı iskelesi </w:t>
      </w:r>
      <w:r w:rsidR="007F5458" w:rsidRPr="002E7DB1">
        <w:rPr>
          <w:rFonts w:ascii="Times New Roman" w:hAnsi="Times New Roman" w:cs="Times New Roman"/>
          <w:sz w:val="24"/>
          <w:szCs w:val="24"/>
        </w:rPr>
        <w:t xml:space="preserve">kullanmışlardır. </w:t>
      </w:r>
      <w:r w:rsidR="007F5458">
        <w:rPr>
          <w:rFonts w:ascii="Times New Roman" w:hAnsi="Times New Roman" w:cs="Times New Roman"/>
          <w:sz w:val="24"/>
          <w:szCs w:val="24"/>
        </w:rPr>
        <w:t>Yapı iskelesi kullanan ö</w:t>
      </w:r>
      <w:r w:rsidR="007F5458" w:rsidRPr="002E7DB1">
        <w:rPr>
          <w:rFonts w:ascii="Times New Roman" w:hAnsi="Times New Roman" w:cs="Times New Roman"/>
          <w:sz w:val="24"/>
          <w:szCs w:val="24"/>
        </w:rPr>
        <w:t xml:space="preserve">ğretmenler hem problemi çözmek için gerekli olan konuyu açıklamışlar hem de teşvik etmişlerdir. Öğrenciler ne zaman ve hangi konuda </w:t>
      </w:r>
      <w:r w:rsidR="007F5458">
        <w:rPr>
          <w:rFonts w:ascii="Times New Roman" w:hAnsi="Times New Roman" w:cs="Times New Roman"/>
          <w:sz w:val="24"/>
          <w:szCs w:val="24"/>
        </w:rPr>
        <w:t>destek</w:t>
      </w:r>
      <w:r w:rsidR="007F5458" w:rsidRPr="002E7DB1">
        <w:rPr>
          <w:rFonts w:ascii="Times New Roman" w:hAnsi="Times New Roman" w:cs="Times New Roman"/>
          <w:sz w:val="24"/>
          <w:szCs w:val="24"/>
        </w:rPr>
        <w:t xml:space="preserve"> alacaklarını bildikleri görülmüş</w:t>
      </w:r>
      <w:r w:rsidR="007F5458">
        <w:rPr>
          <w:rFonts w:ascii="Times New Roman" w:hAnsi="Times New Roman" w:cs="Times New Roman"/>
          <w:sz w:val="24"/>
          <w:szCs w:val="24"/>
        </w:rPr>
        <w:t xml:space="preserve">tür. </w:t>
      </w:r>
      <w:r w:rsidR="007F5458" w:rsidRPr="002E7DB1">
        <w:rPr>
          <w:rFonts w:ascii="Times New Roman" w:hAnsi="Times New Roman" w:cs="Times New Roman"/>
          <w:sz w:val="24"/>
          <w:szCs w:val="24"/>
        </w:rPr>
        <w:t>Bature ve Jibrin</w:t>
      </w:r>
      <w:r w:rsidR="007F5458">
        <w:rPr>
          <w:rFonts w:ascii="Times New Roman" w:hAnsi="Times New Roman" w:cs="Times New Roman"/>
          <w:sz w:val="24"/>
          <w:szCs w:val="24"/>
        </w:rPr>
        <w:t xml:space="preserve"> (2015)’e göre</w:t>
      </w:r>
      <w:r w:rsidR="007F5458" w:rsidRPr="002E7DB1">
        <w:rPr>
          <w:rFonts w:ascii="Times New Roman" w:hAnsi="Times New Roman" w:cs="Times New Roman"/>
          <w:sz w:val="24"/>
          <w:szCs w:val="24"/>
        </w:rPr>
        <w:t xml:space="preserve"> çalışmanın bulgusu, öğretmenlerin üniversite grup öğretimi hakkındaki görüşlerine yönelik algılarının olumlu yönde değiştiğini göstermektedir. Yapı iskelesi etkinliklerinin öğretmen adaylarının uygulamalarını geliştirmelerine yardımcı olmada yararlı bir araç olduğu kanıtlanmıştır</w:t>
      </w:r>
      <w:r w:rsidR="007F5458">
        <w:rPr>
          <w:rFonts w:ascii="Times New Roman" w:hAnsi="Times New Roman" w:cs="Times New Roman"/>
          <w:sz w:val="24"/>
          <w:szCs w:val="24"/>
        </w:rPr>
        <w:t xml:space="preserve">. </w:t>
      </w:r>
      <w:r w:rsidR="007F5458" w:rsidRPr="002E7DB1">
        <w:rPr>
          <w:rFonts w:ascii="Times New Roman" w:hAnsi="Times New Roman" w:cs="Times New Roman"/>
          <w:sz w:val="24"/>
          <w:szCs w:val="24"/>
        </w:rPr>
        <w:t>Vygotsky’nin teorisi doğrulanmış olup öğretmenlerin birbirinin dilini ve pratiğini düzenleme olanağı sağladığı görülmüş</w:t>
      </w:r>
      <w:r w:rsidR="007F5458">
        <w:rPr>
          <w:rFonts w:ascii="Times New Roman" w:hAnsi="Times New Roman" w:cs="Times New Roman"/>
          <w:sz w:val="24"/>
          <w:szCs w:val="24"/>
        </w:rPr>
        <w:t>tür</w:t>
      </w:r>
      <w:r w:rsidR="007F5458" w:rsidRPr="002E7DB1">
        <w:rPr>
          <w:rFonts w:ascii="Times New Roman" w:hAnsi="Times New Roman" w:cs="Times New Roman"/>
          <w:sz w:val="24"/>
          <w:szCs w:val="24"/>
        </w:rPr>
        <w:t>. Marshman ve Brown</w:t>
      </w:r>
      <w:r w:rsidR="007F5458">
        <w:rPr>
          <w:rFonts w:ascii="Times New Roman" w:hAnsi="Times New Roman" w:cs="Times New Roman"/>
          <w:sz w:val="24"/>
          <w:szCs w:val="24"/>
        </w:rPr>
        <w:t xml:space="preserve"> (2014)’e göre y</w:t>
      </w:r>
      <w:r w:rsidR="007F5458" w:rsidRPr="002E7DB1">
        <w:rPr>
          <w:rFonts w:ascii="Times New Roman" w:hAnsi="Times New Roman" w:cs="Times New Roman"/>
          <w:sz w:val="24"/>
          <w:szCs w:val="24"/>
        </w:rPr>
        <w:t>ılın başında dersle bağları kopmuş öğrenciler için öğretmen, toplu tartışmayı kullanarak onların motivasyon, düşünmeye ve matematiği anlamlandırmaya teşvik etmeyi amaçlamış</w:t>
      </w:r>
      <w:r w:rsidR="007F5458">
        <w:rPr>
          <w:rFonts w:ascii="Times New Roman" w:hAnsi="Times New Roman" w:cs="Times New Roman"/>
          <w:sz w:val="24"/>
          <w:szCs w:val="24"/>
        </w:rPr>
        <w:t>tır</w:t>
      </w:r>
      <w:r w:rsidR="007F5458" w:rsidRPr="002E7DB1">
        <w:rPr>
          <w:rFonts w:ascii="Times New Roman" w:hAnsi="Times New Roman" w:cs="Times New Roman"/>
          <w:sz w:val="24"/>
          <w:szCs w:val="24"/>
        </w:rPr>
        <w:t>. Öğretmen ve öğrencinin iş</w:t>
      </w:r>
      <w:r w:rsidR="00D227F0">
        <w:rPr>
          <w:rFonts w:ascii="Times New Roman" w:hAnsi="Times New Roman" w:cs="Times New Roman"/>
          <w:sz w:val="24"/>
          <w:szCs w:val="24"/>
        </w:rPr>
        <w:t xml:space="preserve"> </w:t>
      </w:r>
      <w:r w:rsidR="007F5458" w:rsidRPr="002E7DB1">
        <w:rPr>
          <w:rFonts w:ascii="Times New Roman" w:hAnsi="Times New Roman" w:cs="Times New Roman"/>
          <w:sz w:val="24"/>
          <w:szCs w:val="24"/>
        </w:rPr>
        <w:t>birliği içinde çalışması, tartışma ortamı öğrencilerde bir yapı iskelesi oluşmasını sağlamış</w:t>
      </w:r>
      <w:r w:rsidR="007F5458">
        <w:rPr>
          <w:rFonts w:ascii="Times New Roman" w:hAnsi="Times New Roman" w:cs="Times New Roman"/>
          <w:sz w:val="24"/>
          <w:szCs w:val="24"/>
        </w:rPr>
        <w:t>tır</w:t>
      </w:r>
      <w:r w:rsidR="007F5458" w:rsidRPr="002E7DB1">
        <w:rPr>
          <w:rFonts w:ascii="Times New Roman" w:hAnsi="Times New Roman" w:cs="Times New Roman"/>
          <w:sz w:val="24"/>
          <w:szCs w:val="24"/>
        </w:rPr>
        <w:t>.  Kolektif argümantasyon, öğrencilerin iş</w:t>
      </w:r>
      <w:r w:rsidR="00D227F0">
        <w:rPr>
          <w:rFonts w:ascii="Times New Roman" w:hAnsi="Times New Roman" w:cs="Times New Roman"/>
          <w:sz w:val="24"/>
          <w:szCs w:val="24"/>
        </w:rPr>
        <w:t xml:space="preserve"> </w:t>
      </w:r>
      <w:r w:rsidR="007F5458" w:rsidRPr="002E7DB1">
        <w:rPr>
          <w:rFonts w:ascii="Times New Roman" w:hAnsi="Times New Roman" w:cs="Times New Roman"/>
          <w:sz w:val="24"/>
          <w:szCs w:val="24"/>
        </w:rPr>
        <w:t>birliği içinde çalışmaları için yapılandırılmış bir çerçeve sağlamış. Öğrenciler</w:t>
      </w:r>
      <w:r w:rsidR="007F5458">
        <w:rPr>
          <w:rFonts w:ascii="Times New Roman" w:hAnsi="Times New Roman" w:cs="Times New Roman"/>
          <w:sz w:val="24"/>
          <w:szCs w:val="24"/>
        </w:rPr>
        <w:t>in</w:t>
      </w:r>
      <w:r w:rsidR="007F5458" w:rsidRPr="002E7DB1">
        <w:rPr>
          <w:rFonts w:ascii="Times New Roman" w:hAnsi="Times New Roman" w:cs="Times New Roman"/>
          <w:sz w:val="24"/>
          <w:szCs w:val="24"/>
        </w:rPr>
        <w:t xml:space="preserve"> anlamalarını geliştirmelerine ve matematiksel olarak çalışmalarına yardımcı olduğu görülen matematiksel tartışmalara dahil oldukları görülmüş</w:t>
      </w:r>
      <w:r w:rsidR="007F5458">
        <w:rPr>
          <w:rFonts w:ascii="Times New Roman" w:hAnsi="Times New Roman" w:cs="Times New Roman"/>
          <w:sz w:val="24"/>
          <w:szCs w:val="24"/>
        </w:rPr>
        <w:t>tür</w:t>
      </w:r>
      <w:r w:rsidR="007F5458" w:rsidRPr="002E7DB1">
        <w:rPr>
          <w:rFonts w:ascii="Times New Roman" w:hAnsi="Times New Roman" w:cs="Times New Roman"/>
          <w:sz w:val="24"/>
          <w:szCs w:val="24"/>
        </w:rPr>
        <w:t>.</w:t>
      </w:r>
      <w:r w:rsidR="007F5458">
        <w:rPr>
          <w:rFonts w:ascii="Times New Roman" w:hAnsi="Times New Roman" w:cs="Times New Roman"/>
          <w:sz w:val="24"/>
          <w:szCs w:val="24"/>
        </w:rPr>
        <w:t xml:space="preserve"> </w:t>
      </w:r>
      <w:r w:rsidR="007F5458" w:rsidRPr="009A5C99">
        <w:rPr>
          <w:rFonts w:ascii="Times New Roman" w:hAnsi="Times New Roman" w:cs="Times New Roman"/>
          <w:sz w:val="24"/>
          <w:szCs w:val="24"/>
        </w:rPr>
        <w:lastRenderedPageBreak/>
        <w:t>Brower ve ark. (2017) e göre matematik ihtiyacı yönünden riskli olan öğrenciler, içinde yapı iskelesi bulunan geliştirilmiş matematik müfredatından fayda</w:t>
      </w:r>
      <w:r w:rsidR="007F5458">
        <w:rPr>
          <w:rFonts w:ascii="Times New Roman" w:hAnsi="Times New Roman" w:cs="Times New Roman"/>
          <w:sz w:val="24"/>
          <w:szCs w:val="24"/>
        </w:rPr>
        <w:t xml:space="preserve"> sağlamıştır</w:t>
      </w:r>
      <w:r w:rsidR="007F5458" w:rsidRPr="009A5C99">
        <w:rPr>
          <w:rFonts w:ascii="Times New Roman" w:hAnsi="Times New Roman" w:cs="Times New Roman"/>
          <w:sz w:val="24"/>
          <w:szCs w:val="24"/>
        </w:rPr>
        <w:t xml:space="preserve">. </w:t>
      </w:r>
      <w:r w:rsidR="007F5458">
        <w:rPr>
          <w:rFonts w:ascii="Times New Roman" w:hAnsi="Times New Roman" w:cs="Times New Roman"/>
          <w:sz w:val="24"/>
          <w:szCs w:val="24"/>
        </w:rPr>
        <w:t>Geliştirilen</w:t>
      </w:r>
      <w:r w:rsidR="007F5458" w:rsidRPr="009A5C99">
        <w:rPr>
          <w:rFonts w:ascii="Times New Roman" w:hAnsi="Times New Roman" w:cs="Times New Roman"/>
          <w:sz w:val="24"/>
          <w:szCs w:val="24"/>
        </w:rPr>
        <w:t xml:space="preserve"> müfredatta diğerlerine göre daha fazla akademik destek entegrasyonu görülmüş</w:t>
      </w:r>
      <w:r w:rsidR="007F5458">
        <w:rPr>
          <w:rFonts w:ascii="Times New Roman" w:hAnsi="Times New Roman" w:cs="Times New Roman"/>
          <w:sz w:val="24"/>
          <w:szCs w:val="24"/>
        </w:rPr>
        <w:t>tür</w:t>
      </w:r>
      <w:r w:rsidR="007F5458" w:rsidRPr="009A5C99">
        <w:rPr>
          <w:rFonts w:ascii="Times New Roman" w:hAnsi="Times New Roman" w:cs="Times New Roman"/>
          <w:sz w:val="24"/>
          <w:szCs w:val="24"/>
        </w:rPr>
        <w:t>.</w:t>
      </w:r>
    </w:p>
    <w:p w14:paraId="1F72EE77" w14:textId="77777777" w:rsidR="00484A65" w:rsidRDefault="00484A65" w:rsidP="007F5458">
      <w:pPr>
        <w:spacing w:line="360" w:lineRule="auto"/>
        <w:jc w:val="both"/>
        <w:rPr>
          <w:rFonts w:ascii="Times New Roman" w:hAnsi="Times New Roman" w:cs="Times New Roman"/>
          <w:sz w:val="24"/>
          <w:szCs w:val="24"/>
        </w:rPr>
      </w:pPr>
    </w:p>
    <w:p w14:paraId="788FF77C" w14:textId="77777777" w:rsidR="00484A65" w:rsidRDefault="00484A65" w:rsidP="007F5458">
      <w:pPr>
        <w:spacing w:line="360" w:lineRule="auto"/>
        <w:jc w:val="both"/>
        <w:rPr>
          <w:rFonts w:ascii="Times New Roman" w:hAnsi="Times New Roman" w:cs="Times New Roman"/>
          <w:sz w:val="24"/>
          <w:szCs w:val="24"/>
        </w:rPr>
      </w:pPr>
    </w:p>
    <w:p w14:paraId="5495FD7A" w14:textId="77777777" w:rsidR="00084CF6" w:rsidRDefault="00084CF6" w:rsidP="007F5458">
      <w:pPr>
        <w:spacing w:line="360" w:lineRule="auto"/>
        <w:jc w:val="both"/>
        <w:rPr>
          <w:rFonts w:ascii="Times New Roman" w:hAnsi="Times New Roman" w:cs="Times New Roman"/>
          <w:sz w:val="24"/>
          <w:szCs w:val="24"/>
        </w:rPr>
      </w:pPr>
    </w:p>
    <w:p w14:paraId="1F2222FB" w14:textId="77777777" w:rsidR="00484A65" w:rsidRDefault="00484A65" w:rsidP="007F5458">
      <w:pPr>
        <w:spacing w:line="360" w:lineRule="auto"/>
        <w:jc w:val="both"/>
        <w:rPr>
          <w:rFonts w:ascii="Times New Roman" w:hAnsi="Times New Roman" w:cs="Times New Roman"/>
          <w:sz w:val="24"/>
          <w:szCs w:val="24"/>
        </w:rPr>
      </w:pPr>
    </w:p>
    <w:p w14:paraId="6DEF2950" w14:textId="77777777" w:rsidR="00484A65" w:rsidRDefault="00484A65" w:rsidP="007F5458">
      <w:pPr>
        <w:spacing w:line="360" w:lineRule="auto"/>
        <w:jc w:val="both"/>
        <w:rPr>
          <w:rFonts w:ascii="Times New Roman" w:hAnsi="Times New Roman" w:cs="Times New Roman"/>
          <w:sz w:val="24"/>
          <w:szCs w:val="24"/>
        </w:rPr>
      </w:pPr>
    </w:p>
    <w:p w14:paraId="036F9D4C" w14:textId="77777777" w:rsidR="00484A65" w:rsidRDefault="00484A65" w:rsidP="007F5458">
      <w:pPr>
        <w:spacing w:line="360" w:lineRule="auto"/>
        <w:jc w:val="both"/>
        <w:rPr>
          <w:rFonts w:ascii="Times New Roman" w:hAnsi="Times New Roman" w:cs="Times New Roman"/>
          <w:sz w:val="24"/>
          <w:szCs w:val="24"/>
        </w:rPr>
      </w:pPr>
    </w:p>
    <w:p w14:paraId="654026F4" w14:textId="77777777" w:rsidR="00484A65" w:rsidRDefault="00484A65" w:rsidP="007F5458">
      <w:pPr>
        <w:spacing w:line="360" w:lineRule="auto"/>
        <w:jc w:val="both"/>
        <w:rPr>
          <w:rFonts w:ascii="Times New Roman" w:hAnsi="Times New Roman" w:cs="Times New Roman"/>
          <w:sz w:val="24"/>
          <w:szCs w:val="24"/>
        </w:rPr>
      </w:pPr>
    </w:p>
    <w:p w14:paraId="0CC5673C" w14:textId="77777777" w:rsidR="00484A65" w:rsidRDefault="00484A65" w:rsidP="007F5458">
      <w:pPr>
        <w:spacing w:line="360" w:lineRule="auto"/>
        <w:jc w:val="both"/>
        <w:rPr>
          <w:rFonts w:ascii="Times New Roman" w:hAnsi="Times New Roman" w:cs="Times New Roman"/>
          <w:sz w:val="24"/>
          <w:szCs w:val="24"/>
        </w:rPr>
      </w:pPr>
    </w:p>
    <w:p w14:paraId="24F3F808" w14:textId="77777777" w:rsidR="00484A65" w:rsidRDefault="00484A65" w:rsidP="007F5458">
      <w:pPr>
        <w:spacing w:line="360" w:lineRule="auto"/>
        <w:jc w:val="both"/>
        <w:rPr>
          <w:rFonts w:ascii="Times New Roman" w:hAnsi="Times New Roman" w:cs="Times New Roman"/>
          <w:sz w:val="24"/>
          <w:szCs w:val="24"/>
        </w:rPr>
      </w:pPr>
    </w:p>
    <w:p w14:paraId="43FA5383" w14:textId="77777777" w:rsidR="00484A65" w:rsidRDefault="00484A65" w:rsidP="007F5458">
      <w:pPr>
        <w:spacing w:line="360" w:lineRule="auto"/>
        <w:jc w:val="both"/>
        <w:rPr>
          <w:rFonts w:ascii="Times New Roman" w:hAnsi="Times New Roman" w:cs="Times New Roman"/>
          <w:sz w:val="24"/>
          <w:szCs w:val="24"/>
        </w:rPr>
      </w:pPr>
    </w:p>
    <w:p w14:paraId="7DD64118" w14:textId="77777777" w:rsidR="00484A65" w:rsidRDefault="00484A65" w:rsidP="007F5458">
      <w:pPr>
        <w:spacing w:line="360" w:lineRule="auto"/>
        <w:jc w:val="both"/>
        <w:rPr>
          <w:rFonts w:ascii="Times New Roman" w:hAnsi="Times New Roman" w:cs="Times New Roman"/>
          <w:sz w:val="24"/>
          <w:szCs w:val="24"/>
        </w:rPr>
      </w:pPr>
    </w:p>
    <w:p w14:paraId="286CC583" w14:textId="77777777" w:rsidR="00484A65" w:rsidRDefault="00484A65" w:rsidP="007F5458">
      <w:pPr>
        <w:spacing w:line="360" w:lineRule="auto"/>
        <w:jc w:val="both"/>
        <w:rPr>
          <w:rFonts w:ascii="Times New Roman" w:hAnsi="Times New Roman" w:cs="Times New Roman"/>
          <w:sz w:val="24"/>
          <w:szCs w:val="24"/>
        </w:rPr>
      </w:pPr>
    </w:p>
    <w:p w14:paraId="72201461" w14:textId="77777777" w:rsidR="00484A65" w:rsidRDefault="00484A65" w:rsidP="007F5458">
      <w:pPr>
        <w:spacing w:line="360" w:lineRule="auto"/>
        <w:jc w:val="both"/>
        <w:rPr>
          <w:rFonts w:ascii="Times New Roman" w:hAnsi="Times New Roman" w:cs="Times New Roman"/>
          <w:sz w:val="24"/>
          <w:szCs w:val="24"/>
        </w:rPr>
      </w:pPr>
    </w:p>
    <w:p w14:paraId="387C48B4" w14:textId="77777777" w:rsidR="00484A65" w:rsidRDefault="00484A65" w:rsidP="007F5458">
      <w:pPr>
        <w:spacing w:line="360" w:lineRule="auto"/>
        <w:jc w:val="both"/>
        <w:rPr>
          <w:rFonts w:ascii="Times New Roman" w:hAnsi="Times New Roman" w:cs="Times New Roman"/>
          <w:sz w:val="24"/>
          <w:szCs w:val="24"/>
        </w:rPr>
      </w:pPr>
    </w:p>
    <w:p w14:paraId="2E7A15AD" w14:textId="77777777" w:rsidR="00484A65" w:rsidRDefault="00484A65" w:rsidP="007F5458">
      <w:pPr>
        <w:spacing w:line="360" w:lineRule="auto"/>
        <w:jc w:val="both"/>
        <w:rPr>
          <w:rFonts w:ascii="Times New Roman" w:hAnsi="Times New Roman" w:cs="Times New Roman"/>
          <w:sz w:val="24"/>
          <w:szCs w:val="24"/>
        </w:rPr>
      </w:pPr>
    </w:p>
    <w:p w14:paraId="21E222DD" w14:textId="77777777" w:rsidR="00484A65" w:rsidRDefault="00484A65" w:rsidP="007F5458">
      <w:pPr>
        <w:spacing w:line="360" w:lineRule="auto"/>
        <w:jc w:val="both"/>
        <w:rPr>
          <w:rFonts w:ascii="Times New Roman" w:hAnsi="Times New Roman" w:cs="Times New Roman"/>
          <w:sz w:val="24"/>
          <w:szCs w:val="24"/>
        </w:rPr>
      </w:pPr>
    </w:p>
    <w:p w14:paraId="1B4D1168" w14:textId="77777777" w:rsidR="00484A65" w:rsidRPr="00C41467" w:rsidRDefault="00484A65" w:rsidP="007F5458">
      <w:pPr>
        <w:spacing w:line="360" w:lineRule="auto"/>
        <w:jc w:val="both"/>
        <w:rPr>
          <w:rFonts w:ascii="Times New Roman" w:hAnsi="Times New Roman" w:cs="Times New Roman"/>
          <w:sz w:val="24"/>
          <w:szCs w:val="24"/>
        </w:rPr>
      </w:pPr>
    </w:p>
    <w:p w14:paraId="241300C8" w14:textId="0A1E10D7" w:rsidR="004560B3" w:rsidRPr="00BE1952" w:rsidRDefault="004560B3" w:rsidP="007F5458">
      <w:pPr>
        <w:pStyle w:val="Balk1"/>
      </w:pPr>
      <w:bookmarkStart w:id="107" w:name="_Toc158904707"/>
      <w:r w:rsidRPr="00BE1952">
        <w:lastRenderedPageBreak/>
        <w:t>BÖLÜM III</w:t>
      </w:r>
      <w:bookmarkEnd w:id="105"/>
      <w:bookmarkEnd w:id="107"/>
    </w:p>
    <w:p w14:paraId="0811D113" w14:textId="77777777" w:rsidR="004560B3" w:rsidRPr="00F900A8" w:rsidRDefault="004560B3" w:rsidP="00A660F2">
      <w:pPr>
        <w:pStyle w:val="Balk1"/>
      </w:pPr>
      <w:bookmarkStart w:id="108" w:name="_Toc152278176"/>
      <w:bookmarkStart w:id="109" w:name="_Toc158904708"/>
      <w:r w:rsidRPr="00F900A8">
        <w:t>YÖNTEM</w:t>
      </w:r>
      <w:bookmarkEnd w:id="108"/>
      <w:bookmarkEnd w:id="109"/>
    </w:p>
    <w:p w14:paraId="1D2C791D" w14:textId="77777777" w:rsidR="00CB7AC7" w:rsidRPr="000A611E" w:rsidRDefault="004560B3" w:rsidP="00CB7AC7">
      <w:pPr>
        <w:pStyle w:val="NormalWeb"/>
        <w:spacing w:line="360" w:lineRule="auto"/>
        <w:jc w:val="both"/>
      </w:pPr>
      <w:r w:rsidRPr="000A611E">
        <w:t>Bu araştırma bir meta-analiz çalışmasıdır. Bu bölümde ise; meta-analizin tanımı, türleri, istatistiksel model seçimi ve meta analizin uygulama aşamaları ile ilgili açıklamalar yapılmıştır. Veri toplama yöntemi kısmında; dahil edilme ve hariç tutma kriterleri açıklanmıştır.</w:t>
      </w:r>
      <w:bookmarkStart w:id="110" w:name="_Toc152278177"/>
    </w:p>
    <w:p w14:paraId="41B8581C" w14:textId="77777777" w:rsidR="001759CA" w:rsidRPr="000A611E" w:rsidRDefault="001759CA" w:rsidP="00CB7AC7">
      <w:pPr>
        <w:pStyle w:val="NormalWeb"/>
        <w:spacing w:line="360" w:lineRule="auto"/>
        <w:jc w:val="both"/>
      </w:pPr>
    </w:p>
    <w:p w14:paraId="2CC1B9AB" w14:textId="171509FA" w:rsidR="004560B3" w:rsidRPr="000A611E" w:rsidRDefault="004560B3" w:rsidP="00CB7AC7">
      <w:pPr>
        <w:pStyle w:val="NormalWeb"/>
        <w:spacing w:line="360" w:lineRule="auto"/>
        <w:jc w:val="both"/>
        <w:rPr>
          <w:b/>
          <w:bCs/>
        </w:rPr>
      </w:pPr>
      <w:r w:rsidRPr="000A611E">
        <w:rPr>
          <w:b/>
          <w:bCs/>
        </w:rPr>
        <w:t>3.1. Meta-Analize Bir Bakış</w:t>
      </w:r>
      <w:bookmarkEnd w:id="110"/>
    </w:p>
    <w:p w14:paraId="1EFC9C3B" w14:textId="77777777" w:rsidR="004560B3" w:rsidRPr="000A611E" w:rsidRDefault="004560B3" w:rsidP="00CB7AC7">
      <w:pPr>
        <w:pStyle w:val="NormalWeb"/>
        <w:spacing w:line="360" w:lineRule="auto"/>
        <w:jc w:val="both"/>
      </w:pPr>
      <w:r w:rsidRPr="000A611E">
        <w:t xml:space="preserve">Meta-analiz, birden fazla araştırmanın verilerinin bir arada incelenmesini ve bu araştırmaların sonuçlarının birleştirilerek ortak bir sonuca varılmasını amaçlayan bir araştırma yöntemidir (Üstünel, 2016). Meta-analiz, bir konuda yapılmış olan araştırmaların sonuçlarını değerlendirirken, çeşitli kaynaklardaki verilerin bir arada ele alınmasını ve bu verilerin bir arada değerlendirilerek ortak bir sonuca varılmasını sağlar. Bu yöntem sayesinde, araştırmaların sonuçları arasındaki farklılıkların nedenleri araştırılır ve araştırmalar arasında ortak bir sonuca ulaşılmaya çalışılır (Glass, 1982). </w:t>
      </w:r>
    </w:p>
    <w:p w14:paraId="4E9F4163" w14:textId="77777777" w:rsidR="001759CA" w:rsidRPr="000A611E" w:rsidRDefault="001759CA" w:rsidP="00CB7AC7">
      <w:pPr>
        <w:pStyle w:val="NormalWeb"/>
        <w:spacing w:line="360" w:lineRule="auto"/>
        <w:jc w:val="both"/>
      </w:pPr>
    </w:p>
    <w:p w14:paraId="5C02455E" w14:textId="6B29423B" w:rsidR="004560B3" w:rsidRPr="00ED4D4D" w:rsidRDefault="004560B3" w:rsidP="00ED4D4D">
      <w:pPr>
        <w:pStyle w:val="Balk3"/>
        <w:spacing w:line="360" w:lineRule="auto"/>
        <w:ind w:left="0" w:firstLine="708"/>
      </w:pPr>
      <w:bookmarkStart w:id="111" w:name="_Toc152278178"/>
      <w:bookmarkStart w:id="112" w:name="_Toc158904709"/>
      <w:r w:rsidRPr="00ED4D4D">
        <w:t>3.1.1. Meta-Analiz Tanımı</w:t>
      </w:r>
      <w:bookmarkEnd w:id="111"/>
      <w:bookmarkEnd w:id="112"/>
    </w:p>
    <w:p w14:paraId="3B8E0BD8" w14:textId="77777777" w:rsidR="006720E3" w:rsidRPr="000A611E" w:rsidRDefault="004560B3" w:rsidP="001759CA">
      <w:pPr>
        <w:pStyle w:val="NormalWeb"/>
        <w:spacing w:line="360" w:lineRule="auto"/>
        <w:jc w:val="both"/>
      </w:pPr>
      <w:r w:rsidRPr="000A611E">
        <w:t xml:space="preserve">Meta-analiz kelime anlamı olarak analizlerin toplanması veya ‘’üst analiz’’ olarak ifade edilebilir (Dinçer, 2015). Meta-analiz ‘’analizlerin analizidir’’ (Glass, 1976). Meta-analiz bir sistematik derleme yöntemidir ve birbirinden bağımsız olarak yapılmış çalışmaların sonuçlarını bir araya getirir (Glass, 1982; Cohen, 1988). Meta-analiz çeşitli disiplinlerdeki araştırmaların sonuçlarını özetleme, bütünleştirme ve yorumlama yöntemlerinden biridir (Lipsey </w:t>
      </w:r>
      <w:r w:rsidR="00E443B9" w:rsidRPr="000A611E">
        <w:t>ve</w:t>
      </w:r>
      <w:r w:rsidRPr="000A611E">
        <w:t xml:space="preserve"> Wilson, 2001). Meta-analiz, bir konuda yapılmış olan çok sayıda araştırmanın sonuçlarını birleştirme ve özetleme sürecidir (Hedges </w:t>
      </w:r>
      <w:r w:rsidR="00E443B9" w:rsidRPr="000A611E">
        <w:t>ve</w:t>
      </w:r>
      <w:r w:rsidRPr="000A611E">
        <w:t xml:space="preserve"> Olkin, 1985). Meta-analiz ile araştırmalar arasındaki farklılıkların nedenleri araştırılır ve ortak bir sonuca </w:t>
      </w:r>
      <w:r w:rsidRPr="000A611E">
        <w:lastRenderedPageBreak/>
        <w:t xml:space="preserve">ulaşılmaya çalışılır (Rudy, 2001). Meta-analiz, bir konuda yapılmış olan araştırmaların sonuçlarını değerlendirirken, çeşitli kaynaklardaki verilerin bir arada ele alınmasını ve bu verilerin bir arada değerlendirilerek ortak bir sonuca varılmasını sağlar (Durlak, 1995). Tüm çalışmaları birleştirip tek bir çalışma gibi yorum yapılmasına olanak sağlar (Dinçer, 2015). Bu yöntem sayesinde, araştırmalar arasındaki farklılıkların nedenleri araştırılır ve araştırmalar arasında ortak bir sonuca ulaşılmaya çalışılır. Meta-analiz, araştırmaların sonuçlarının doğruluğu ve güvenilirliği hakkında daha objektif bir değerlendirme yapmayı ve bu sayede, araştırmaların sonuçlarının ne ölçüde benzer veya farklı olduğu, hangi sonuçların daha güvenilir olduğu ve hangi sonuçların daha az güvenilir olduğu gibi konulara daha ayrıntılı bir şekilde değinilebilir (Çelebi Yıldız, 2002). Meta-analiz, araştırmaların sonuçlarını bir araya getirirken, farklı araştırmaların yöntemleri, verileri ve ölçümleri arasında homojenlik olup olmadığı da incelenmiş olur (Üstün </w:t>
      </w:r>
      <w:r w:rsidR="00E443B9" w:rsidRPr="000A611E">
        <w:t>ve</w:t>
      </w:r>
      <w:r w:rsidRPr="000A611E">
        <w:t xml:space="preserve"> Eryılmaz, 2014). Bu sayede, araştırmaların sonuçlarının birbirine göre nasıl etkilediği ve hangi sonuçların daha yüksek bir güvenilirliğe sahip olduğu hakkında daha açık bir fikir edinilebilir. Bu süreçte, benzer konularda yapılmış olan araştırmaların sonuçları toplu halde incelenir ve genel bir sonuca ulaşılmaya çalışılır. </w:t>
      </w:r>
      <w:r w:rsidRPr="000A611E">
        <w:rPr>
          <w:rFonts w:eastAsiaTheme="minorHAnsi"/>
          <w:lang w:eastAsia="en-US"/>
        </w:rPr>
        <w:t>Bir konuda yapılmış olan araştırmaların sonuçlarının birbirleriyle çeliştiği durumlarda, meta-analiz sayesinde genel bir sonuca ulaşılmaya çalışılır.</w:t>
      </w:r>
      <w:r w:rsidRPr="000A611E">
        <w:t xml:space="preserve"> </w:t>
      </w:r>
      <w:r w:rsidRPr="000A611E">
        <w:rPr>
          <w:rFonts w:eastAsiaTheme="minorHAnsi"/>
          <w:lang w:eastAsia="en-US"/>
        </w:rPr>
        <w:t>Bir konuda yapılmış olan araştırmaların ölçekleri ve yöntemleri farklı olduğu durumlarda, meta-analiz sayesinde sonuçların birbirleriyle karşılaştırılabilir ve genel bir sonuca ulaşılmaya çalışılır.</w:t>
      </w:r>
      <w:r w:rsidRPr="000A611E">
        <w:t xml:space="preserve"> A</w:t>
      </w:r>
      <w:r w:rsidRPr="000A611E">
        <w:rPr>
          <w:rFonts w:eastAsiaTheme="minorHAnsi"/>
          <w:lang w:eastAsia="en-US"/>
        </w:rPr>
        <w:t>raştırmaların sonuçlarının birbirine göre nasıl etkilediği hakkında daha açık bir fikir edinilebilir.</w:t>
      </w:r>
      <w:r w:rsidRPr="000A611E">
        <w:t xml:space="preserve"> </w:t>
      </w:r>
      <w:r w:rsidRPr="000A611E">
        <w:rPr>
          <w:rFonts w:eastAsiaTheme="minorHAnsi"/>
        </w:rPr>
        <w:t xml:space="preserve">Meta-analiz, bir konuda yapılmış olan araştırmaların sonuçlarını birleştirip özetleme işleminin yapılması gerektiğinde kullanılır (Lipsey </w:t>
      </w:r>
      <w:r w:rsidR="00E443B9" w:rsidRPr="000A611E">
        <w:rPr>
          <w:rFonts w:eastAsiaTheme="minorHAnsi"/>
        </w:rPr>
        <w:t>ve</w:t>
      </w:r>
      <w:r w:rsidRPr="000A611E">
        <w:rPr>
          <w:rFonts w:eastAsiaTheme="minorHAnsi"/>
        </w:rPr>
        <w:t xml:space="preserve"> Wilson, 2001). Meta-analiz, çok sayıda araştırmanın yapılmış olduğu ve </w:t>
      </w:r>
      <w:r w:rsidRPr="000A611E">
        <w:t xml:space="preserve">sonuçlarının birbirlerine benzer olduğu konularda yapılır (Üstün </w:t>
      </w:r>
      <w:r w:rsidR="00E443B9" w:rsidRPr="000A611E">
        <w:t>ve</w:t>
      </w:r>
      <w:r w:rsidRPr="000A611E">
        <w:t xml:space="preserve"> Eryılmaz, 2014). Örneğin, bir ilacın etkinliği hakkında yapılmış olan çok sayıda araştırmanın sonuçlarını birleştirip, ilacın genel etkinlik oranı hakkında bir değerlendirme yapılması gerektiğinde meta analiz yapılabilir. Aynı şekilde, bir eğitim metodunun etkinliği hakkında yapılmış olan çok sayıda araştırmanın sonuçlarını birleştirip, eğitim metodunun genel etkinlik oranı hakkında bir değerlendirme yapılması gerektiğinde de meta-analiz yapılabilir. Meta-analiz </w:t>
      </w:r>
      <w:r w:rsidRPr="000A611E">
        <w:lastRenderedPageBreak/>
        <w:t>yöntemi, veri toplama ve analizinde birçok yöntem ve teknik kullanılabilir. Bu yöntemler arasında, ortalama farkların meta-analizi, oransal farkların meta-analizi, etki büyüklüğünün meta-analizi gibi yöntemler bulunmaktadır.</w:t>
      </w:r>
      <w:bookmarkStart w:id="113" w:name="_Toc152278179"/>
    </w:p>
    <w:p w14:paraId="3AD6E852" w14:textId="77777777" w:rsidR="001759CA" w:rsidRPr="000A611E" w:rsidRDefault="001759CA" w:rsidP="001759CA">
      <w:pPr>
        <w:pStyle w:val="NormalWeb"/>
        <w:spacing w:line="360" w:lineRule="auto"/>
        <w:jc w:val="both"/>
      </w:pPr>
    </w:p>
    <w:p w14:paraId="5E0883B6" w14:textId="0A0D4EA0" w:rsidR="004560B3" w:rsidRPr="000A611E" w:rsidRDefault="004560B3" w:rsidP="00ED4D4D">
      <w:pPr>
        <w:pStyle w:val="NormalWeb"/>
        <w:spacing w:line="360" w:lineRule="auto"/>
        <w:ind w:firstLine="708"/>
        <w:jc w:val="both"/>
        <w:rPr>
          <w:b/>
          <w:bCs/>
        </w:rPr>
      </w:pPr>
      <w:r w:rsidRPr="00ED4D4D">
        <w:rPr>
          <w:b/>
          <w:bCs/>
        </w:rPr>
        <w:t>3.1.2. Meta-Analizin Avantajları ve Sınırlılıkları</w:t>
      </w:r>
      <w:bookmarkEnd w:id="113"/>
      <w:r w:rsidRPr="00ED4D4D">
        <w:rPr>
          <w:b/>
          <w:bCs/>
        </w:rPr>
        <w:t xml:space="preserve"> </w:t>
      </w:r>
    </w:p>
    <w:p w14:paraId="07B1CD4A" w14:textId="1B084161" w:rsidR="004560B3" w:rsidRPr="000A611E" w:rsidRDefault="004560B3" w:rsidP="00E614E9">
      <w:pPr>
        <w:pStyle w:val="NormalWeb"/>
        <w:spacing w:line="360" w:lineRule="auto"/>
        <w:jc w:val="both"/>
      </w:pPr>
      <w:r w:rsidRPr="000A611E">
        <w:rPr>
          <w:rFonts w:eastAsiaTheme="minorHAnsi"/>
        </w:rPr>
        <w:t>Meta-analiz ‘’niceliksel’’ bir araştırma sentezidir (Glass, 1982). Bir konuda yapılmış olan araştırmaların sonuçları arasında çelişkiler bulunuyorsa</w:t>
      </w:r>
      <w:r w:rsidRPr="000A611E">
        <w:t xml:space="preserve"> m</w:t>
      </w:r>
      <w:r w:rsidRPr="000A611E">
        <w:rPr>
          <w:rFonts w:eastAsiaTheme="minorHAnsi"/>
        </w:rPr>
        <w:t>eta-analiz</w:t>
      </w:r>
      <w:r w:rsidRPr="000A611E">
        <w:t xml:space="preserve"> yöntemi</w:t>
      </w:r>
      <w:r w:rsidRPr="000A611E">
        <w:rPr>
          <w:rFonts w:eastAsiaTheme="minorHAnsi"/>
        </w:rPr>
        <w:t>, farklı araştırmaların sonuçlarını birleştirerek, bu çelişkileri çözmeye yardımcı olabilir.</w:t>
      </w:r>
      <w:r w:rsidRPr="000A611E">
        <w:t xml:space="preserve"> Eğer b</w:t>
      </w:r>
      <w:r w:rsidRPr="000A611E">
        <w:rPr>
          <w:rFonts w:eastAsiaTheme="minorHAnsi"/>
        </w:rPr>
        <w:t>ir konuda yapılmış olan araştırmaların sonuçları hakkında genel bir sonuca ulaşmak isteniyorsa</w:t>
      </w:r>
      <w:r w:rsidRPr="000A611E">
        <w:t xml:space="preserve"> m</w:t>
      </w:r>
      <w:r w:rsidRPr="000A611E">
        <w:rPr>
          <w:rFonts w:eastAsiaTheme="minorHAnsi"/>
        </w:rPr>
        <w:t>eta-analiz</w:t>
      </w:r>
      <w:r w:rsidRPr="000A611E">
        <w:t xml:space="preserve"> yöntemi</w:t>
      </w:r>
      <w:r w:rsidRPr="000A611E">
        <w:rPr>
          <w:rFonts w:eastAsiaTheme="minorHAnsi"/>
        </w:rPr>
        <w:t xml:space="preserve">, araştırmaların sonuçlarını birleştirerek, bir konuda yapılmış olan araştırmaların ortak sonucuna ulaşmayı amaçlar (Hedges </w:t>
      </w:r>
      <w:r w:rsidR="00E443B9" w:rsidRPr="000A611E">
        <w:rPr>
          <w:rFonts w:eastAsiaTheme="minorHAnsi"/>
        </w:rPr>
        <w:t>ve</w:t>
      </w:r>
      <w:r w:rsidRPr="000A611E">
        <w:rPr>
          <w:rFonts w:eastAsiaTheme="minorHAnsi"/>
        </w:rPr>
        <w:t xml:space="preserve"> Olkin, 1985).</w:t>
      </w:r>
      <w:r w:rsidRPr="000A611E">
        <w:t xml:space="preserve"> Yapılan </w:t>
      </w:r>
      <w:r w:rsidRPr="000A611E">
        <w:rPr>
          <w:rFonts w:eastAsiaTheme="minorHAnsi"/>
        </w:rPr>
        <w:t>araştırmaların sonuçlarının güvenilirliğini değerlendirmek isteniyorsa</w:t>
      </w:r>
      <w:r w:rsidRPr="000A611E">
        <w:t xml:space="preserve"> meta-analiz yöntemi</w:t>
      </w:r>
      <w:r w:rsidRPr="000A611E">
        <w:rPr>
          <w:rFonts w:eastAsiaTheme="minorHAnsi"/>
        </w:rPr>
        <w:t>, araştırmaların yöntemleri, verileri ve ölçümleri arasındaki uyumluluğu da değerlendirir. Bu sayede, araştırmaların sonuçlarının güvenilirliği hakkında daha açık bir fikir edinilebilir</w:t>
      </w:r>
      <w:r w:rsidR="004B262C" w:rsidRPr="000A611E">
        <w:rPr>
          <w:rFonts w:eastAsiaTheme="minorHAnsi"/>
        </w:rPr>
        <w:t xml:space="preserve"> </w:t>
      </w:r>
      <w:r w:rsidR="004B262C" w:rsidRPr="000A611E">
        <w:t xml:space="preserve">(Üstün </w:t>
      </w:r>
      <w:r w:rsidR="00E443B9" w:rsidRPr="000A611E">
        <w:t>ve</w:t>
      </w:r>
      <w:r w:rsidR="004B262C" w:rsidRPr="000A611E">
        <w:t xml:space="preserve"> Eryılmaz, 2014)</w:t>
      </w:r>
      <w:r w:rsidRPr="000A611E">
        <w:rPr>
          <w:rFonts w:eastAsiaTheme="minorHAnsi"/>
        </w:rPr>
        <w:t>.</w:t>
      </w:r>
      <w:r w:rsidR="004B262C" w:rsidRPr="000A611E">
        <w:t xml:space="preserve"> </w:t>
      </w:r>
      <w:r w:rsidRPr="000A611E">
        <w:t>A</w:t>
      </w:r>
      <w:r w:rsidRPr="000A611E">
        <w:rPr>
          <w:rFonts w:eastAsiaTheme="minorHAnsi"/>
        </w:rPr>
        <w:t>raştırmaların sonuçları hakkında derinlemesine bir inceleme yapılması isteniyorsa</w:t>
      </w:r>
      <w:r w:rsidRPr="000A611E">
        <w:t>, m</w:t>
      </w:r>
      <w:r w:rsidRPr="000A611E">
        <w:rPr>
          <w:rFonts w:eastAsiaTheme="minorHAnsi"/>
        </w:rPr>
        <w:t>eta-analiz</w:t>
      </w:r>
      <w:r w:rsidRPr="000A611E">
        <w:t xml:space="preserve"> yöntemi</w:t>
      </w:r>
      <w:r w:rsidRPr="000A611E">
        <w:rPr>
          <w:rFonts w:eastAsiaTheme="minorHAnsi"/>
        </w:rPr>
        <w:t>, araştırmaların sonuçlarını birleştirirken, farklı araştırmaların yöntemleri, verileri ve ölçümleri arasındaki uyumluluğu da değerlendirir. Bu sayede, araştırmaların sonuçlarının birbirine göre nasıl etkilediği ve hangi sonuçların daha yüksek bir güvenilirliğe sahip olduğu hakkında daha</w:t>
      </w:r>
      <w:r w:rsidRPr="000A611E">
        <w:t xml:space="preserve"> ayrıntılı sonuçlara ulaşılabilir</w:t>
      </w:r>
      <w:r w:rsidR="004B262C" w:rsidRPr="000A611E">
        <w:t xml:space="preserve"> (Lipsey </w:t>
      </w:r>
      <w:r w:rsidR="00E443B9" w:rsidRPr="000A611E">
        <w:t>ve</w:t>
      </w:r>
      <w:r w:rsidR="004B262C" w:rsidRPr="000A611E">
        <w:t xml:space="preserve"> Wilson, 2001)</w:t>
      </w:r>
      <w:r w:rsidRPr="000A611E">
        <w:t>. Ancak, meta-analizlerin de bazı sınırlılıkları vardır. Meta-analiz, çeşitli disiplinlerdeki seçilmiş akademik çalışmaları özetlemenin, bütünleştirmenin ve yorumlamanın birçok yolundan yalnızca biridir ve önemli, ancak bir şekilde sınırlandırılmış bir uygulanabilirlik alanına sahiptir</w:t>
      </w:r>
      <w:r w:rsidR="00FE6509" w:rsidRPr="000A611E">
        <w:t xml:space="preserve"> (Rudy, 2001)</w:t>
      </w:r>
      <w:r w:rsidRPr="000A611E">
        <w:t xml:space="preserve">. İlk olarak, meta-analiz yalnızca ampirik araştırma çalışmaları için geçerlidir; teorik makaleleri, geleneksel araştırma incelemelerini, politika önerilerini ve benzerlerini özetlemek için kullanılamaz. İkincisi, yalnızca nicel bulgular üreten araştırma çalışmaları, yani değişkenlerin nicel ölçümlerini kullanan ve elde edilen verileri özetlemek için tanımlayıcı veya çıkarımsal istatistikleri rapor eden araştırmalar için geçerlidir. Bu, </w:t>
      </w:r>
      <w:r w:rsidRPr="000A611E">
        <w:lastRenderedPageBreak/>
        <w:t>vaka çalışmaları ve nitel araştırma biçimlerini dışlar. Üçüncüsü, meta-analiz, araştırma bulgularını tipik olarak araştırma raporlarında sunulduğu şekliyle özetleyen istatistikleri kodlamak ve analiz etmek için kullanılan bir tekniktir</w:t>
      </w:r>
      <w:r w:rsidR="00FE6509" w:rsidRPr="000A611E">
        <w:t xml:space="preserve"> (Üstünel, 2016)</w:t>
      </w:r>
      <w:r w:rsidRPr="000A611E">
        <w:t xml:space="preserve">. İlgilenilen çalışmalar için tam veri setleri mevcutsa, özet istatistikleri meta-analiz etmek yerine geleneksel prosedürleri kullanarak doğrudan analiz etmek genellikle daha uygun ve bilgilendirici olacaktır (Lipsey </w:t>
      </w:r>
      <w:r w:rsidR="00E443B9" w:rsidRPr="000A611E">
        <w:t>ve</w:t>
      </w:r>
      <w:r w:rsidRPr="000A611E">
        <w:t xml:space="preserve"> Wilson, 2001). Meta-analiz bütünleştirici olmalıdır, fakat iki farklı problemi karşılaştırarak (Apples-oranges problem) bunu yapmaya çalışması eleştirilmiştir (Glass, 1982). Meta-analizlerde kullanılan veriler, seçilen araştırmaların sonuçlarına dayanır. Bu veriler, tüm konu ile ilgili araştırmaların verileri olmayabilir. Bu nedenle, verilerin eksik olması meta-analizlerin sonuçlarını doğruluk ve güvenilirlik açısından etkileyebilir. Kullanılan veriler, farklı araştırmalardan elde edilir. Bu araştırmaların yöntemleri, verileri ve ölçümleri arasında farklılıklar olabilir. Bu farklılıklar, meta-analizlerin sonuçlarını etkileyebilir. Verilerin değerlendirilmesi sırasında yöntem hataları olabilir. Bu hatalar, meta-analizlerin sonuçlarını doğruluk ve güvenilirlik açısından etkileyebilir. Verilerin değerlendirilmesi sırasında araştırmacıların ön yargıları da etkileyebilir. Bu ön yargılar, meta-analizlerin sonuçlarını objektif olmaktan çıkarabilir. Meta-analizlerin sonuçları, yanlış yorumlanabilir. Bu yanlış yorumlamalar, meta-analizlerin sonuçlarını doğruluk ve güvenilirlik açısından etkileyebilir. Meta-analiz, bir konu üzerine yapılmış olan birçok araştırmanın sonuçlarının bir araya getirilerek, bu sonuçların ortalaması alınarak ve bu ortalamanın güven aralığının belirlenmesiyle yapılan bir çalışmadır (Üstün </w:t>
      </w:r>
      <w:r w:rsidR="00E443B9" w:rsidRPr="000A611E">
        <w:t>ve</w:t>
      </w:r>
      <w:r w:rsidRPr="000A611E">
        <w:t xml:space="preserve"> Eryılmaz, 2014).</w:t>
      </w:r>
    </w:p>
    <w:p w14:paraId="13AD271F" w14:textId="77777777" w:rsidR="005C56DF" w:rsidRPr="000A611E" w:rsidRDefault="005C56DF" w:rsidP="00E614E9">
      <w:pPr>
        <w:pStyle w:val="NormalWeb"/>
        <w:spacing w:line="360" w:lineRule="auto"/>
        <w:jc w:val="both"/>
      </w:pPr>
    </w:p>
    <w:p w14:paraId="4B1D4023" w14:textId="77777777" w:rsidR="004560B3" w:rsidRPr="00ED4D4D" w:rsidRDefault="004560B3" w:rsidP="00ED4D4D">
      <w:pPr>
        <w:pStyle w:val="Balk3"/>
        <w:spacing w:line="360" w:lineRule="auto"/>
        <w:ind w:left="0" w:firstLine="708"/>
      </w:pPr>
      <w:bookmarkStart w:id="114" w:name="_Toc152278180"/>
      <w:bookmarkStart w:id="115" w:name="_Toc158904710"/>
      <w:r w:rsidRPr="00ED4D4D">
        <w:t>3.1.3. Meta-Analiz Türleri</w:t>
      </w:r>
      <w:bookmarkEnd w:id="114"/>
      <w:bookmarkEnd w:id="115"/>
    </w:p>
    <w:p w14:paraId="3C3257A8" w14:textId="77777777" w:rsidR="004560B3" w:rsidRPr="000A611E" w:rsidRDefault="004560B3" w:rsidP="00DE7727">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 xml:space="preserve">Meta-analiz türleri grup karşılaştırma meta-analizi ve korelasyonel ilişki meta-analizi olmak üzere iki başlık altında incelenebilir (Durlak, 1995; Rudy, 2001). Grup karşılaştırma meta-analizi, iki veya daha fazla grup arasında yapılan karşılaştırmaların sonuçlarını bir araya getirip, bir özet sunan bir çalışmadır. Bu tür meta-analizler, araştırmalarda kullanılan grup karşılaştırmalarının sonuçlarını değerlendirir ve ortak sonuçları bulmaya çalışır. Grup karşılaştırma meta-analizleri, </w:t>
      </w:r>
      <w:r w:rsidRPr="000A611E">
        <w:rPr>
          <w:rFonts w:ascii="Times New Roman" w:hAnsi="Times New Roman" w:cs="Times New Roman"/>
          <w:sz w:val="24"/>
          <w:szCs w:val="24"/>
        </w:rPr>
        <w:lastRenderedPageBreak/>
        <w:t>bir konuda yapılmış olan araştırmaların sonuçlarını değerlendirirken, araştırmalarda kullanılan grup karşılaştırmalarını inceler ve ortak sonuçları bulmaya çalışır. Örneğin, bir meta-analiz yapılırken, "öğrenme stilleri" konusunda yapılmış olan araştırmaların sonuçları incelenebilir. Bu araştırmaların birinde "öğrenme stili" ölçeği kullanılmış olabilir, diğer bir araştırmada ise "öğrenme stilleri" ölçeği kullanılmış olabilir. Grup karşılaştırma meta-analizi, bu farklı ölçekleri bir araya getirip, ortak sonuçları bulmaya çalışır. Korelasyonel ilişki meta-analizi, iki değişken arasında bir korelasyon olduğunu gösteren araştırmaların sonuçlarını bir araya getirip, bir özet sunan bir çalışmadır. Bu tür meta-analizler, araştırmalarda bulunan korelasyonların ortalamasını ve güçlüğünü hesaplar ve bu değişkenler arasındaki ilişkiyi açıklar. Korelasyonel ilişki meta-analizleri, bir konuda yapılmış olan araştırmaların sonuçlarını değerlendirirken, araştırmalarda bulunan korelasyonları inceler ve ortak sonuçları bulmaya çalışır. Örneğin, bir meta-analiz yapılırken, "öğrenme stilleri" ile "öğrenme başarısı" arasındaki korelasyonlar incelenebilir. Bu tür meta-analizler, bu ilişkiyi daha iyi anlamaya yardımcı olur.</w:t>
      </w:r>
    </w:p>
    <w:p w14:paraId="4667AC8E" w14:textId="77777777" w:rsidR="005C56DF" w:rsidRPr="000A611E" w:rsidRDefault="005C56DF" w:rsidP="00DE7727">
      <w:pPr>
        <w:spacing w:line="360" w:lineRule="auto"/>
        <w:jc w:val="both"/>
        <w:rPr>
          <w:rFonts w:ascii="Times New Roman" w:hAnsi="Times New Roman" w:cs="Times New Roman"/>
          <w:sz w:val="24"/>
          <w:szCs w:val="24"/>
        </w:rPr>
      </w:pPr>
    </w:p>
    <w:p w14:paraId="725992CF" w14:textId="77777777" w:rsidR="004560B3" w:rsidRPr="000A611E" w:rsidRDefault="004560B3" w:rsidP="00B67F33">
      <w:pPr>
        <w:pStyle w:val="Balk2"/>
        <w:spacing w:line="360" w:lineRule="auto"/>
        <w:rPr>
          <w:szCs w:val="24"/>
        </w:rPr>
      </w:pPr>
      <w:bookmarkStart w:id="116" w:name="_Toc152278181"/>
      <w:bookmarkStart w:id="117" w:name="_Toc158904711"/>
      <w:r w:rsidRPr="000A611E">
        <w:rPr>
          <w:szCs w:val="24"/>
        </w:rPr>
        <w:t>3.2. Meta-Analizin Uygulama Aşamaları</w:t>
      </w:r>
      <w:bookmarkEnd w:id="116"/>
      <w:bookmarkEnd w:id="117"/>
    </w:p>
    <w:p w14:paraId="09E976A1" w14:textId="5B42992D" w:rsidR="00B67F33" w:rsidRDefault="004560B3" w:rsidP="00B67F33">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 xml:space="preserve">Meta-analizin uygulama adımları şu şekilde sıralanabilir. Meta-analizin yapılacağı konu belirlenir ve ilgili araştırmalar taranır. Meta-analiz yapılacak konu ile ilgili bir hipotez oluşturulur. Meta-analiz için uygun olan araştırmalar seçilir. Bu çalışmaların özellikleri (örneğin, amaç, yöntem, sonuçlar) incelenir ve uygun olanlar seçilir. Seçilen araştırmaların verileri toplanır ve ortalama değerler hesaplanır. Ortalama değerler kullanılarak meta-analiz sonuçları çizelgesi oluşturulur. Meta-analiz sonuçlarının güven aralıkları belirlenir. Meta-analiz sonuçları, hipotez ile karşılaştırılarak yorumlanır ve sonuçların anlamı açıklanır. Meta-analiz sonuçlarının anlamı değerlendirilir ve sonuçlar rapor edilir (Cooper, 2010; Durlak, 1995). Meta-analiz sonuçlarının gelecek araştırmalar için kullanımı planlanır. Bu adımlar, meta-analiz yapılırken takip edilmesi gereken bir yol haritasıdır. Ancak, meta-analiz yapılırken dikkat edilmesi gereken bazı noktalar da vardır. Örneğin, seçilen araştırmaların benzer özelliklere sahip olması ve aynı </w:t>
      </w:r>
      <w:r w:rsidRPr="000A611E">
        <w:rPr>
          <w:rFonts w:ascii="Times New Roman" w:hAnsi="Times New Roman" w:cs="Times New Roman"/>
          <w:sz w:val="24"/>
          <w:szCs w:val="24"/>
        </w:rPr>
        <w:lastRenderedPageBreak/>
        <w:t>ölçüm yöntemlerinin kullanılmış olması gerekir. Ayrıca, verilerin doğru bir şekilde toplanıp işlenmesi ve sonuçların doğru bir şekilde yorumlanması da önemlidir.</w:t>
      </w:r>
    </w:p>
    <w:p w14:paraId="3794B3D6" w14:textId="77777777" w:rsidR="003C1D17" w:rsidRDefault="003C1D17" w:rsidP="003C1D17">
      <w:pPr>
        <w:spacing w:line="240" w:lineRule="auto"/>
        <w:rPr>
          <w:rFonts w:ascii="Times New Roman" w:hAnsi="Times New Roman" w:cs="Times New Roman"/>
          <w:b/>
          <w:bCs/>
          <w:sz w:val="24"/>
          <w:szCs w:val="24"/>
        </w:rPr>
      </w:pPr>
    </w:p>
    <w:p w14:paraId="359B9ADA" w14:textId="77777777" w:rsidR="003C1D17" w:rsidRDefault="003C1D17" w:rsidP="003C1D17">
      <w:pPr>
        <w:spacing w:line="240" w:lineRule="auto"/>
        <w:rPr>
          <w:rFonts w:ascii="Times New Roman" w:hAnsi="Times New Roman" w:cs="Times New Roman"/>
          <w:b/>
          <w:bCs/>
          <w:sz w:val="24"/>
          <w:szCs w:val="24"/>
        </w:rPr>
      </w:pPr>
    </w:p>
    <w:p w14:paraId="34469AC3" w14:textId="77777777" w:rsidR="000A7CFE" w:rsidRDefault="003C1D17" w:rsidP="003C1D17">
      <w:pPr>
        <w:spacing w:line="240" w:lineRule="auto"/>
        <w:rPr>
          <w:rFonts w:ascii="Times New Roman" w:hAnsi="Times New Roman" w:cs="Times New Roman"/>
          <w:b/>
          <w:bCs/>
          <w:sz w:val="24"/>
          <w:szCs w:val="24"/>
        </w:rPr>
      </w:pPr>
      <w:r w:rsidRPr="000A611E">
        <w:rPr>
          <w:rFonts w:ascii="Times New Roman" w:hAnsi="Times New Roman" w:cs="Times New Roman"/>
          <w:b/>
          <w:bCs/>
          <w:sz w:val="24"/>
          <w:szCs w:val="24"/>
        </w:rPr>
        <w:t xml:space="preserve">Şekil 2. </w:t>
      </w:r>
    </w:p>
    <w:p w14:paraId="66616AFF" w14:textId="1F3024FB" w:rsidR="003C1D17" w:rsidRDefault="003C1D17" w:rsidP="003C1D17">
      <w:pPr>
        <w:spacing w:line="240" w:lineRule="auto"/>
        <w:rPr>
          <w:rFonts w:ascii="Times New Roman" w:hAnsi="Times New Roman" w:cs="Times New Roman"/>
          <w:i/>
          <w:iCs/>
          <w:sz w:val="24"/>
          <w:szCs w:val="24"/>
        </w:rPr>
      </w:pPr>
      <w:r w:rsidRPr="00ED4D4D">
        <w:rPr>
          <w:rFonts w:ascii="Times New Roman" w:hAnsi="Times New Roman" w:cs="Times New Roman"/>
          <w:i/>
          <w:iCs/>
          <w:sz w:val="24"/>
          <w:szCs w:val="24"/>
        </w:rPr>
        <w:t xml:space="preserve">Meta-analiz süreç diyagramı </w:t>
      </w:r>
    </w:p>
    <w:p w14:paraId="2DC32D2E" w14:textId="77777777" w:rsidR="000A7CFE" w:rsidRPr="00ED4D4D" w:rsidRDefault="000A7CFE" w:rsidP="00ED4D4D">
      <w:pPr>
        <w:spacing w:line="240" w:lineRule="auto"/>
        <w:rPr>
          <w:rFonts w:ascii="Times New Roman" w:hAnsi="Times New Roman" w:cs="Times New Roman"/>
          <w:i/>
          <w:iCs/>
          <w:sz w:val="24"/>
          <w:szCs w:val="24"/>
        </w:rPr>
      </w:pPr>
    </w:p>
    <w:p w14:paraId="371CBD07" w14:textId="77777777" w:rsidR="003C1D17" w:rsidRPr="000A611E" w:rsidRDefault="003C1D17" w:rsidP="00B67F33">
      <w:pPr>
        <w:spacing w:line="360" w:lineRule="auto"/>
        <w:jc w:val="both"/>
        <w:rPr>
          <w:rFonts w:ascii="Times New Roman" w:hAnsi="Times New Roman" w:cs="Times New Roman"/>
          <w:sz w:val="24"/>
          <w:szCs w:val="24"/>
        </w:rPr>
      </w:pPr>
    </w:p>
    <w:p w14:paraId="269D19A9" w14:textId="77777777" w:rsidR="00C70D18" w:rsidRDefault="004560B3" w:rsidP="00C70D18">
      <w:pPr>
        <w:spacing w:line="240" w:lineRule="auto"/>
        <w:jc w:val="center"/>
        <w:rPr>
          <w:rFonts w:ascii="Times New Roman" w:hAnsi="Times New Roman" w:cs="Times New Roman"/>
          <w:b/>
          <w:bCs/>
          <w:sz w:val="24"/>
          <w:szCs w:val="24"/>
        </w:rPr>
      </w:pPr>
      <w:r w:rsidRPr="00ED4D4D">
        <w:rPr>
          <w:rFonts w:ascii="Times New Roman" w:hAnsi="Times New Roman" w:cs="Times New Roman"/>
          <w:noProof/>
          <w:sz w:val="24"/>
          <w:szCs w:val="24"/>
          <w:lang w:eastAsia="tr-TR"/>
        </w:rPr>
        <w:drawing>
          <wp:inline distT="0" distB="0" distL="0" distR="0" wp14:anchorId="4F9B0C24" wp14:editId="41C514DB">
            <wp:extent cx="5290402" cy="2706624"/>
            <wp:effectExtent l="0" t="0" r="5715" b="0"/>
            <wp:docPr id="2027456786" name="Resim 1" descr="metin, ekran görüntüsü, yazı tipi, beyaz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456786" name="Resim 1" descr="metin, ekran görüntüsü, yazı tipi, beyaz içeren bir resim&#10;&#10;Açıklama otomatik olarak oluşturuldu"/>
                    <pic:cNvPicPr/>
                  </pic:nvPicPr>
                  <pic:blipFill>
                    <a:blip r:embed="rId13">
                      <a:extLst>
                        <a:ext uri="{28A0092B-C50C-407E-A947-70E740481C1C}">
                          <a14:useLocalDpi xmlns:a14="http://schemas.microsoft.com/office/drawing/2010/main" val="0"/>
                        </a:ext>
                      </a:extLst>
                    </a:blip>
                    <a:stretch>
                      <a:fillRect/>
                    </a:stretch>
                  </pic:blipFill>
                  <pic:spPr>
                    <a:xfrm>
                      <a:off x="0" y="0"/>
                      <a:ext cx="5485584" cy="2806481"/>
                    </a:xfrm>
                    <a:prstGeom prst="rect">
                      <a:avLst/>
                    </a:prstGeom>
                  </pic:spPr>
                </pic:pic>
              </a:graphicData>
            </a:graphic>
          </wp:inline>
        </w:drawing>
      </w:r>
    </w:p>
    <w:p w14:paraId="30FA97DA" w14:textId="748A3FCC" w:rsidR="00111701" w:rsidRPr="00ED4D4D" w:rsidRDefault="00111701" w:rsidP="00C70D18">
      <w:pPr>
        <w:spacing w:line="240" w:lineRule="auto"/>
        <w:jc w:val="center"/>
        <w:rPr>
          <w:rFonts w:ascii="Times New Roman" w:hAnsi="Times New Roman" w:cs="Times New Roman"/>
          <w:b/>
          <w:bCs/>
          <w:sz w:val="24"/>
          <w:szCs w:val="24"/>
        </w:rPr>
      </w:pPr>
      <w:r w:rsidRPr="00B71543">
        <w:rPr>
          <w:rFonts w:ascii="Times New Roman" w:hAnsi="Times New Roman" w:cs="Times New Roman"/>
          <w:i/>
          <w:iCs/>
          <w:sz w:val="24"/>
          <w:szCs w:val="24"/>
        </w:rPr>
        <w:t>(</w:t>
      </w:r>
      <w:r w:rsidRPr="00B71543">
        <w:rPr>
          <w:rFonts w:ascii="Times New Roman" w:hAnsi="Times New Roman" w:cs="Times New Roman"/>
          <w:i/>
          <w:iCs/>
          <w:color w:val="000000" w:themeColor="text1"/>
          <w:sz w:val="24"/>
          <w:szCs w:val="24"/>
          <w:shd w:val="clear" w:color="auto" w:fill="FFFFFF"/>
        </w:rPr>
        <w:t>Şen ve Yıldırım, 2021</w:t>
      </w:r>
      <w:r w:rsidRPr="00B71543">
        <w:rPr>
          <w:rFonts w:ascii="Times New Roman" w:hAnsi="Times New Roman" w:cs="Times New Roman"/>
          <w:i/>
          <w:iCs/>
          <w:sz w:val="24"/>
          <w:szCs w:val="24"/>
        </w:rPr>
        <w:t>)</w:t>
      </w:r>
    </w:p>
    <w:p w14:paraId="5B6E7385" w14:textId="438CF526" w:rsidR="005C56DF" w:rsidRDefault="005C56DF" w:rsidP="00C70D18">
      <w:pPr>
        <w:spacing w:line="240" w:lineRule="auto"/>
        <w:jc w:val="center"/>
        <w:rPr>
          <w:rFonts w:ascii="Times New Roman" w:hAnsi="Times New Roman" w:cs="Times New Roman"/>
          <w:b/>
          <w:bCs/>
          <w:sz w:val="24"/>
          <w:szCs w:val="24"/>
        </w:rPr>
      </w:pPr>
      <w:bookmarkStart w:id="118" w:name="_Toc152278182"/>
    </w:p>
    <w:p w14:paraId="7F52646E" w14:textId="77777777" w:rsidR="000A7CFE" w:rsidRPr="000A611E" w:rsidRDefault="000A7CFE" w:rsidP="00C70D18">
      <w:pPr>
        <w:spacing w:line="240" w:lineRule="auto"/>
        <w:jc w:val="center"/>
        <w:rPr>
          <w:rFonts w:ascii="Times New Roman" w:hAnsi="Times New Roman" w:cs="Times New Roman"/>
          <w:sz w:val="24"/>
          <w:szCs w:val="24"/>
        </w:rPr>
      </w:pPr>
    </w:p>
    <w:p w14:paraId="6A769A6E" w14:textId="450A019E" w:rsidR="004560B3" w:rsidRPr="000A611E" w:rsidRDefault="004560B3" w:rsidP="00ED4D4D">
      <w:pPr>
        <w:spacing w:line="240" w:lineRule="auto"/>
        <w:ind w:firstLine="708"/>
        <w:rPr>
          <w:rFonts w:ascii="Times New Roman" w:hAnsi="Times New Roman" w:cs="Times New Roman"/>
          <w:b/>
          <w:bCs/>
          <w:sz w:val="24"/>
          <w:szCs w:val="24"/>
        </w:rPr>
      </w:pPr>
      <w:r w:rsidRPr="00ED4D4D">
        <w:rPr>
          <w:rFonts w:ascii="Times New Roman" w:hAnsi="Times New Roman" w:cs="Times New Roman"/>
          <w:b/>
          <w:bCs/>
          <w:sz w:val="24"/>
          <w:szCs w:val="24"/>
        </w:rPr>
        <w:t>3.2.1. Amaç ve Hedefler</w:t>
      </w:r>
      <w:bookmarkEnd w:id="118"/>
    </w:p>
    <w:p w14:paraId="44E431C7" w14:textId="663CD9EE" w:rsidR="005C56DF" w:rsidRPr="000A611E" w:rsidRDefault="004560B3" w:rsidP="00DE7727">
      <w:pPr>
        <w:spacing w:line="360" w:lineRule="auto"/>
        <w:jc w:val="both"/>
        <w:rPr>
          <w:rFonts w:ascii="Times New Roman" w:eastAsia="Times New Roman" w:hAnsi="Times New Roman" w:cs="Times New Roman"/>
          <w:sz w:val="24"/>
          <w:szCs w:val="24"/>
          <w:lang w:eastAsia="tr-TR"/>
        </w:rPr>
      </w:pPr>
      <w:r w:rsidRPr="000A611E">
        <w:rPr>
          <w:rFonts w:ascii="Times New Roman" w:eastAsia="Times New Roman" w:hAnsi="Times New Roman" w:cs="Times New Roman"/>
          <w:sz w:val="24"/>
          <w:szCs w:val="24"/>
          <w:lang w:eastAsia="tr-TR"/>
        </w:rPr>
        <w:t xml:space="preserve">Meta-analiz yapılırken, hipotez oluşturulur ve bu hipotez meta-analizin amacını belirler. Hipotez, meta-analiz yapılacak konu ile ilgili bir soru şeklinde formüle edilebilir. Örneğin, "okul öncesi eğitimin çocukların akademik başarısı üzerindeki etkisi nedir?" gibi. Hipotez oluşturulurken, meta-analiz yapılacak konunun önemi ve önceki çalışmaların sonuçları dikkate alınır. Önceden yapılmış çalışmaların sonuçları, hipotez oluşturulurken yol gösterici olabilir ve meta-analiz yapılacak konu ile ilgili olası çelişkili sonuçların açıklanmasına yardımcı olabilir. Hipotez, meta-analiz yapılacak konu ile ilgili genel bir soru şeklinde ve önceden yapılmış </w:t>
      </w:r>
      <w:r w:rsidRPr="000A611E">
        <w:rPr>
          <w:rFonts w:ascii="Times New Roman" w:eastAsia="Times New Roman" w:hAnsi="Times New Roman" w:cs="Times New Roman"/>
          <w:sz w:val="24"/>
          <w:szCs w:val="24"/>
          <w:lang w:eastAsia="tr-TR"/>
        </w:rPr>
        <w:lastRenderedPageBreak/>
        <w:t>çalışmaların sonuçlarının bir bütün olarak değerlendirilmesine yönelik oluşturulur. Bu sayede, meta-analiz sonucu, meta-analiz yapılacak konu ile ilgili olası çelişkili sonuçların açıklanmasına yardımcı olabilir ve önceden yapılmış çalışmaların sonuçlarının daha geniş bir çerçevede değerlendirilmesine imkân sağlar.</w:t>
      </w:r>
    </w:p>
    <w:p w14:paraId="5D64A815" w14:textId="77777777" w:rsidR="004560B3" w:rsidRPr="00ED4D4D" w:rsidRDefault="004560B3" w:rsidP="00ED4D4D">
      <w:pPr>
        <w:pStyle w:val="Balk3"/>
        <w:spacing w:line="360" w:lineRule="auto"/>
        <w:ind w:left="0" w:firstLine="708"/>
      </w:pPr>
      <w:bookmarkStart w:id="119" w:name="_Toc152278183"/>
      <w:bookmarkStart w:id="120" w:name="_Toc158904712"/>
      <w:r w:rsidRPr="00ED4D4D">
        <w:t>3.2.2. Literatür Taraması</w:t>
      </w:r>
      <w:bookmarkEnd w:id="119"/>
      <w:bookmarkEnd w:id="120"/>
    </w:p>
    <w:p w14:paraId="79910CC9" w14:textId="0B79A06C" w:rsidR="004560B3" w:rsidRPr="000A611E" w:rsidRDefault="004560B3" w:rsidP="00DE7727">
      <w:pPr>
        <w:spacing w:line="360" w:lineRule="auto"/>
        <w:jc w:val="both"/>
        <w:rPr>
          <w:rFonts w:ascii="Times New Roman" w:eastAsia="Times New Roman" w:hAnsi="Times New Roman" w:cs="Times New Roman"/>
          <w:sz w:val="24"/>
          <w:szCs w:val="24"/>
          <w:lang w:eastAsia="tr-TR"/>
        </w:rPr>
      </w:pPr>
      <w:r w:rsidRPr="000A611E">
        <w:rPr>
          <w:rFonts w:ascii="Times New Roman" w:eastAsia="Times New Roman" w:hAnsi="Times New Roman" w:cs="Times New Roman"/>
          <w:sz w:val="24"/>
          <w:szCs w:val="24"/>
          <w:lang w:eastAsia="tr-TR"/>
        </w:rPr>
        <w:t>Meta-analiz yapılırken, ilk adım olarak literatür taraması yapılır. Bu aşamada, meta-analiz yapılacak konu ile ilgili çalışmalar aranır ve seçilir. Literatür taraması, aşağıdaki adımları içerebilir:</w:t>
      </w:r>
    </w:p>
    <w:p w14:paraId="4CA46F15" w14:textId="77777777" w:rsidR="004560B3" w:rsidRPr="000A611E" w:rsidRDefault="004560B3" w:rsidP="00771B61">
      <w:pPr>
        <w:spacing w:line="360" w:lineRule="auto"/>
        <w:jc w:val="both"/>
        <w:rPr>
          <w:rFonts w:ascii="Times New Roman" w:hAnsi="Times New Roman" w:cs="Times New Roman"/>
          <w:color w:val="374151"/>
          <w:sz w:val="24"/>
          <w:szCs w:val="24"/>
        </w:rPr>
      </w:pPr>
      <w:r w:rsidRPr="000A611E">
        <w:rPr>
          <w:rFonts w:ascii="Times New Roman" w:eastAsia="Times New Roman" w:hAnsi="Times New Roman" w:cs="Times New Roman"/>
          <w:sz w:val="24"/>
          <w:szCs w:val="24"/>
          <w:lang w:eastAsia="tr-TR"/>
        </w:rPr>
        <w:t>Anahtar kelime belirleme: Meta-analiz yapılacak konu ile ilgili anahtar kelimeler belirlenir. Bu anahtar kelimeler, çalışmaları ararken kullanılacak olan kelimelerdir</w:t>
      </w:r>
      <w:r w:rsidRPr="000A611E">
        <w:rPr>
          <w:rFonts w:ascii="Times New Roman" w:hAnsi="Times New Roman" w:cs="Times New Roman"/>
          <w:color w:val="374151"/>
          <w:sz w:val="24"/>
          <w:szCs w:val="24"/>
        </w:rPr>
        <w:t>.</w:t>
      </w:r>
    </w:p>
    <w:p w14:paraId="5B466067" w14:textId="77777777" w:rsidR="004560B3" w:rsidRPr="000A611E" w:rsidRDefault="004560B3" w:rsidP="004560B3">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Veri tabanlarına göz atma: Meta-analiz yapılacak konu ile ilgili veri tabanlarına (örneğin, PubMed, Scopus) göz atılır ve anahtar kelimeler kullanılarak aramalar yapılır.</w:t>
      </w:r>
    </w:p>
    <w:p w14:paraId="35ED3F36" w14:textId="77777777" w:rsidR="004560B3" w:rsidRPr="000A611E" w:rsidRDefault="004560B3" w:rsidP="004560B3">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 xml:space="preserve">Referans listelerini inceleme: Seçilen çalışmaların referans listelerine bakılarak, meta-analiz yapılacak konu ile ilgili diğer çalışmalar bulunur. </w:t>
      </w:r>
    </w:p>
    <w:p w14:paraId="699ED4C1" w14:textId="5B56ED26" w:rsidR="004560B3" w:rsidRPr="000A611E" w:rsidRDefault="004560B3" w:rsidP="008A604A">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 xml:space="preserve">Çalışmaların seçimi: Bulunan çalışmaların özellikleri (örneğin, amaç, yöntem, sonuçlar) incelenir ve uygun olanlar seçilir. Literatür taraması meta-analizin en önemli aşamalarından biridir </w:t>
      </w:r>
      <w:r w:rsidRPr="000A611E">
        <w:rPr>
          <w:rFonts w:ascii="Times New Roman" w:hAnsi="Times New Roman" w:cs="Times New Roman"/>
          <w:color w:val="000000" w:themeColor="text1"/>
          <w:sz w:val="24"/>
          <w:szCs w:val="24"/>
        </w:rPr>
        <w:t xml:space="preserve">(Çelebi Yıldız, 2002). </w:t>
      </w:r>
      <w:r w:rsidRPr="000A611E">
        <w:rPr>
          <w:rFonts w:ascii="Times New Roman" w:hAnsi="Times New Roman" w:cs="Times New Roman"/>
          <w:sz w:val="24"/>
          <w:szCs w:val="24"/>
        </w:rPr>
        <w:t>Konu ile ilgili çalışmaların, kavramların ya da değişkenlerin ne olduğu konusunda örneklemi oluşturacak olan bu aşamada dikkat edilmesi gereken önemli bir başlık da yayım yanlılığıdır. Yayım yanlılığı, çalışmaların yayınlandığı dergilerin tercih ettiği çalışmaların sonuçlarının, diğer çalışmaların sonuçlarına göre daha pozitif olmasıdır. Bu durum, meta</w:t>
      </w:r>
      <w:r w:rsidR="009C1CA4" w:rsidRPr="000A611E">
        <w:rPr>
          <w:rFonts w:ascii="Times New Roman" w:hAnsi="Times New Roman" w:cs="Times New Roman"/>
          <w:sz w:val="24"/>
          <w:szCs w:val="24"/>
        </w:rPr>
        <w:t>-</w:t>
      </w:r>
      <w:r w:rsidRPr="000A611E">
        <w:rPr>
          <w:rFonts w:ascii="Times New Roman" w:hAnsi="Times New Roman" w:cs="Times New Roman"/>
          <w:sz w:val="24"/>
          <w:szCs w:val="24"/>
        </w:rPr>
        <w:t>analiz sonuçlarının yanlış yönlendirilebilmesine neden olabilir. Yayım yanlılığının önlenmesi için, meta</w:t>
      </w:r>
      <w:r w:rsidR="009C1CA4" w:rsidRPr="000A611E">
        <w:rPr>
          <w:rFonts w:ascii="Times New Roman" w:hAnsi="Times New Roman" w:cs="Times New Roman"/>
          <w:sz w:val="24"/>
          <w:szCs w:val="24"/>
        </w:rPr>
        <w:t>-</w:t>
      </w:r>
      <w:r w:rsidRPr="000A611E">
        <w:rPr>
          <w:rFonts w:ascii="Times New Roman" w:hAnsi="Times New Roman" w:cs="Times New Roman"/>
          <w:sz w:val="24"/>
          <w:szCs w:val="24"/>
        </w:rPr>
        <w:t>analiz yapılırken tüm çalışmalar dikkate alınarak inceleme yapılır. Bu nedenle, literatür taraması sırasında tüm veri tabanları ve referans listeleri ve tüm çalışmalar dikkate alınır. Ayrıca, meta</w:t>
      </w:r>
      <w:r w:rsidR="009C1CA4" w:rsidRPr="000A611E">
        <w:rPr>
          <w:rFonts w:ascii="Times New Roman" w:hAnsi="Times New Roman" w:cs="Times New Roman"/>
          <w:sz w:val="24"/>
          <w:szCs w:val="24"/>
        </w:rPr>
        <w:t>-</w:t>
      </w:r>
      <w:r w:rsidRPr="000A611E">
        <w:rPr>
          <w:rFonts w:ascii="Times New Roman" w:hAnsi="Times New Roman" w:cs="Times New Roman"/>
          <w:sz w:val="24"/>
          <w:szCs w:val="24"/>
        </w:rPr>
        <w:t>analiz sonuçları raporlandığında, yayım yanlılığının etkisi dikkate olacaktır ve raporlama sırasında bu etki göz önünde bulundurulmalıdır. Bu sayede, meta</w:t>
      </w:r>
      <w:r w:rsidR="002D70FE" w:rsidRPr="000A611E">
        <w:rPr>
          <w:rFonts w:ascii="Times New Roman" w:hAnsi="Times New Roman" w:cs="Times New Roman"/>
          <w:sz w:val="24"/>
          <w:szCs w:val="24"/>
        </w:rPr>
        <w:t>-</w:t>
      </w:r>
      <w:r w:rsidRPr="000A611E">
        <w:rPr>
          <w:rFonts w:ascii="Times New Roman" w:hAnsi="Times New Roman" w:cs="Times New Roman"/>
          <w:sz w:val="24"/>
          <w:szCs w:val="24"/>
        </w:rPr>
        <w:t>analiz sonuçlarının doğru bir şekilde yorumlanması ve anlaşılması sağlanabilir.</w:t>
      </w:r>
    </w:p>
    <w:p w14:paraId="30E88AFC" w14:textId="77777777" w:rsidR="005C56DF" w:rsidRPr="000A611E" w:rsidRDefault="005C56DF" w:rsidP="008A604A">
      <w:pPr>
        <w:spacing w:line="360" w:lineRule="auto"/>
        <w:jc w:val="both"/>
        <w:rPr>
          <w:rFonts w:ascii="Times New Roman" w:hAnsi="Times New Roman" w:cs="Times New Roman"/>
          <w:color w:val="FF0000"/>
          <w:sz w:val="24"/>
          <w:szCs w:val="24"/>
        </w:rPr>
      </w:pPr>
    </w:p>
    <w:p w14:paraId="0D54DDA9" w14:textId="77777777" w:rsidR="004560B3" w:rsidRPr="00ED4D4D" w:rsidRDefault="004560B3" w:rsidP="00ED4D4D">
      <w:pPr>
        <w:pStyle w:val="Balk3"/>
        <w:spacing w:line="360" w:lineRule="auto"/>
        <w:ind w:left="0" w:firstLine="708"/>
      </w:pPr>
      <w:bookmarkStart w:id="121" w:name="_Toc152278184"/>
      <w:bookmarkStart w:id="122" w:name="_Toc158904713"/>
      <w:r w:rsidRPr="00ED4D4D">
        <w:lastRenderedPageBreak/>
        <w:t>3.2.3. Veri Toplama Yöntemi</w:t>
      </w:r>
      <w:bookmarkEnd w:id="121"/>
      <w:bookmarkEnd w:id="122"/>
    </w:p>
    <w:p w14:paraId="0BC8654E" w14:textId="4B815185" w:rsidR="004560B3" w:rsidRPr="000A611E" w:rsidRDefault="004560B3" w:rsidP="00DE7727">
      <w:pPr>
        <w:spacing w:line="360" w:lineRule="auto"/>
        <w:jc w:val="both"/>
        <w:rPr>
          <w:rFonts w:ascii="Times New Roman" w:hAnsi="Times New Roman" w:cs="Times New Roman"/>
          <w:sz w:val="24"/>
          <w:szCs w:val="24"/>
          <w:lang w:eastAsia="tr-TR"/>
        </w:rPr>
      </w:pPr>
      <w:r w:rsidRPr="000A611E">
        <w:rPr>
          <w:rFonts w:ascii="Times New Roman" w:hAnsi="Times New Roman" w:cs="Times New Roman"/>
          <w:sz w:val="24"/>
          <w:szCs w:val="24"/>
          <w:lang w:eastAsia="tr-TR"/>
        </w:rPr>
        <w:t xml:space="preserve">Meta-analiz, birbirleriyle benzerlik gösteren çok sayıda bireysel çalışmanın sonuçlarını toplu olarak analiz etmeyi amaçlar. Bu çalışmalar, genellikle bir konu hakkında birçok çalışma yapılmışsa ve bunların sonuçları birbirleriyle çelişiyorsa veya birbirlerine uyumluysa yapılır. Meta-analiz, araştırmaların sonuçlarının nasıl birleştirilebileceği konusunda bir fikir verir ve bu sonuçların anlamını değerlendirmeyi amaçlar. Bu çalışmalar, genellikle bir konu hakkında daha kesin bir sonuca ulaşmak için yapılır. Bu genel sonuç, birbirlerinden farklı olsa da araştırmaların sonuçlarının genel yönünü gösterir. Meta-analiz, ayrıca bireysel çalışmaların güvenilirliği, geçerliliği ve anlamını da değerlendirir ve bunların nasıl birleştirilebileceğini belirler. Meta-analiz, araştırmaların sonuçlarının nasıl birleştirilebileceği konusunda bir fikir verir ve bu sonuçların anlamını değerlendirmeyi amaçlar (Lipsey </w:t>
      </w:r>
      <w:r w:rsidR="00E443B9" w:rsidRPr="000A611E">
        <w:rPr>
          <w:rFonts w:ascii="Times New Roman" w:hAnsi="Times New Roman" w:cs="Times New Roman"/>
          <w:sz w:val="24"/>
          <w:szCs w:val="24"/>
          <w:lang w:eastAsia="tr-TR"/>
        </w:rPr>
        <w:t>ve</w:t>
      </w:r>
      <w:r w:rsidRPr="000A611E">
        <w:rPr>
          <w:rFonts w:ascii="Times New Roman" w:hAnsi="Times New Roman" w:cs="Times New Roman"/>
          <w:sz w:val="24"/>
          <w:szCs w:val="24"/>
          <w:lang w:eastAsia="tr-TR"/>
        </w:rPr>
        <w:t xml:space="preserve"> Wilson, 2001). Meta-analiz için uygun olan çalışmalar seçilir. Bu çalışmalar, genellikle konunun belirlenen kriterlere uygun olmalıdır. Seçilen çalışmalardan gerekli olan veriler toplanır. Bu veriler, genellikle çalışmaların sonuçları, yöntemleri ve diğer bilgiler olabilir. Meta-analizde, veri toplama işlemi çok önemlidir ve bu işlem, araştırmacının özenli, dikkatli ve kapsayıcı bir şekilde yapması gerekir. Elektronik veri tabanlarında tarama yaparken, anahtar kelimelerin seçimi çok önemlidir ve bu kelimeler, genellikle konunun özetini veya önemli özelliklerini ifade etmelidir. Bireysel çalışmaların seçimi de çok önemlidir ve bu çalışmalar, araştırmacı tarafından özenle ve dikkatlice okunmalıdır. Bu sayede, incelenen konu özelinde genel ve kapsayıcı bir yargıya ulaşılabilir. Ele alınan konuyla ilgili olarak yapılan bireysel çalışmalar, meta-analizin evrenini ve örneklemini oluşturur ve bu çalışmaların tamamı dikkate alınır.</w:t>
      </w:r>
    </w:p>
    <w:p w14:paraId="35432CF3" w14:textId="77777777" w:rsidR="003C2FDF" w:rsidRPr="00ED4D4D" w:rsidRDefault="004560B3" w:rsidP="00DB0092">
      <w:pPr>
        <w:pStyle w:val="Balk4"/>
        <w:spacing w:line="360" w:lineRule="auto"/>
        <w:ind w:firstLine="708"/>
        <w:jc w:val="both"/>
        <w:rPr>
          <w:rFonts w:ascii="Times New Roman" w:hAnsi="Times New Roman"/>
          <w:i w:val="0"/>
          <w:iCs w:val="0"/>
          <w:color w:val="000000" w:themeColor="text1"/>
          <w:szCs w:val="24"/>
        </w:rPr>
      </w:pPr>
      <w:r w:rsidRPr="00ED4D4D">
        <w:rPr>
          <w:rFonts w:ascii="Times New Roman" w:hAnsi="Times New Roman"/>
          <w:i w:val="0"/>
          <w:iCs w:val="0"/>
          <w:color w:val="000000" w:themeColor="text1"/>
          <w:szCs w:val="24"/>
        </w:rPr>
        <w:t>3.2.3.1. Dahil Edilme ve Hariç Tutma Kriterleri</w:t>
      </w:r>
      <w:r w:rsidR="003C2FDF" w:rsidRPr="00ED4D4D">
        <w:rPr>
          <w:rFonts w:ascii="Times New Roman" w:hAnsi="Times New Roman"/>
          <w:i w:val="0"/>
          <w:iCs w:val="0"/>
          <w:color w:val="000000" w:themeColor="text1"/>
          <w:szCs w:val="24"/>
        </w:rPr>
        <w:t xml:space="preserve"> </w:t>
      </w:r>
    </w:p>
    <w:p w14:paraId="1E1E32B2" w14:textId="150778BE" w:rsidR="004560B3" w:rsidRPr="000A611E" w:rsidRDefault="004560B3" w:rsidP="00ED4D4D">
      <w:pPr>
        <w:pStyle w:val="Balk4"/>
        <w:spacing w:line="360" w:lineRule="auto"/>
        <w:jc w:val="both"/>
        <w:rPr>
          <w:rFonts w:ascii="Times New Roman" w:hAnsi="Times New Roman"/>
          <w:b/>
          <w:bCs/>
          <w:i w:val="0"/>
          <w:iCs w:val="0"/>
          <w:color w:val="000000" w:themeColor="text1"/>
          <w:szCs w:val="24"/>
        </w:rPr>
      </w:pPr>
      <w:r w:rsidRPr="000A611E">
        <w:rPr>
          <w:rFonts w:ascii="Times New Roman" w:hAnsi="Times New Roman"/>
          <w:i w:val="0"/>
          <w:iCs w:val="0"/>
          <w:color w:val="000000" w:themeColor="text1"/>
          <w:szCs w:val="24"/>
        </w:rPr>
        <w:t>Meta-analiz, birkaç araştırmanın sonuçlarını birleştirmeyi amaçlayan çalışmalardır. Bu tür çalışmalar, araştırmaların sonuçlarının güvenilirliğini arttırmak ve daha geniş bir örneklem üzerinden sonuçların geçerliliğini test etmek için yapılır.</w:t>
      </w:r>
    </w:p>
    <w:p w14:paraId="078B9CF3" w14:textId="77777777" w:rsidR="004560B3" w:rsidRPr="000A611E" w:rsidRDefault="004560B3" w:rsidP="00DB0092">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 xml:space="preserve">Meta-analizde, araştırmaların dahil edilip edilmeyeceği konusunda belirli kriterler vardır. Bu kriterler, meta-analizin amacına ve çalışmanın konusuna göre değişebilir. Meta-analizde dahil edilecek araştırmaların örneklemlerinin </w:t>
      </w:r>
      <w:r w:rsidRPr="000A611E">
        <w:rPr>
          <w:rFonts w:ascii="Times New Roman" w:hAnsi="Times New Roman" w:cs="Times New Roman"/>
          <w:sz w:val="24"/>
          <w:szCs w:val="24"/>
        </w:rPr>
        <w:lastRenderedPageBreak/>
        <w:t>benzerlikleri ve büyüklükleri, araştırmaların konularının benzerlikleri, veri toplama yöntemleri, istatistiksel analizlerinin benzer olması önemlidir ve dikkate alınmalıdır. Meta-analizde, daha yeni yayınlanmış araştırmaların daha güvenilir olduğu varsayılır. Bu nedenle, meta-analizde dahil edilecek araştırmaların yayın tarihi göz önünde bulundurulur.</w:t>
      </w:r>
    </w:p>
    <w:p w14:paraId="126EFE62" w14:textId="77777777" w:rsidR="00C70D18" w:rsidRPr="000A611E" w:rsidRDefault="004560B3" w:rsidP="00DB0092">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 xml:space="preserve">Bu kriterler, meta-analizde dahil edilecek araştırmaları seçmede kullanılır. Meta-analizde dahil edilecek araştırmaların seçiminde, araştırmaların güvenilirliği ve geçerliliği değerlendirilir. Bu, araştırmaların yapılış yöntemlerine, veri toplama ve analiz yöntemlerine ve yayınlanma tarihine göre yapılır </w:t>
      </w:r>
      <w:r w:rsidRPr="000A611E">
        <w:rPr>
          <w:rFonts w:ascii="Times New Roman" w:hAnsi="Times New Roman" w:cs="Times New Roman"/>
          <w:sz w:val="24"/>
          <w:szCs w:val="24"/>
          <w:lang w:eastAsia="tr-TR"/>
        </w:rPr>
        <w:t>(Aksoy Kürü, 2021)</w:t>
      </w:r>
      <w:r w:rsidRPr="000A611E">
        <w:rPr>
          <w:rFonts w:ascii="Times New Roman" w:hAnsi="Times New Roman" w:cs="Times New Roman"/>
          <w:sz w:val="24"/>
          <w:szCs w:val="24"/>
        </w:rPr>
        <w:t>. Bu çalışmada meta-analiz yapılacak çalışmalar için öncelikli dahil edilme kriterleri nicel çalışmaların incelenmesi, çalışmaların son yıllardaki güncel çalışmalardan seçilmesi, ortalama değeri, standart sapma, t değeri veya p değeri gibi etki büyüklüğünün hesaplanabileceği verileri içermesi öncelikli olmuştur. Aynı şekilde bu veriler dışında veri bulunamayan çalışmalar, nitel araştırmalar ve konu bağlamında yapı iskelesinden uzak olan tüm çalışmalar hariç tutulmuştur.</w:t>
      </w:r>
    </w:p>
    <w:p w14:paraId="2EDF8A1F" w14:textId="77777777" w:rsidR="009F677F" w:rsidRPr="00ED4D4D" w:rsidRDefault="004560B3" w:rsidP="00DB0092">
      <w:pPr>
        <w:spacing w:line="360" w:lineRule="auto"/>
        <w:ind w:firstLine="708"/>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rPr>
        <w:t>3.2.3.2. Kodlama Yöntemi</w:t>
      </w:r>
    </w:p>
    <w:p w14:paraId="2407BBB5" w14:textId="5AAFD668" w:rsidR="004560B3" w:rsidRPr="00ED4D4D" w:rsidRDefault="004560B3" w:rsidP="009F677F">
      <w:pPr>
        <w:spacing w:line="360" w:lineRule="auto"/>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rPr>
        <w:t xml:space="preserve">Konu özelinde yapılmış bireysel çalışmaların literatür taraması yapılır ve tüm yerli ve yabancı kaynaklarda yayınlanmış ve yayınlanmamış çalışmalar bulunur. Bulunan çalışmalar, meta-analiz konusunun kapsamına uygunluk açısından incelenir ve meta-analize dahil edilebilme kriterlerine uygun olanlar seçilir. Seçilen çalışmalar için açık ve anlaşılır bir kodlama formu oluşturulur. Bu form, çalışmaların genel yapısını belirtirken, farklılıklarını da açıklayıcı bir şekilde gösterir. Bu adımlar, meta-analizde dahil edilecek çalışmaları seçmede ve kodlama formunun oluşturulmasında kullanılır. Meta-analizde dahil edilecek çalışmaların seçiminde ve kodlama formunun oluşturulmasında, çalışmaların güvenilirliği ve geçerliliği değerlendirilir. Bu, çalışmaların yapılış yöntemlerine, veri toplama ve analiz yöntemlerine ve yayınlanma tarihine göre yapılır. Kodlama formları oluşturulurken çalışmanın konusu, örneklem büyüklüğü, örneklem türü, veri toplama yöntemi, istatistiksel analiz yöntemi ve bulguları bir tablo oluşturularak özetlenir. Bu bilgiler, çalışmaların özelliklerini belirtirken, aynı zamanda da meta-analizde kullanılacak olan bireysel çalışmaların varsa farklılıklarını da açıklayıcı </w:t>
      </w:r>
      <w:r w:rsidRPr="00ED4D4D">
        <w:rPr>
          <w:rFonts w:ascii="Times New Roman" w:hAnsi="Times New Roman" w:cs="Times New Roman"/>
          <w:color w:val="000000" w:themeColor="text1"/>
          <w:sz w:val="24"/>
          <w:szCs w:val="24"/>
        </w:rPr>
        <w:lastRenderedPageBreak/>
        <w:t>bir şekilde gösterir (</w:t>
      </w:r>
      <w:r w:rsidRPr="00ED4D4D">
        <w:rPr>
          <w:rFonts w:ascii="Times New Roman" w:hAnsi="Times New Roman" w:cs="Times New Roman"/>
          <w:color w:val="000000" w:themeColor="text1"/>
          <w:sz w:val="24"/>
          <w:szCs w:val="24"/>
          <w:lang w:eastAsia="tr-TR"/>
        </w:rPr>
        <w:t xml:space="preserve">Aksoy Kürü, 2021; </w:t>
      </w:r>
      <w:r w:rsidRPr="00ED4D4D">
        <w:rPr>
          <w:rFonts w:ascii="Times New Roman" w:hAnsi="Times New Roman" w:cs="Times New Roman"/>
          <w:color w:val="000000" w:themeColor="text1"/>
          <w:sz w:val="24"/>
          <w:szCs w:val="24"/>
        </w:rPr>
        <w:t>Çelebi Yıldız, 2002). Bu nedenle, kodlama formları oluşturulurken, ölçütler seçilirken dikkat edilmesi gereken önemli noktalar vardır. Meta-analizde dahil edilecek çalışmaların seçiminde ve kodlama formunun oluşturulmasında, çalışmaların güvenilirliği ve geçerliliği değerlendirilir.</w:t>
      </w:r>
    </w:p>
    <w:p w14:paraId="6BB33656" w14:textId="77777777" w:rsidR="005C56DF" w:rsidRPr="000A611E" w:rsidRDefault="005C56DF" w:rsidP="00ED4D4D">
      <w:pPr>
        <w:spacing w:line="360" w:lineRule="auto"/>
        <w:jc w:val="both"/>
        <w:rPr>
          <w:rFonts w:ascii="Times New Roman" w:hAnsi="Times New Roman" w:cs="Times New Roman"/>
          <w:sz w:val="24"/>
          <w:szCs w:val="24"/>
        </w:rPr>
      </w:pPr>
    </w:p>
    <w:p w14:paraId="64AC3850" w14:textId="77777777" w:rsidR="00ED078E" w:rsidRPr="00ED4D4D" w:rsidRDefault="004560B3" w:rsidP="00ED4D4D">
      <w:pPr>
        <w:pStyle w:val="Balk3"/>
        <w:spacing w:line="360" w:lineRule="auto"/>
        <w:ind w:left="0" w:firstLine="708"/>
      </w:pPr>
      <w:bookmarkStart w:id="123" w:name="_Toc152278185"/>
      <w:bookmarkStart w:id="124" w:name="_Toc158904714"/>
      <w:r w:rsidRPr="00ED4D4D">
        <w:t>3.2.4. İstatistiksel Analiz</w:t>
      </w:r>
      <w:bookmarkEnd w:id="123"/>
      <w:bookmarkEnd w:id="124"/>
    </w:p>
    <w:p w14:paraId="76622A0E" w14:textId="1C889188" w:rsidR="004560B3" w:rsidRPr="000A611E" w:rsidRDefault="004560B3" w:rsidP="00DB0092">
      <w:pPr>
        <w:spacing w:line="360" w:lineRule="auto"/>
        <w:jc w:val="both"/>
        <w:rPr>
          <w:rFonts w:ascii="Times New Roman" w:hAnsi="Times New Roman" w:cs="Times New Roman"/>
          <w:b/>
          <w:bCs/>
          <w:sz w:val="24"/>
          <w:szCs w:val="24"/>
        </w:rPr>
      </w:pPr>
      <w:r w:rsidRPr="000A611E">
        <w:rPr>
          <w:rFonts w:ascii="Times New Roman" w:eastAsia="Times New Roman" w:hAnsi="Times New Roman" w:cs="Times New Roman"/>
          <w:color w:val="000000"/>
          <w:sz w:val="24"/>
          <w:szCs w:val="24"/>
          <w:lang w:eastAsia="tr-TR"/>
        </w:rPr>
        <w:t>Meta</w:t>
      </w:r>
      <w:r w:rsidR="008B36B5" w:rsidRPr="000A611E">
        <w:rPr>
          <w:rFonts w:ascii="Times New Roman" w:eastAsia="Times New Roman" w:hAnsi="Times New Roman" w:cs="Times New Roman"/>
          <w:color w:val="000000"/>
          <w:sz w:val="24"/>
          <w:szCs w:val="24"/>
          <w:lang w:eastAsia="tr-TR"/>
        </w:rPr>
        <w:t>-</w:t>
      </w:r>
      <w:r w:rsidRPr="000A611E">
        <w:rPr>
          <w:rFonts w:ascii="Times New Roman" w:eastAsia="Times New Roman" w:hAnsi="Times New Roman" w:cs="Times New Roman"/>
          <w:color w:val="000000"/>
          <w:sz w:val="24"/>
          <w:szCs w:val="24"/>
          <w:lang w:eastAsia="tr-TR"/>
        </w:rPr>
        <w:t>analiz yapılırken, verilerin toplanması ve analiz edilmesi aşamasında veri tablosu oluşturulur. Veri tablosu, meta analiz yapılacak konu ile ilgili çalışmaların özelliklerini (örneğin, amaç, yöntem, sonuçlar) ve bu çalışmaların verilerini içeren bir tablo şeklindedir. Veri tablosu oluşturulurken, aşağıdaki adımlar takip edilebilir:</w:t>
      </w:r>
    </w:p>
    <w:p w14:paraId="2EF45452" w14:textId="77777777" w:rsidR="004560B3" w:rsidRPr="000A611E" w:rsidRDefault="004560B3" w:rsidP="00DB0092">
      <w:pPr>
        <w:spacing w:line="360" w:lineRule="auto"/>
        <w:jc w:val="both"/>
        <w:rPr>
          <w:rFonts w:ascii="Times New Roman" w:eastAsia="Times New Roman" w:hAnsi="Times New Roman" w:cs="Times New Roman"/>
          <w:color w:val="000000"/>
          <w:sz w:val="24"/>
          <w:szCs w:val="24"/>
          <w:lang w:eastAsia="tr-TR"/>
        </w:rPr>
      </w:pPr>
      <w:r w:rsidRPr="000A611E">
        <w:rPr>
          <w:rFonts w:ascii="Times New Roman" w:eastAsia="Times New Roman" w:hAnsi="Times New Roman" w:cs="Times New Roman"/>
          <w:color w:val="000000"/>
          <w:sz w:val="24"/>
          <w:szCs w:val="24"/>
          <w:lang w:eastAsia="tr-TR"/>
        </w:rPr>
        <w:t>Sütunlar belirlenir: Veri tablosunda hangi özelliklerin (örneğin, amaç, yöntem, sonuçlar) yer alacağı belirlenir ve bu özellikler için sütunlar oluşturulur.</w:t>
      </w:r>
    </w:p>
    <w:p w14:paraId="6E53A3BB" w14:textId="77777777" w:rsidR="004560B3" w:rsidRPr="000A611E" w:rsidRDefault="004560B3" w:rsidP="00DB0092">
      <w:pPr>
        <w:spacing w:line="360" w:lineRule="auto"/>
        <w:jc w:val="both"/>
        <w:rPr>
          <w:rFonts w:ascii="Times New Roman" w:eastAsia="Times New Roman" w:hAnsi="Times New Roman" w:cs="Times New Roman"/>
          <w:color w:val="000000"/>
          <w:sz w:val="24"/>
          <w:szCs w:val="24"/>
          <w:lang w:eastAsia="tr-TR"/>
        </w:rPr>
      </w:pPr>
      <w:r w:rsidRPr="000A611E">
        <w:rPr>
          <w:rFonts w:ascii="Times New Roman" w:eastAsia="Times New Roman" w:hAnsi="Times New Roman" w:cs="Times New Roman"/>
          <w:color w:val="000000"/>
          <w:sz w:val="24"/>
          <w:szCs w:val="24"/>
          <w:lang w:eastAsia="tr-TR"/>
        </w:rPr>
        <w:t>Satırlar belirlenir: Veri tablosunda yer alacak olan çalışmalar için satırlar oluşturulur. Her bir satır, bir çalışmayı temsil eder.</w:t>
      </w:r>
    </w:p>
    <w:p w14:paraId="19BD23E3" w14:textId="77777777" w:rsidR="004560B3" w:rsidRPr="000A611E" w:rsidRDefault="004560B3" w:rsidP="00DB0092">
      <w:pPr>
        <w:spacing w:line="360" w:lineRule="auto"/>
        <w:jc w:val="both"/>
        <w:rPr>
          <w:rFonts w:ascii="Times New Roman" w:eastAsia="Times New Roman" w:hAnsi="Times New Roman" w:cs="Times New Roman"/>
          <w:color w:val="000000"/>
          <w:sz w:val="24"/>
          <w:szCs w:val="24"/>
          <w:lang w:eastAsia="tr-TR"/>
        </w:rPr>
      </w:pPr>
      <w:r w:rsidRPr="000A611E">
        <w:rPr>
          <w:rFonts w:ascii="Times New Roman" w:eastAsia="Times New Roman" w:hAnsi="Times New Roman" w:cs="Times New Roman"/>
          <w:color w:val="000000"/>
          <w:sz w:val="24"/>
          <w:szCs w:val="24"/>
          <w:lang w:eastAsia="tr-TR"/>
        </w:rPr>
        <w:t>Veriler girilir: Her bir çalışma ile ilgili olarak, veri tablosuna sütunlara uygun olarak veriler girilir.</w:t>
      </w:r>
    </w:p>
    <w:p w14:paraId="1519BE9D" w14:textId="77777777" w:rsidR="00D530DA" w:rsidRPr="000A611E" w:rsidRDefault="004560B3" w:rsidP="00DB0092">
      <w:pPr>
        <w:spacing w:line="360" w:lineRule="auto"/>
        <w:jc w:val="both"/>
        <w:rPr>
          <w:rFonts w:ascii="Times New Roman" w:eastAsia="Times New Roman" w:hAnsi="Times New Roman" w:cs="Times New Roman"/>
          <w:color w:val="000000"/>
          <w:sz w:val="24"/>
          <w:szCs w:val="24"/>
          <w:lang w:eastAsia="tr-TR"/>
        </w:rPr>
      </w:pPr>
      <w:r w:rsidRPr="000A611E">
        <w:rPr>
          <w:rFonts w:ascii="Times New Roman" w:eastAsia="Times New Roman" w:hAnsi="Times New Roman" w:cs="Times New Roman"/>
          <w:color w:val="000000"/>
          <w:sz w:val="24"/>
          <w:szCs w:val="24"/>
          <w:lang w:eastAsia="tr-TR"/>
        </w:rPr>
        <w:t>Veri tablosu, meta analiz yapılacak konu ile ilgili çalışmaların özelliklerini ve verilerini kolayca sıralamaya ve incelemeye imkân verir. Bu sayede, meta analiz yapılacak konu ile ilgili çalışmaların verileri daha kolay analiz edilebilir ve sonuçlar çıkarılabilir</w:t>
      </w:r>
      <w:r w:rsidR="00D530DA" w:rsidRPr="000A611E">
        <w:rPr>
          <w:rFonts w:ascii="Times New Roman" w:eastAsia="Times New Roman" w:hAnsi="Times New Roman" w:cs="Times New Roman"/>
          <w:color w:val="000000"/>
          <w:sz w:val="24"/>
          <w:szCs w:val="24"/>
          <w:lang w:eastAsia="tr-TR"/>
        </w:rPr>
        <w:t>.</w:t>
      </w:r>
    </w:p>
    <w:p w14:paraId="5706DDE7" w14:textId="77777777" w:rsidR="00F229D3" w:rsidRPr="00ED4D4D" w:rsidRDefault="004560B3" w:rsidP="00DB0092">
      <w:pPr>
        <w:spacing w:line="360" w:lineRule="auto"/>
        <w:ind w:firstLine="708"/>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rPr>
        <w:t>3.2.4.1. İstatistiksel Model Seçimi</w:t>
      </w:r>
      <w:r w:rsidR="00F229D3" w:rsidRPr="00ED4D4D">
        <w:rPr>
          <w:rFonts w:ascii="Times New Roman" w:hAnsi="Times New Roman" w:cs="Times New Roman"/>
          <w:color w:val="000000" w:themeColor="text1"/>
          <w:sz w:val="24"/>
          <w:szCs w:val="24"/>
        </w:rPr>
        <w:t xml:space="preserve"> </w:t>
      </w:r>
    </w:p>
    <w:p w14:paraId="56883C1D" w14:textId="26C13544" w:rsidR="00D530DA" w:rsidRPr="000A611E" w:rsidRDefault="004560B3" w:rsidP="00ED4D4D">
      <w:pPr>
        <w:spacing w:line="360" w:lineRule="auto"/>
        <w:jc w:val="both"/>
        <w:rPr>
          <w:rFonts w:ascii="Times New Roman" w:hAnsi="Times New Roman" w:cs="Times New Roman"/>
          <w:color w:val="000000" w:themeColor="text1"/>
          <w:sz w:val="24"/>
          <w:szCs w:val="24"/>
        </w:rPr>
      </w:pPr>
      <w:r w:rsidRPr="000A611E">
        <w:rPr>
          <w:rFonts w:ascii="Times New Roman" w:hAnsi="Times New Roman" w:cs="Times New Roman"/>
          <w:color w:val="000000" w:themeColor="text1"/>
          <w:sz w:val="24"/>
          <w:szCs w:val="24"/>
        </w:rPr>
        <w:t>Meta-analiz yapılırken, model seçimi önemlidir. Model seçimi yapılırken, öncelikle meta-analiz yapılacak konu ile ilgili çalışmaların özellikleri incelenir. Bu özellikler, çalışmaların yöntemleri, örneklem büyüklükleri, örneklem özellikleri gibi öğeleri içerebilir. Daha sonra, meta-analiz yapılacak konu ile ilgili çalışmaların özelliklerine göre uygun bir model seçilir (Çelebi Yıldız, 2002). Örneğin, çalışmaların yöntemleri aynı ise ve örneklem büyüklükleri benzer ise, "rasgele etkiler modeli" kullanılabilir. Ancak, çalışmaların yöntemleri ve örneklem büyüklükleri farklı ise, "sabit etkiler modeli" kullanılabilir.</w:t>
      </w:r>
    </w:p>
    <w:p w14:paraId="7C4B302F" w14:textId="77777777" w:rsidR="00F229D3" w:rsidRPr="00ED4D4D" w:rsidRDefault="004560B3" w:rsidP="003E304A">
      <w:pPr>
        <w:spacing w:line="360" w:lineRule="auto"/>
        <w:ind w:firstLine="708"/>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rPr>
        <w:lastRenderedPageBreak/>
        <w:t>3.2.4.2. Sabit Etki Modeli (Fixed Effect Model) ve Rasgele Etki Modeli (Random Effect Model)</w:t>
      </w:r>
    </w:p>
    <w:p w14:paraId="3DEB9CC4" w14:textId="38CBBC87" w:rsidR="008841BB" w:rsidRDefault="004560B3" w:rsidP="00ED4D4D">
      <w:pPr>
        <w:spacing w:line="360" w:lineRule="auto"/>
        <w:jc w:val="both"/>
        <w:rPr>
          <w:rFonts w:ascii="Times New Roman" w:hAnsi="Times New Roman" w:cs="Times New Roman"/>
          <w:sz w:val="24"/>
          <w:szCs w:val="24"/>
        </w:rPr>
      </w:pPr>
      <w:r w:rsidRPr="000A611E">
        <w:rPr>
          <w:rFonts w:ascii="Times New Roman" w:hAnsi="Times New Roman" w:cs="Times New Roman"/>
          <w:color w:val="000000" w:themeColor="text1"/>
          <w:sz w:val="24"/>
          <w:szCs w:val="24"/>
        </w:rPr>
        <w:t>Sabit etki modeline göre tüm çalışmaların ortak sabit bir etki büyüklüğü mevcuttur ve sadece örneklem hatası verir. Bu modelde heterojenlik düşüktür. Rasgele etki modeline göre her bir çalışmanın kendine ait ortalama etki büyüklüğü değeri mevcuttur ve bu sebeple heterojenlik yüksektir (Field, 2001)</w:t>
      </w:r>
      <w:r w:rsidRPr="000A611E">
        <w:rPr>
          <w:rFonts w:ascii="Times New Roman" w:hAnsi="Times New Roman" w:cs="Times New Roman"/>
          <w:sz w:val="24"/>
          <w:szCs w:val="24"/>
        </w:rPr>
        <w:t xml:space="preserve">. Eğer çalışmalar arasında anlamlı ve yüksek düzeyde heterojenlik bulunmuşsa, araştırmacının bu heterojenliğin neden kaynaklandığını açıklaması beklenir. Bunun nedeni, çalışmalar arasındaki farklılıkların etkilerinin daha iyi anlaşılması ve yorumlanması için gereklidir. Heterojenlik, çalışmalar arasında farklılık gösteren bir özelliktir ve bu farklılıkların nedenleri çoğu zaman açıklanamayabilir. Bu durumda, rasgele etkiler modeli kullanılır. Rasgele etkiler modeli, çalışmalar arasındaki farklılıkların rasgele etkilerden kaynaklandığını varsayar ve bu etkilerin düşük düzeyde olduğunu varsayar. Field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Gillett (2010), sosyal bilimlerdeki çalışmaların çoğunlukla etki büyüklükleri arasında değişiklikler olduğunu ve bu nedenle rasgele etkiler modeli ile analiz edilmelerini tavsiye eder. Rasgele etkiler modeli seçildikten sonra heterojenliğin sebebini açıklamak için alt grup analizleri ve ek analizler yapılır. Heterojenliğin olası nedenleri farklı çalışma desenleri, çalışma kalitesi, çalışma seçiminden kaynaklı yanlılık, diğer yanlılık etkileri ve farklı istatistik metotları kullanılmış olmasıdır. Field </w:t>
      </w:r>
      <w:r w:rsidR="00E443B9" w:rsidRPr="000A611E">
        <w:rPr>
          <w:rFonts w:ascii="Times New Roman" w:hAnsi="Times New Roman" w:cs="Times New Roman"/>
          <w:sz w:val="24"/>
          <w:szCs w:val="24"/>
        </w:rPr>
        <w:t>ve</w:t>
      </w:r>
      <w:r w:rsidRPr="000A611E">
        <w:rPr>
          <w:rFonts w:ascii="Times New Roman" w:hAnsi="Times New Roman" w:cs="Times New Roman"/>
          <w:sz w:val="24"/>
          <w:szCs w:val="24"/>
        </w:rPr>
        <w:t xml:space="preserve"> Gillett (2010), rasgele etkilere sahip bir grup çalışmasının sabit etki modeliyle analiz edilmesinin, sabit etkiye sahip bir grup çalışmasının rasgele etki modeliyle analiz edilmesinden daha tehlikeli olduğunu söyler. Bu, rasgele etkilere sahip çalışmaların sabit etki modeliyle yanlış yorumlanmasına neden olabilir ve bu yanlış yorumlamalar sonucunda yanlış sonuçlara ulaşılabilir. Bunun nedeni, sabit etki modelinin varsayımlarının rasgele etkilere sahip çalışmalar için uygun olmayabileceğidir. Bu nedenle, her durumda rasgele etki modelinin seçilmesi daha mantıklıdır. Rasgele etkiler modeli, gerçek dünyadaki durumları daha iyi yansıtır ve bu nedenle birçok araştırmacı tarafından tercih edilir.</w:t>
      </w:r>
    </w:p>
    <w:p w14:paraId="26889D48" w14:textId="77777777" w:rsidR="008841BB" w:rsidRPr="000A611E" w:rsidRDefault="008841BB" w:rsidP="00ED4D4D">
      <w:pPr>
        <w:spacing w:line="360" w:lineRule="auto"/>
        <w:jc w:val="both"/>
        <w:rPr>
          <w:rFonts w:ascii="Times New Roman" w:hAnsi="Times New Roman" w:cs="Times New Roman"/>
          <w:sz w:val="24"/>
          <w:szCs w:val="24"/>
        </w:rPr>
      </w:pPr>
    </w:p>
    <w:p w14:paraId="7023878D" w14:textId="77777777" w:rsidR="00F229D3" w:rsidRPr="00ED4D4D" w:rsidRDefault="004560B3" w:rsidP="00370603">
      <w:pPr>
        <w:spacing w:line="360" w:lineRule="auto"/>
        <w:ind w:firstLine="708"/>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rPr>
        <w:t>3.2.4.3. Etki Derecesi (Büyüklüğü)</w:t>
      </w:r>
      <w:r w:rsidR="00F229D3" w:rsidRPr="00ED4D4D">
        <w:rPr>
          <w:rFonts w:ascii="Times New Roman" w:hAnsi="Times New Roman" w:cs="Times New Roman"/>
          <w:color w:val="000000" w:themeColor="text1"/>
          <w:sz w:val="24"/>
          <w:szCs w:val="24"/>
        </w:rPr>
        <w:t xml:space="preserve"> </w:t>
      </w:r>
    </w:p>
    <w:p w14:paraId="6AFAA2FB" w14:textId="76DEF28F" w:rsidR="005C56DF" w:rsidRDefault="004560B3" w:rsidP="00ED4D4D">
      <w:pPr>
        <w:spacing w:line="360" w:lineRule="auto"/>
        <w:jc w:val="both"/>
        <w:rPr>
          <w:rFonts w:ascii="Times New Roman" w:hAnsi="Times New Roman" w:cs="Times New Roman"/>
          <w:color w:val="000000" w:themeColor="text1"/>
          <w:sz w:val="24"/>
          <w:szCs w:val="24"/>
          <w:lang w:eastAsia="tr-TR"/>
        </w:rPr>
      </w:pPr>
      <w:r w:rsidRPr="000A611E">
        <w:rPr>
          <w:rFonts w:ascii="Times New Roman" w:hAnsi="Times New Roman" w:cs="Times New Roman"/>
          <w:color w:val="000000" w:themeColor="text1"/>
          <w:sz w:val="24"/>
          <w:szCs w:val="24"/>
          <w:lang w:eastAsia="tr-TR"/>
        </w:rPr>
        <w:lastRenderedPageBreak/>
        <w:t xml:space="preserve">Meta-analiz yapılırken, etki büyüklüğü, meta analiz yapılacak konu ile ilgili çalışmaların sonuçlarının ne kadar anlamlı olduğunu belirlemek için kullanılan bir ölçümdür (Rudy, 2001). Etki büyüklüğü, çalışmaların sonuçlarının, güçlü veya zayıf olduğunu belirler. Etki büyüklüğünü belirlemek için, meta analiz yapılacak konu ile ilgili çalışmaların sonuçlarının ortalaması ve standart sapması hesaplanır. Bu ortalama ve standart sapma değerleri, etki büyüklüğünü belirlemek için kullanılır. </w:t>
      </w:r>
      <w:r w:rsidRPr="000A611E">
        <w:rPr>
          <w:rFonts w:ascii="Times New Roman" w:hAnsi="Times New Roman" w:cs="Times New Roman"/>
          <w:color w:val="000000" w:themeColor="text1"/>
          <w:sz w:val="24"/>
          <w:szCs w:val="24"/>
        </w:rPr>
        <w:t>Cohen'in 1988 yılında geliştirdiği etki büyüklüğü kavramı, araştırmada incelenen bir değişikliğin etkisinin, araştırmadaki ana kütleyi nasıl etkilediğini ölçmek için kullanılan bir ölçümdür (Cohen, 1988). Etki büyüklüğü, araştırmada gözlenen değişikliğin ortalama etkisini ölçen bir değerdir ve genellikle bir standart hata ile verilir. Bu sayede, araştırmada gözlenen değişikliğin ne kadar güvenilir olduğu ve ne kadar yaygın olduğu hakkında bilgi edinilebilir.</w:t>
      </w:r>
      <w:r w:rsidRPr="000A611E">
        <w:rPr>
          <w:rFonts w:ascii="Times New Roman" w:hAnsi="Times New Roman" w:cs="Times New Roman"/>
          <w:color w:val="000000" w:themeColor="text1"/>
          <w:sz w:val="24"/>
          <w:szCs w:val="24"/>
          <w:lang w:eastAsia="tr-TR"/>
        </w:rPr>
        <w:t xml:space="preserve"> Etki büyüklüğünü belirlemek için, kullanılan metodolojik özellikler (örneğin, örneklem büyüklüğü, örneklem özellikleri) ve çalışmaların sonuçlarının anlamlılığı dikkate alınır. Örneğin, çalışmaların sonuçlarının anlamlılığını belirlemek için, "p" değeri kullanılabilir. "p" değeri, çalışmaların sonuçlarının rastlantısal olup olmadığını belirler. Eğer "p" değeri düşükse (örneğin, 0.05 veya daha düşük), çalışmaların sonuçları anlamlı sayılır ve etki büyüklüğü yüksektir. Eğer "p" değeri yüksekse (örneğin, 0.05 veya daha yüksek), çalışmaların sonuçları anlamlı sayılmaz ve etki büyüklüğü düşüktür. Ortalamalara dayalı etki büyüklüğü, araştırmada incelenen bir değişikliğin etkisini ölçmek için kullanılan bir ölçümdür. Bu ölçüm, standartlaştırılmamış ortalamaların farkı (D), standartlaştırılmış ortalamaların farkı ve tepki oranları (R) olarak hesaplanabilir. Standartlaştırılmamış ortalamaların farkı (D), bireysel çalışmaların sonuçlarını anlamlı bir ölçekle raporlaştırdığınızda ve meta-analizdeki tüm bireysel çalışmaların aynı ölçeği kullandığında tercih edilen bir etki büyüklüğü ölçümdür. Standartlaştırılmış ortalamaların farkı ise farklı bireysel çalışmalarda farklı ölçüm araçları kullanılmışsa ham ortalamaların birleştirilmesi mümkün olmayabilir. Korelasyonlara dayalı etki büyüklüğü ise bir değişikliğin etkisini ölçmek için kullanılan bir diğer ölçümdür. Korelasyon etki büyüklüğü, iki değişken arasındaki ilişkinin gücünü ölçen bir değerdir. Örneğin, bir araştırmada ilaç uygulamasının bir hastalık üzerindeki etkisini ölçmek için kullanılabilir. İkili (binary) verilere dayalı etki büyüklüğü ise, bir değişikliğin </w:t>
      </w:r>
      <w:r w:rsidRPr="000A611E">
        <w:rPr>
          <w:rFonts w:ascii="Times New Roman" w:hAnsi="Times New Roman" w:cs="Times New Roman"/>
          <w:color w:val="000000" w:themeColor="text1"/>
          <w:sz w:val="24"/>
          <w:szCs w:val="24"/>
          <w:lang w:eastAsia="tr-TR"/>
        </w:rPr>
        <w:lastRenderedPageBreak/>
        <w:t>(örneğin bir ilaç uygulaması) bir sonucu (örneğin bir hastalığın iyileşme oranı) iki kategoride (örneğin iyileşme veya iyileşmeme) ölçtüğünde kullanılan bir etki büyüklüğü ölçümüdür. Örneğin, bir araştırmada ilaç uygulamasının bir hastalığın iyileşme oranı üzerindeki etkisini ölçmek için kullanılabilir (Aksoy Kürü, 2021).</w:t>
      </w:r>
      <w:r w:rsidRPr="000A611E">
        <w:rPr>
          <w:rFonts w:ascii="Times New Roman" w:hAnsi="Times New Roman" w:cs="Times New Roman"/>
          <w:vanish/>
          <w:color w:val="000000" w:themeColor="text1"/>
          <w:sz w:val="24"/>
          <w:szCs w:val="24"/>
          <w:lang w:eastAsia="tr-TR"/>
        </w:rPr>
        <w:t>Formun ÜstüFormun Altı</w:t>
      </w:r>
      <w:r w:rsidR="00370603" w:rsidRPr="000A611E">
        <w:rPr>
          <w:rFonts w:ascii="Times New Roman" w:eastAsia="Times New Roman" w:hAnsi="Times New Roman" w:cs="Times New Roman"/>
          <w:color w:val="000000"/>
          <w:sz w:val="24"/>
          <w:szCs w:val="24"/>
          <w:lang w:eastAsia="tr-TR"/>
        </w:rPr>
        <w:t xml:space="preserve"> </w:t>
      </w:r>
      <w:r w:rsidRPr="000A611E">
        <w:rPr>
          <w:rFonts w:ascii="Times New Roman" w:hAnsi="Times New Roman" w:cs="Times New Roman"/>
          <w:color w:val="000000" w:themeColor="text1"/>
          <w:sz w:val="24"/>
          <w:szCs w:val="24"/>
          <w:lang w:eastAsia="tr-TR"/>
        </w:rPr>
        <w:t>Etki büyüklüğü, meta analiz yapılacak konu ile ilgili çalışmaların sonuçlarının ne kadar anlamlı olduğunu belirlemek için kullanılır ve meta</w:t>
      </w:r>
      <w:r w:rsidR="00B53A23" w:rsidRPr="000A611E">
        <w:rPr>
          <w:rFonts w:ascii="Times New Roman" w:hAnsi="Times New Roman" w:cs="Times New Roman"/>
          <w:color w:val="000000" w:themeColor="text1"/>
          <w:sz w:val="24"/>
          <w:szCs w:val="24"/>
          <w:lang w:eastAsia="tr-TR"/>
        </w:rPr>
        <w:t>-</w:t>
      </w:r>
      <w:r w:rsidRPr="000A611E">
        <w:rPr>
          <w:rFonts w:ascii="Times New Roman" w:hAnsi="Times New Roman" w:cs="Times New Roman"/>
          <w:color w:val="000000" w:themeColor="text1"/>
          <w:sz w:val="24"/>
          <w:szCs w:val="24"/>
          <w:lang w:eastAsia="tr-TR"/>
        </w:rPr>
        <w:t>analiz sonuçlarının yorumlanmasında önemli bir rol oynar.</w:t>
      </w:r>
    </w:p>
    <w:p w14:paraId="50CCBDEB" w14:textId="77777777" w:rsidR="00894B10" w:rsidRPr="00ED4D4D" w:rsidRDefault="00894B10" w:rsidP="00ED4D4D">
      <w:pPr>
        <w:spacing w:line="360" w:lineRule="auto"/>
        <w:jc w:val="both"/>
        <w:rPr>
          <w:rFonts w:ascii="Times New Roman" w:hAnsi="Times New Roman" w:cs="Times New Roman"/>
          <w:color w:val="000000" w:themeColor="text1"/>
          <w:sz w:val="24"/>
          <w:szCs w:val="24"/>
          <w:lang w:eastAsia="tr-TR"/>
        </w:rPr>
      </w:pPr>
    </w:p>
    <w:p w14:paraId="729C7880" w14:textId="77777777" w:rsidR="004560B3" w:rsidRPr="00ED4D4D" w:rsidRDefault="004560B3" w:rsidP="00ED4D4D">
      <w:pPr>
        <w:pStyle w:val="Balk3"/>
        <w:spacing w:line="360" w:lineRule="auto"/>
      </w:pPr>
      <w:bookmarkStart w:id="125" w:name="_Toc152278186"/>
      <w:bookmarkStart w:id="126" w:name="_Toc158904715"/>
      <w:r w:rsidRPr="00ED4D4D">
        <w:t>3.2.5. Verilerin Analizi</w:t>
      </w:r>
      <w:bookmarkEnd w:id="125"/>
      <w:bookmarkEnd w:id="126"/>
    </w:p>
    <w:p w14:paraId="06390006" w14:textId="6D90173C" w:rsidR="00BF0473" w:rsidRPr="000A611E" w:rsidRDefault="004560B3" w:rsidP="00DE7727">
      <w:pPr>
        <w:pStyle w:val="NormalWeb"/>
        <w:spacing w:line="360" w:lineRule="auto"/>
        <w:jc w:val="both"/>
      </w:pPr>
      <w:r w:rsidRPr="000A611E">
        <w:t xml:space="preserve">Çıkarılan verilerin analizi, sorulan sorulara ve toplanan verilere bağlı olarak birçok şekilde olabilir, ancak genellikle niteliksel veya niceliksel olarak kategorize edilebilir. Meta-analiz, sistematik bir incelemeden elde edilen bilgilerin nicel sentezidir (Borenstein </w:t>
      </w:r>
      <w:r w:rsidR="00E443B9" w:rsidRPr="000A611E">
        <w:t>ve</w:t>
      </w:r>
      <w:r w:rsidRPr="000A611E">
        <w:t xml:space="preserve"> ark., 2009). Deneme raporlarından elde edilen toplu özet verileri (örneğin, ortalamalar ve standart sapmalar gibi deneme grubu özet istatistikleri) veya bireysel katılımcılardan alınan eksiksiz verileri kullanarak çalışmalar genelinde sonuçları özetlemek için istatistiksel analizler kullanır. Meta-analiz ayrıca araştırmalardaki sonuçların heterojenliğini keşfetmeye yardımcı olur ve gelecekteki çalışmalarla doldurulabilecek araştırma boşluklarını belirlemeye yardımcı olur. Bir meta-analizin etki büyüklüğü hakkındaki gerçeği ne ölçüde yakaladığı, dahil edilen çalışmaların, çıkarımların yapılması gereken popülasyonları ve ortamları ne kadar doğru bir şekilde temsil ettiğine bağlıdır. Çalışmalar arasındaki bilgileri birleştirmek için meta-analiz kullanmak, çeşitli avantajlar sunar. Bir popülasyonun bir özelliğinin ortalama boyutunun veya bir ön test ve son teste ilişkin bir tahminin yanı sıra, farklı çalışma ortamlarında bu miktarların değişimi hakkında bir fikir verir. Küçük çalışmaları birleştirerek, meta-analiz ayrıca anahtar parametrelerin tahmin edildiği kesinliği artırabilir ve yetersiz örneklem büyüklükleri nedeniyle yetersiz çalışmalar istatistiksel olarak anlamlı olmayan sonuçlar bildirdiğinde ortaya çıkan tutarsız sonuçları açıklamaya yardımcı olabilir. Meta-analiz, çalışma bulgularındaki tutarsızlıklara da odaklanabilir, bu da sonuçlarının birleştirilmesine karşı çıkabilir veya gerçek değerleri incelenen popülasyonların özelliklerine veya müdahalelerin yapılma biçimine göre </w:t>
      </w:r>
      <w:r w:rsidRPr="000A611E">
        <w:lastRenderedPageBreak/>
        <w:t xml:space="preserve">değişebilen parametrelerin daha ince yorumlarını savunabilir (Borenstein </w:t>
      </w:r>
      <w:r w:rsidR="00E443B9" w:rsidRPr="000A611E">
        <w:t>ve</w:t>
      </w:r>
      <w:r w:rsidRPr="000A611E">
        <w:t xml:space="preserve"> ark., 2009).</w:t>
      </w:r>
    </w:p>
    <w:p w14:paraId="4EA85705" w14:textId="77777777" w:rsidR="004033A5" w:rsidRPr="000A611E" w:rsidRDefault="004560B3" w:rsidP="00BF0473">
      <w:pPr>
        <w:pStyle w:val="NormalWeb"/>
        <w:spacing w:line="360" w:lineRule="auto"/>
        <w:ind w:firstLine="708"/>
        <w:jc w:val="both"/>
        <w:rPr>
          <w:b/>
          <w:bCs/>
          <w:i/>
          <w:iCs/>
          <w:color w:val="000000" w:themeColor="text1"/>
        </w:rPr>
      </w:pPr>
      <w:r w:rsidRPr="00ED4D4D">
        <w:rPr>
          <w:color w:val="000000" w:themeColor="text1"/>
        </w:rPr>
        <w:t>3.2.5.1. Homojenlik Testi: Q İstatistiği ve Heterojenlik Derecesi: I</w:t>
      </w:r>
      <w:r w:rsidRPr="00ED4D4D">
        <w:rPr>
          <w:color w:val="000000" w:themeColor="text1"/>
          <w:vertAlign w:val="superscript"/>
        </w:rPr>
        <w:t>2</w:t>
      </w:r>
      <w:r w:rsidRPr="00ED4D4D">
        <w:rPr>
          <w:color w:val="000000" w:themeColor="text1"/>
        </w:rPr>
        <w:t xml:space="preserve"> İstatistiği</w:t>
      </w:r>
    </w:p>
    <w:p w14:paraId="38F2FFF2" w14:textId="0B81B31B" w:rsidR="00894B10" w:rsidRPr="000A611E" w:rsidRDefault="004033A5" w:rsidP="00ED4D4D">
      <w:pPr>
        <w:pStyle w:val="NormalWeb"/>
        <w:spacing w:line="360" w:lineRule="auto"/>
        <w:jc w:val="both"/>
        <w:rPr>
          <w:color w:val="000000" w:themeColor="text1"/>
        </w:rPr>
      </w:pPr>
      <w:r w:rsidRPr="000A611E">
        <w:rPr>
          <w:b/>
          <w:bCs/>
          <w:i/>
          <w:iCs/>
          <w:color w:val="000000" w:themeColor="text1"/>
        </w:rPr>
        <w:t xml:space="preserve"> </w:t>
      </w:r>
      <w:r w:rsidR="004560B3" w:rsidRPr="000A611E">
        <w:rPr>
          <w:rStyle w:val="y2iqfc"/>
          <w:color w:val="000000" w:themeColor="text1"/>
        </w:rPr>
        <w:t xml:space="preserve">Bir meta-analizde homojenlik, analize dahil edilen çalışmalar arasındaki benzerlik veya tutarlılık derecesini ifade eder. Çalışmalar arasındaki yüksek derecede homojenlik, sonuçların tutarlı olduğunu ve özet bir tahmin elde etmek için birleştirilebileceğini gösterirken, homojenliğin olmaması, sonuçların çeşitli olduğunu ve birleştirilmesinin uygun olmayabileceğini gösterir (Schmid </w:t>
      </w:r>
      <w:r w:rsidR="00E443B9" w:rsidRPr="000A611E">
        <w:rPr>
          <w:rStyle w:val="y2iqfc"/>
          <w:color w:val="000000" w:themeColor="text1"/>
        </w:rPr>
        <w:t>ve</w:t>
      </w:r>
      <w:r w:rsidR="004560B3" w:rsidRPr="000A611E">
        <w:rPr>
          <w:rStyle w:val="y2iqfc"/>
          <w:color w:val="000000" w:themeColor="text1"/>
        </w:rPr>
        <w:t xml:space="preserve"> ark., 2021). </w:t>
      </w:r>
      <w:r w:rsidR="004560B3" w:rsidRPr="000A611E">
        <w:rPr>
          <w:color w:val="000000" w:themeColor="text1"/>
        </w:rPr>
        <w:t>Homojenliği değerlendirmek için kullanılabilecek birkaç istatistiksel test vardır. En sık kullanılan testlerden ikisi Cochran Q testi ve I</w:t>
      </w:r>
      <w:r w:rsidR="004560B3" w:rsidRPr="000A611E">
        <w:rPr>
          <w:color w:val="000000" w:themeColor="text1"/>
          <w:vertAlign w:val="superscript"/>
        </w:rPr>
        <w:t>2</w:t>
      </w:r>
      <w:r w:rsidR="004560B3" w:rsidRPr="000A611E">
        <w:rPr>
          <w:b/>
          <w:bCs/>
          <w:color w:val="000000" w:themeColor="text1"/>
          <w:vertAlign w:val="superscript"/>
        </w:rPr>
        <w:t xml:space="preserve"> </w:t>
      </w:r>
      <w:r w:rsidR="004560B3" w:rsidRPr="000A611E">
        <w:rPr>
          <w:color w:val="000000" w:themeColor="text1"/>
        </w:rPr>
        <w:t>istatistiğidir. Cochran Q testi, çalışmalar arasında etki büyüklüklerinde gözlenen varyansı, homojenliğin sıfır hipotezi altında beklenen varyansla karşılaştıran bir ki-kare testidir.</w:t>
      </w:r>
      <w:r w:rsidR="00664DB1" w:rsidRPr="000A611E">
        <w:rPr>
          <w:color w:val="000000" w:themeColor="text1"/>
        </w:rPr>
        <w:t xml:space="preserve"> </w:t>
      </w:r>
    </w:p>
    <w:p w14:paraId="31A1BBCC" w14:textId="11F18650" w:rsidR="009A0735" w:rsidRPr="000A611E" w:rsidRDefault="009A0735" w:rsidP="009A0735">
      <w:pPr>
        <w:pStyle w:val="NormalWeb"/>
        <w:spacing w:line="360" w:lineRule="auto"/>
        <w:jc w:val="both"/>
        <w:rPr>
          <w:b/>
          <w:bCs/>
          <w:color w:val="000000" w:themeColor="text1"/>
        </w:rPr>
      </w:pPr>
      <w:r w:rsidRPr="000A611E">
        <w:rPr>
          <w:b/>
          <w:bCs/>
          <w:color w:val="000000" w:themeColor="text1"/>
        </w:rPr>
        <w:t xml:space="preserve">Tablo </w:t>
      </w:r>
      <w:r w:rsidR="00745CCD" w:rsidRPr="000A611E">
        <w:rPr>
          <w:b/>
          <w:bCs/>
          <w:color w:val="000000" w:themeColor="text1"/>
        </w:rPr>
        <w:t>1</w:t>
      </w:r>
      <w:r w:rsidRPr="000A611E">
        <w:rPr>
          <w:b/>
          <w:bCs/>
          <w:color w:val="000000" w:themeColor="text1"/>
        </w:rPr>
        <w:t>.</w:t>
      </w:r>
    </w:p>
    <w:p w14:paraId="7CD9F557" w14:textId="50A5FF31" w:rsidR="008841BB" w:rsidRPr="000A611E" w:rsidRDefault="009A0735" w:rsidP="009A0735">
      <w:pPr>
        <w:pStyle w:val="NormalWeb"/>
        <w:spacing w:line="360" w:lineRule="auto"/>
        <w:jc w:val="both"/>
        <w:rPr>
          <w:i/>
          <w:iCs/>
          <w:color w:val="000000" w:themeColor="text1"/>
        </w:rPr>
      </w:pPr>
      <w:r w:rsidRPr="000A611E">
        <w:rPr>
          <w:i/>
          <w:iCs/>
          <w:color w:val="000000" w:themeColor="text1"/>
        </w:rPr>
        <w:t>Chi-squared Tabl</w:t>
      </w:r>
      <w:r w:rsidR="00217BD3" w:rsidRPr="000A611E">
        <w:rPr>
          <w:i/>
          <w:iCs/>
          <w:color w:val="000000" w:themeColor="text1"/>
        </w:rPr>
        <w:t>osu</w:t>
      </w:r>
    </w:p>
    <w:p w14:paraId="2A2A899F" w14:textId="77777777" w:rsidR="00DB0092" w:rsidRPr="000A611E" w:rsidRDefault="009A0735" w:rsidP="00DB0092">
      <w:pPr>
        <w:pStyle w:val="NormalWeb"/>
        <w:spacing w:line="360" w:lineRule="auto"/>
        <w:ind w:firstLine="708"/>
        <w:jc w:val="both"/>
        <w:rPr>
          <w:color w:val="000000" w:themeColor="text1"/>
        </w:rPr>
      </w:pPr>
      <w:r w:rsidRPr="000A611E">
        <w:rPr>
          <w:noProof/>
          <w:color w:val="000000" w:themeColor="text1"/>
        </w:rPr>
        <w:lastRenderedPageBreak/>
        <w:drawing>
          <wp:inline distT="0" distB="0" distL="0" distR="0" wp14:anchorId="30A9DB2D" wp14:editId="01C9B8DC">
            <wp:extent cx="3230880" cy="4345179"/>
            <wp:effectExtent l="0" t="0" r="0" b="0"/>
            <wp:docPr id="93020006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200068" name="Resim 930200068"/>
                    <pic:cNvPicPr/>
                  </pic:nvPicPr>
                  <pic:blipFill rotWithShape="1">
                    <a:blip r:embed="rId14" cstate="print">
                      <a:extLst>
                        <a:ext uri="{28A0092B-C50C-407E-A947-70E740481C1C}">
                          <a14:useLocalDpi xmlns:a14="http://schemas.microsoft.com/office/drawing/2010/main" val="0"/>
                        </a:ext>
                      </a:extLst>
                    </a:blip>
                    <a:srcRect t="4657"/>
                    <a:stretch/>
                  </pic:blipFill>
                  <pic:spPr bwMode="auto">
                    <a:xfrm>
                      <a:off x="0" y="0"/>
                      <a:ext cx="3267118" cy="4393916"/>
                    </a:xfrm>
                    <a:prstGeom prst="rect">
                      <a:avLst/>
                    </a:prstGeom>
                    <a:ln>
                      <a:noFill/>
                    </a:ln>
                    <a:extLst>
                      <a:ext uri="{53640926-AAD7-44D8-BBD7-CCE9431645EC}">
                        <a14:shadowObscured xmlns:a14="http://schemas.microsoft.com/office/drawing/2010/main"/>
                      </a:ext>
                    </a:extLst>
                  </pic:spPr>
                </pic:pic>
              </a:graphicData>
            </a:graphic>
          </wp:inline>
        </w:drawing>
      </w:r>
    </w:p>
    <w:p w14:paraId="47D9C7B9" w14:textId="02201079" w:rsidR="009A0735" w:rsidRPr="000A611E" w:rsidRDefault="00664DB1" w:rsidP="00DB0092">
      <w:pPr>
        <w:pStyle w:val="NormalWeb"/>
        <w:spacing w:line="360" w:lineRule="auto"/>
        <w:ind w:firstLine="708"/>
        <w:jc w:val="both"/>
        <w:rPr>
          <w:color w:val="000000" w:themeColor="text1"/>
        </w:rPr>
      </w:pPr>
      <w:r w:rsidRPr="000A611E">
        <w:rPr>
          <w:color w:val="000000" w:themeColor="text1"/>
        </w:rPr>
        <w:t xml:space="preserve">Cochran Q testi değeri </w:t>
      </w:r>
      <w:r w:rsidR="009A0735" w:rsidRPr="000A611E">
        <w:rPr>
          <w:color w:val="000000" w:themeColor="text1"/>
        </w:rPr>
        <w:t>Tablo</w:t>
      </w:r>
      <w:r w:rsidR="00745CCD" w:rsidRPr="000A611E">
        <w:rPr>
          <w:color w:val="000000" w:themeColor="text1"/>
        </w:rPr>
        <w:t xml:space="preserve"> 1</w:t>
      </w:r>
      <w:r w:rsidR="009A0735" w:rsidRPr="000A611E">
        <w:rPr>
          <w:color w:val="000000" w:themeColor="text1"/>
        </w:rPr>
        <w:t xml:space="preserve">’deki </w:t>
      </w:r>
      <w:r w:rsidRPr="000A611E">
        <w:rPr>
          <w:color w:val="000000" w:themeColor="text1"/>
        </w:rPr>
        <w:t>Chi-squared tablosunda, belirlenmiş güven düzeyinde ve serbestlik derecesine (sd) göre incelenir</w:t>
      </w:r>
      <w:r w:rsidR="000B750F" w:rsidRPr="000A611E">
        <w:rPr>
          <w:color w:val="000000" w:themeColor="text1"/>
        </w:rPr>
        <w:t xml:space="preserve"> (</w:t>
      </w:r>
      <w:r w:rsidR="009D324B" w:rsidRPr="00FD7AE0">
        <w:t>https://people.richland.edu/james/lecture/m170/tbl-chi.html</w:t>
      </w:r>
      <w:r w:rsidR="000B750F" w:rsidRPr="000A611E">
        <w:rPr>
          <w:rStyle w:val="Kpr"/>
        </w:rPr>
        <w:t>)</w:t>
      </w:r>
      <w:r w:rsidR="009A0735" w:rsidRPr="000A611E">
        <w:rPr>
          <w:color w:val="000000" w:themeColor="text1"/>
        </w:rPr>
        <w:t xml:space="preserve">. Tabloda </w:t>
      </w:r>
      <w:r w:rsidRPr="000A611E">
        <w:rPr>
          <w:color w:val="000000" w:themeColor="text1"/>
        </w:rPr>
        <w:t>bulunan değer Q değerinden küçükse heterojenlik vardır denilir</w:t>
      </w:r>
      <w:r w:rsidR="009A0735" w:rsidRPr="000A611E">
        <w:rPr>
          <w:color w:val="000000" w:themeColor="text1"/>
        </w:rPr>
        <w:t xml:space="preserve"> </w:t>
      </w:r>
      <w:r w:rsidRPr="000A611E">
        <w:rPr>
          <w:color w:val="000000" w:themeColor="text1"/>
        </w:rPr>
        <w:t xml:space="preserve">. Ayrıca </w:t>
      </w:r>
      <w:r w:rsidR="004560B3" w:rsidRPr="000A611E">
        <w:rPr>
          <w:color w:val="000000" w:themeColor="text1"/>
        </w:rPr>
        <w:t xml:space="preserve"> </w:t>
      </w:r>
      <w:r w:rsidRPr="000A611E">
        <w:rPr>
          <w:color w:val="000000" w:themeColor="text1"/>
        </w:rPr>
        <w:t>p</w:t>
      </w:r>
      <w:r w:rsidR="004560B3" w:rsidRPr="000A611E">
        <w:rPr>
          <w:color w:val="000000" w:themeColor="text1"/>
        </w:rPr>
        <w:t xml:space="preserve"> değerinin belirtilen bir düzeyin (0,05 gibi) altında olması, çalışmalar arasında anlamlı heterojenliğin olduğunu gösterir ve sonuçlarının birleştirilmesi uygun olmayabilir. I</w:t>
      </w:r>
      <w:r w:rsidR="004560B3" w:rsidRPr="000A611E">
        <w:rPr>
          <w:color w:val="000000" w:themeColor="text1"/>
          <w:vertAlign w:val="superscript"/>
        </w:rPr>
        <w:t xml:space="preserve">2 </w:t>
      </w:r>
      <w:r w:rsidR="004560B3" w:rsidRPr="000A611E">
        <w:rPr>
          <w:color w:val="000000" w:themeColor="text1"/>
        </w:rPr>
        <w:t>istatistiği, çalışmalar arasındaki homojenlik derecesini ölçmek için kullanılabilecek başka bir tutarsızlık ölçüsüdür. Şanstan ziyade heterojenlikten kaynaklanan çalışmalar arasındaki toplam varyasyon yüzdesini temsil eder. I</w:t>
      </w:r>
      <w:r w:rsidR="004560B3" w:rsidRPr="000A611E">
        <w:rPr>
          <w:color w:val="000000" w:themeColor="text1"/>
          <w:vertAlign w:val="superscript"/>
        </w:rPr>
        <w:t xml:space="preserve">2 </w:t>
      </w:r>
      <w:r w:rsidR="004560B3" w:rsidRPr="000A611E">
        <w:rPr>
          <w:color w:val="000000" w:themeColor="text1"/>
        </w:rPr>
        <w:t>istatistiği %0 ile %100 arasında değişir ve daha yüksek değerler daha fazla heterojenliği gösterir. %25, %50 ve %75'lik I</w:t>
      </w:r>
      <w:r w:rsidR="004560B3" w:rsidRPr="000A611E">
        <w:rPr>
          <w:color w:val="000000" w:themeColor="text1"/>
          <w:vertAlign w:val="superscript"/>
        </w:rPr>
        <w:t xml:space="preserve">2 </w:t>
      </w:r>
      <w:r w:rsidR="004560B3" w:rsidRPr="000A611E">
        <w:rPr>
          <w:color w:val="000000" w:themeColor="text1"/>
        </w:rPr>
        <w:t xml:space="preserve">değerlerinin genellikle sırasıyla düşük, orta ve yüksek düzeyde heterojenliği gösterdiği kabul edilir </w:t>
      </w:r>
      <w:r w:rsidR="004560B3" w:rsidRPr="000A611E">
        <w:rPr>
          <w:rStyle w:val="y2iqfc"/>
          <w:color w:val="000000" w:themeColor="text1"/>
        </w:rPr>
        <w:t xml:space="preserve">(Schmid </w:t>
      </w:r>
      <w:r w:rsidR="00E443B9" w:rsidRPr="000A611E">
        <w:rPr>
          <w:rStyle w:val="y2iqfc"/>
          <w:color w:val="000000" w:themeColor="text1"/>
        </w:rPr>
        <w:t>ve</w:t>
      </w:r>
      <w:r w:rsidR="004560B3" w:rsidRPr="000A611E">
        <w:rPr>
          <w:rStyle w:val="y2iqfc"/>
          <w:color w:val="000000" w:themeColor="text1"/>
        </w:rPr>
        <w:t xml:space="preserve"> ark., 2021)</w:t>
      </w:r>
      <w:r w:rsidR="004560B3" w:rsidRPr="000A611E">
        <w:rPr>
          <w:color w:val="000000" w:themeColor="text1"/>
        </w:rPr>
        <w:t>. Bu testlere ek olarak, Tau-kare testi ve Galbraith grafiği de heterojenliği değerlendirmek için kullanılabilir. Bir meta-analizde heterojenliği değerlendirmek için hangi testin kullanıldığını ve ilgili sonuçları bildirmek önemlidir.</w:t>
      </w:r>
    </w:p>
    <w:p w14:paraId="36F263CC" w14:textId="77777777" w:rsidR="005C56DF" w:rsidRPr="000A611E" w:rsidRDefault="005C56DF" w:rsidP="00DB0092">
      <w:pPr>
        <w:pStyle w:val="NormalWeb"/>
        <w:spacing w:line="360" w:lineRule="auto"/>
        <w:ind w:firstLine="708"/>
        <w:jc w:val="both"/>
        <w:rPr>
          <w:color w:val="000000" w:themeColor="text1"/>
        </w:rPr>
      </w:pPr>
    </w:p>
    <w:p w14:paraId="6FA1FD55" w14:textId="0CD77F02" w:rsidR="004560B3" w:rsidRPr="00ED4D4D" w:rsidRDefault="004560B3" w:rsidP="00ED4D4D">
      <w:pPr>
        <w:pStyle w:val="Balk3"/>
        <w:spacing w:line="360" w:lineRule="auto"/>
        <w:ind w:left="0" w:firstLine="708"/>
      </w:pPr>
      <w:bookmarkStart w:id="127" w:name="_Toc152278187"/>
      <w:bookmarkStart w:id="128" w:name="_Toc158904716"/>
      <w:r w:rsidRPr="00ED4D4D">
        <w:t>3.2.6. Sonuçlar, Yorumlar ve Raporlaştırma</w:t>
      </w:r>
      <w:bookmarkEnd w:id="127"/>
      <w:bookmarkEnd w:id="128"/>
      <w:r w:rsidRPr="00ED4D4D">
        <w:t xml:space="preserve"> </w:t>
      </w:r>
    </w:p>
    <w:p w14:paraId="5A80D966" w14:textId="768E530B" w:rsidR="00615AC0" w:rsidRPr="000A611E" w:rsidRDefault="004560B3" w:rsidP="00DE7727">
      <w:pPr>
        <w:spacing w:line="360" w:lineRule="auto"/>
        <w:jc w:val="both"/>
        <w:rPr>
          <w:rFonts w:ascii="Times New Roman" w:hAnsi="Times New Roman" w:cs="Times New Roman"/>
          <w:sz w:val="24"/>
          <w:szCs w:val="24"/>
          <w:lang w:eastAsia="tr-TR"/>
        </w:rPr>
      </w:pPr>
      <w:r w:rsidRPr="000A611E">
        <w:rPr>
          <w:rFonts w:ascii="Times New Roman" w:hAnsi="Times New Roman" w:cs="Times New Roman"/>
          <w:sz w:val="24"/>
          <w:szCs w:val="24"/>
          <w:lang w:eastAsia="tr-TR"/>
        </w:rPr>
        <w:t>Meta-analiz, bir ya da daha fazla araştırmanın sonuçlarının bir araya getirilerek ortak bir sonuca ulaşılması amacıyla yapılan bir çalışmadır. Meta-analiz sonucunda elde edilen bulgular, etki büyüklüğü değeri, alt ve üst limit aralıkları, sabit veya rastgele etki modeli değerleri (gerekçeleriyle), yayın yanlılığı olup olmadığına ilişkin değerler ve moderatör etki analizlerinden elde edilen sonuçlar sırasıyla raporlanır. Etki büyüklüğü değeri, meta-analiz sonucunda elde edilen ortalama etkiyi ölçen bir değerdir. Bu değer, araştırmada incelenen bir değişikliğin (örneğin bir ilaç uygulamasının) ortalama etkisini gösterir. Alt ve üst limit aralıkları, etki büyüklüğü değerinin ne kadar güvenilir olduğunu gösterir. Sabit veya rastgele etki modeli değerleri, araştırmada kullanılan istatistiksel modele göre değişir ve meta-analiz sonucunda hangi modelin kullanıldığı raporlanır. Yayın yanlılığı, araştırmaların seçiminde veya sonuçların raporlanmasında bir eğilim olup olmadığını gösterir. Moderatör etki analizleri ise araştırmaların sonuçlarının farklı değişkenler (örneğin araştırma yöntemi, örnekleme yöntemi) tarafından nasıl etkilendiğini inceler (Aksoy Kürü, 2021). Tüm bu bilgiler, meta-analiz sonucu raporlanır ve konu hakkında daha ayrıntılı bilgi edinmek isteyenler için yardımcı olur.</w:t>
      </w:r>
      <w:r w:rsidRPr="000A611E">
        <w:rPr>
          <w:rFonts w:ascii="Times New Roman" w:hAnsi="Times New Roman" w:cs="Times New Roman"/>
          <w:vanish/>
          <w:sz w:val="24"/>
          <w:szCs w:val="24"/>
          <w:lang w:eastAsia="tr-TR"/>
        </w:rPr>
        <w:t>Formun Üstü</w:t>
      </w:r>
    </w:p>
    <w:p w14:paraId="5CF82040" w14:textId="77777777" w:rsidR="005C56DF" w:rsidRPr="000A611E" w:rsidRDefault="005C56DF" w:rsidP="00DE7727">
      <w:pPr>
        <w:spacing w:line="360" w:lineRule="auto"/>
        <w:jc w:val="both"/>
        <w:rPr>
          <w:rFonts w:ascii="Times New Roman" w:hAnsi="Times New Roman" w:cs="Times New Roman"/>
          <w:sz w:val="24"/>
          <w:szCs w:val="24"/>
          <w:lang w:eastAsia="tr-TR"/>
        </w:rPr>
      </w:pPr>
    </w:p>
    <w:p w14:paraId="50EDF60A" w14:textId="156ADBE0" w:rsidR="004560B3" w:rsidRPr="000A611E" w:rsidRDefault="004560B3" w:rsidP="00367F4E">
      <w:pPr>
        <w:pStyle w:val="Balk2"/>
        <w:spacing w:line="360" w:lineRule="auto"/>
        <w:rPr>
          <w:szCs w:val="24"/>
          <w:lang w:eastAsia="tr-TR"/>
        </w:rPr>
      </w:pPr>
      <w:bookmarkStart w:id="129" w:name="_Toc152278188"/>
      <w:bookmarkStart w:id="130" w:name="_Toc158904717"/>
      <w:r w:rsidRPr="000A611E">
        <w:rPr>
          <w:szCs w:val="24"/>
          <w:lang w:eastAsia="tr-TR"/>
        </w:rPr>
        <w:t>3.3. Çalışmada İzlenen Adımların Açıklanması</w:t>
      </w:r>
      <w:bookmarkEnd w:id="129"/>
      <w:bookmarkEnd w:id="130"/>
    </w:p>
    <w:p w14:paraId="5404B97E" w14:textId="05DDE107" w:rsidR="004560B3" w:rsidRPr="00ED4D4D" w:rsidRDefault="004560B3" w:rsidP="00ED4D4D">
      <w:pPr>
        <w:pStyle w:val="Balk3"/>
        <w:spacing w:line="360" w:lineRule="auto"/>
        <w:ind w:left="0" w:firstLine="708"/>
        <w:rPr>
          <w:lang w:eastAsia="tr-TR"/>
        </w:rPr>
      </w:pPr>
      <w:bookmarkStart w:id="131" w:name="_Toc152278189"/>
      <w:bookmarkStart w:id="132" w:name="_Toc158904718"/>
      <w:r w:rsidRPr="00ED4D4D">
        <w:rPr>
          <w:lang w:eastAsia="tr-TR"/>
        </w:rPr>
        <w:t xml:space="preserve">3.3.1. Bağımlı </w:t>
      </w:r>
      <w:r w:rsidR="006121E9" w:rsidRPr="00ED4D4D">
        <w:rPr>
          <w:lang w:eastAsia="tr-TR"/>
        </w:rPr>
        <w:t>v</w:t>
      </w:r>
      <w:r w:rsidRPr="00ED4D4D">
        <w:rPr>
          <w:lang w:eastAsia="tr-TR"/>
        </w:rPr>
        <w:t xml:space="preserve">e </w:t>
      </w:r>
      <w:r w:rsidR="00367F4E" w:rsidRPr="00ED4D4D">
        <w:rPr>
          <w:lang w:eastAsia="tr-TR"/>
        </w:rPr>
        <w:t>B</w:t>
      </w:r>
      <w:r w:rsidRPr="00ED4D4D">
        <w:rPr>
          <w:lang w:eastAsia="tr-TR"/>
        </w:rPr>
        <w:t xml:space="preserve">ağımsız </w:t>
      </w:r>
      <w:r w:rsidR="00367F4E" w:rsidRPr="00ED4D4D">
        <w:rPr>
          <w:lang w:eastAsia="tr-TR"/>
        </w:rPr>
        <w:t>D</w:t>
      </w:r>
      <w:r w:rsidRPr="00ED4D4D">
        <w:rPr>
          <w:lang w:eastAsia="tr-TR"/>
        </w:rPr>
        <w:t>eğişkenler</w:t>
      </w:r>
      <w:bookmarkEnd w:id="131"/>
      <w:bookmarkEnd w:id="132"/>
    </w:p>
    <w:p w14:paraId="544D0B23" w14:textId="1451C576" w:rsidR="004560B3" w:rsidRPr="000A611E" w:rsidRDefault="004560B3" w:rsidP="00DE7727">
      <w:pPr>
        <w:spacing w:line="360" w:lineRule="auto"/>
        <w:jc w:val="both"/>
        <w:rPr>
          <w:rFonts w:ascii="Times New Roman" w:hAnsi="Times New Roman" w:cs="Times New Roman"/>
          <w:sz w:val="24"/>
          <w:szCs w:val="24"/>
          <w:lang w:eastAsia="tr-TR"/>
        </w:rPr>
      </w:pPr>
      <w:r w:rsidRPr="000A611E">
        <w:rPr>
          <w:rFonts w:ascii="Times New Roman" w:hAnsi="Times New Roman" w:cs="Times New Roman"/>
          <w:sz w:val="24"/>
          <w:szCs w:val="24"/>
          <w:lang w:eastAsia="tr-TR"/>
        </w:rPr>
        <w:t>Bu çalışmada yapı iskelesi kavramının matematik öğretimi üzerindeki etkisi araştırılmıştır. Çalışmadaki matematik öğretimi etkililiği bağımlı değişken</w:t>
      </w:r>
      <w:r w:rsidR="00E863BC" w:rsidRPr="000A611E">
        <w:rPr>
          <w:rFonts w:ascii="Times New Roman" w:hAnsi="Times New Roman" w:cs="Times New Roman"/>
          <w:sz w:val="24"/>
          <w:szCs w:val="24"/>
          <w:lang w:eastAsia="tr-TR"/>
        </w:rPr>
        <w:t>, çalışmaya dahil edilen araştırmaların örneklemlerindeki yaş, alt disiplin ve okul düzeyi bağımsız değişkenlerdir.</w:t>
      </w:r>
      <w:r w:rsidR="00976C26" w:rsidRPr="000A611E">
        <w:rPr>
          <w:rFonts w:ascii="Times New Roman" w:hAnsi="Times New Roman" w:cs="Times New Roman"/>
          <w:sz w:val="24"/>
          <w:szCs w:val="24"/>
          <w:lang w:eastAsia="tr-TR"/>
        </w:rPr>
        <w:t xml:space="preserve"> Ayrıca incelenen araştırmalarda yapı iskelesi uygulanırken kullanılan teknolojik uygulamalar da bağımsız değişkenlere eklenmiştir. </w:t>
      </w:r>
      <w:r w:rsidR="00E863BC" w:rsidRPr="000A611E">
        <w:rPr>
          <w:rFonts w:ascii="Times New Roman" w:hAnsi="Times New Roman" w:cs="Times New Roman"/>
          <w:sz w:val="24"/>
          <w:szCs w:val="24"/>
          <w:lang w:eastAsia="tr-TR"/>
        </w:rPr>
        <w:t xml:space="preserve"> </w:t>
      </w:r>
      <w:r w:rsidRPr="000A611E">
        <w:rPr>
          <w:rFonts w:ascii="Times New Roman" w:hAnsi="Times New Roman" w:cs="Times New Roman"/>
          <w:sz w:val="24"/>
          <w:szCs w:val="24"/>
          <w:lang w:eastAsia="tr-TR"/>
        </w:rPr>
        <w:t>Matematik dersindeki öğretimin etkililiği çalışmalarda kullanılan ölçek sonuçlarına göre belirlenmiştir. Sınıf düzeyi, desteklenen alt disiplin ve destek uygulanan kişiler gibi değişkenler moderatör değişken olarak ele alınmıştır.</w:t>
      </w:r>
    </w:p>
    <w:p w14:paraId="3D39BDD0" w14:textId="77777777" w:rsidR="005C56DF" w:rsidRPr="000A611E" w:rsidRDefault="005C56DF" w:rsidP="00DE7727">
      <w:pPr>
        <w:spacing w:line="360" w:lineRule="auto"/>
        <w:jc w:val="both"/>
        <w:rPr>
          <w:rFonts w:ascii="Times New Roman" w:hAnsi="Times New Roman" w:cs="Times New Roman"/>
          <w:sz w:val="24"/>
          <w:szCs w:val="24"/>
          <w:lang w:eastAsia="tr-TR"/>
        </w:rPr>
      </w:pPr>
    </w:p>
    <w:p w14:paraId="2AB11AED" w14:textId="77777777" w:rsidR="004560B3" w:rsidRPr="00ED4D4D" w:rsidRDefault="004560B3" w:rsidP="00ED4D4D">
      <w:pPr>
        <w:pStyle w:val="Balk3"/>
        <w:ind w:left="0" w:firstLine="708"/>
      </w:pPr>
      <w:bookmarkStart w:id="133" w:name="_Toc152278190"/>
      <w:bookmarkStart w:id="134" w:name="_Toc158904719"/>
      <w:r w:rsidRPr="00ED4D4D">
        <w:t>3.3.2. Araştırma Hipotezleri</w:t>
      </w:r>
      <w:bookmarkEnd w:id="133"/>
      <w:bookmarkEnd w:id="134"/>
    </w:p>
    <w:p w14:paraId="6762CE70" w14:textId="29C5B4F1" w:rsidR="004560B3" w:rsidRPr="00ED4D4D" w:rsidRDefault="00DE7727" w:rsidP="00DE7727">
      <w:pPr>
        <w:pStyle w:val="NormalWeb"/>
        <w:spacing w:line="360" w:lineRule="auto"/>
        <w:jc w:val="both"/>
      </w:pPr>
      <w:r w:rsidRPr="000A611E">
        <w:t>Bu çalışmada</w:t>
      </w:r>
      <w:r w:rsidR="004560B3" w:rsidRPr="000A611E">
        <w:t xml:space="preserve"> meta-analiz türlerinden grup karşılaştırma meta-analizi olarak çalışılmıştır. Grup karşılaştırma meta-analizi, iki veya daha fazla grup arasında yapılan karşılaştırmaların sonuçlarını bir araya getirip, bir özet sunan bir çalışmadır. Alan yazında yapı iskelesi ve matematik konusunda yapılan çok fazla meta-analiz çalışması olmadığından bu çalışma yapı iskelesi yönteminin matematik öğretiminde etkili olduğuna dair genel sonucu görmemizi sağlamıştır.</w:t>
      </w:r>
    </w:p>
    <w:p w14:paraId="54967E72" w14:textId="4F422F6A" w:rsidR="004560B3" w:rsidRPr="000A611E" w:rsidRDefault="004560B3" w:rsidP="0050756B">
      <w:pPr>
        <w:pStyle w:val="NormalWeb"/>
        <w:spacing w:line="360" w:lineRule="auto"/>
        <w:ind w:firstLine="360"/>
        <w:jc w:val="both"/>
      </w:pPr>
      <w:r w:rsidRPr="000A611E">
        <w:t>Araştırmamızın hipotezi</w:t>
      </w:r>
      <w:r w:rsidRPr="000A611E">
        <w:rPr>
          <w:lang w:eastAsia="en-US"/>
        </w:rPr>
        <w:t xml:space="preserve">; </w:t>
      </w:r>
      <w:r w:rsidRPr="000A611E">
        <w:t>“</w:t>
      </w:r>
      <w:r w:rsidR="00544999" w:rsidRPr="000A611E">
        <w:t>Y</w:t>
      </w:r>
      <w:r w:rsidRPr="000A611E">
        <w:t>apı iskelesi desteği matematik öğretimi üzerinde olumlu yönde etkilidir”. Bu hipotez kapsamında şu sorulara cevap aranmıştır:</w:t>
      </w:r>
    </w:p>
    <w:p w14:paraId="2C7DBA80" w14:textId="2CFE47C4" w:rsidR="004560B3" w:rsidRPr="000A611E" w:rsidRDefault="00544999" w:rsidP="007514FB">
      <w:pPr>
        <w:pStyle w:val="ListeParagraf"/>
        <w:numPr>
          <w:ilvl w:val="0"/>
          <w:numId w:val="3"/>
        </w:numPr>
        <w:spacing w:after="0" w:line="360" w:lineRule="auto"/>
        <w:jc w:val="both"/>
        <w:rPr>
          <w:rFonts w:ascii="Times New Roman" w:hAnsi="Times New Roman" w:cs="Times New Roman"/>
          <w:sz w:val="24"/>
          <w:szCs w:val="24"/>
          <w:lang w:eastAsia="tr-TR"/>
        </w:rPr>
      </w:pPr>
      <w:r w:rsidRPr="000A611E">
        <w:rPr>
          <w:rFonts w:ascii="Times New Roman" w:hAnsi="Times New Roman" w:cs="Times New Roman"/>
          <w:sz w:val="24"/>
          <w:szCs w:val="24"/>
          <w:lang w:eastAsia="tr-TR"/>
        </w:rPr>
        <w:t>Y</w:t>
      </w:r>
      <w:r w:rsidR="004560B3" w:rsidRPr="000A611E">
        <w:rPr>
          <w:rFonts w:ascii="Times New Roman" w:hAnsi="Times New Roman" w:cs="Times New Roman"/>
          <w:sz w:val="24"/>
          <w:szCs w:val="24"/>
          <w:lang w:eastAsia="tr-TR"/>
        </w:rPr>
        <w:t>apı iskelesinin matematik öğretimindeki etkisi ne kadar güçlüdür?</w:t>
      </w:r>
    </w:p>
    <w:p w14:paraId="6E68873B" w14:textId="77777777" w:rsidR="004560B3" w:rsidRPr="000A611E" w:rsidRDefault="004560B3" w:rsidP="007514FB">
      <w:pPr>
        <w:pStyle w:val="ListeParagraf"/>
        <w:numPr>
          <w:ilvl w:val="0"/>
          <w:numId w:val="3"/>
        </w:numPr>
        <w:spacing w:after="0" w:line="360" w:lineRule="auto"/>
        <w:jc w:val="both"/>
        <w:rPr>
          <w:rFonts w:ascii="Times New Roman" w:hAnsi="Times New Roman" w:cs="Times New Roman"/>
          <w:sz w:val="24"/>
          <w:szCs w:val="24"/>
          <w:lang w:eastAsia="tr-TR"/>
        </w:rPr>
      </w:pPr>
      <w:r w:rsidRPr="000A611E">
        <w:rPr>
          <w:rFonts w:ascii="Times New Roman" w:hAnsi="Times New Roman" w:cs="Times New Roman"/>
          <w:sz w:val="24"/>
          <w:szCs w:val="24"/>
          <w:lang w:eastAsia="tr-TR"/>
        </w:rPr>
        <w:t xml:space="preserve">Çalışmaların yanlılığı mevcut mu? </w:t>
      </w:r>
    </w:p>
    <w:p w14:paraId="694166CC" w14:textId="20110F4B" w:rsidR="00E863BC" w:rsidRPr="000A611E" w:rsidRDefault="004560B3" w:rsidP="007514FB">
      <w:pPr>
        <w:pStyle w:val="ListeParagraf"/>
        <w:numPr>
          <w:ilvl w:val="0"/>
          <w:numId w:val="3"/>
        </w:numPr>
        <w:spacing w:after="0" w:line="360" w:lineRule="auto"/>
        <w:jc w:val="both"/>
        <w:rPr>
          <w:rFonts w:ascii="Times New Roman" w:hAnsi="Times New Roman" w:cs="Times New Roman"/>
          <w:sz w:val="24"/>
          <w:szCs w:val="24"/>
          <w:lang w:eastAsia="tr-TR"/>
        </w:rPr>
      </w:pPr>
      <w:r w:rsidRPr="000A611E">
        <w:rPr>
          <w:rFonts w:ascii="Times New Roman" w:hAnsi="Times New Roman" w:cs="Times New Roman"/>
          <w:sz w:val="24"/>
          <w:szCs w:val="24"/>
          <w:lang w:eastAsia="tr-TR"/>
        </w:rPr>
        <w:t>Meta-analiz ile bulunan sonucu değiştirecek yeteri sayıda çalışma bulunmakta mıdır?</w:t>
      </w:r>
    </w:p>
    <w:p w14:paraId="666797BB" w14:textId="756FDD81" w:rsidR="00E863BC" w:rsidRPr="000A611E" w:rsidRDefault="00E863BC" w:rsidP="007514FB">
      <w:pPr>
        <w:pStyle w:val="ListeParagraf"/>
        <w:numPr>
          <w:ilvl w:val="0"/>
          <w:numId w:val="3"/>
        </w:numPr>
        <w:spacing w:after="0" w:line="360" w:lineRule="auto"/>
        <w:jc w:val="both"/>
        <w:rPr>
          <w:rFonts w:ascii="Times New Roman" w:hAnsi="Times New Roman" w:cs="Times New Roman"/>
          <w:sz w:val="24"/>
          <w:szCs w:val="24"/>
          <w:lang w:eastAsia="tr-TR"/>
        </w:rPr>
      </w:pPr>
      <w:r w:rsidRPr="000A611E">
        <w:rPr>
          <w:rFonts w:ascii="Times New Roman" w:hAnsi="Times New Roman" w:cs="Times New Roman"/>
          <w:sz w:val="24"/>
          <w:szCs w:val="24"/>
          <w:lang w:eastAsia="tr-TR"/>
        </w:rPr>
        <w:t>Yaş yapı iskelesi etki büyüklüğünü ne derece yordamaktadır?</w:t>
      </w:r>
    </w:p>
    <w:p w14:paraId="7F95B44D" w14:textId="77777777" w:rsidR="005C56DF" w:rsidRPr="000A611E" w:rsidRDefault="005C56DF" w:rsidP="00ED4D4D">
      <w:pPr>
        <w:pStyle w:val="ListeParagraf"/>
        <w:spacing w:after="0" w:line="360" w:lineRule="auto"/>
        <w:jc w:val="both"/>
        <w:rPr>
          <w:rFonts w:ascii="Times New Roman" w:hAnsi="Times New Roman" w:cs="Times New Roman"/>
          <w:sz w:val="24"/>
          <w:szCs w:val="24"/>
          <w:lang w:eastAsia="tr-TR"/>
        </w:rPr>
      </w:pPr>
    </w:p>
    <w:p w14:paraId="2C2D8911" w14:textId="77777777" w:rsidR="00400169" w:rsidRPr="000A611E" w:rsidRDefault="00400169" w:rsidP="00544999">
      <w:pPr>
        <w:pStyle w:val="ListeParagraf"/>
        <w:spacing w:after="0" w:line="360" w:lineRule="auto"/>
        <w:jc w:val="both"/>
        <w:rPr>
          <w:rFonts w:ascii="Times New Roman" w:hAnsi="Times New Roman" w:cs="Times New Roman"/>
          <w:sz w:val="24"/>
          <w:szCs w:val="24"/>
          <w:lang w:eastAsia="tr-TR"/>
        </w:rPr>
      </w:pPr>
    </w:p>
    <w:p w14:paraId="41AD7C23" w14:textId="77777777" w:rsidR="004560B3" w:rsidRPr="00ED4D4D" w:rsidRDefault="004560B3" w:rsidP="00ED4D4D">
      <w:pPr>
        <w:pStyle w:val="Balk3"/>
        <w:spacing w:line="360" w:lineRule="auto"/>
        <w:ind w:left="0" w:firstLine="360"/>
      </w:pPr>
      <w:bookmarkStart w:id="135" w:name="_Toc152278191"/>
      <w:bookmarkStart w:id="136" w:name="_Toc158904720"/>
      <w:r w:rsidRPr="00ED4D4D">
        <w:t>3.3.3. Literatür İncelemesi ve Araştırma Kriterleri</w:t>
      </w:r>
      <w:bookmarkEnd w:id="135"/>
      <w:bookmarkEnd w:id="136"/>
    </w:p>
    <w:p w14:paraId="37803377" w14:textId="5A348302" w:rsidR="004560B3" w:rsidRPr="00ED4D4D" w:rsidRDefault="004560B3" w:rsidP="00DE7727">
      <w:pPr>
        <w:spacing w:line="360" w:lineRule="auto"/>
        <w:jc w:val="both"/>
        <w:rPr>
          <w:rFonts w:ascii="Times New Roman" w:hAnsi="Times New Roman" w:cs="Times New Roman"/>
          <w:sz w:val="24"/>
          <w:szCs w:val="24"/>
        </w:rPr>
      </w:pPr>
      <w:r w:rsidRPr="000A611E">
        <w:rPr>
          <w:rFonts w:ascii="Times New Roman" w:eastAsia="Times New Roman" w:hAnsi="Times New Roman" w:cs="Times New Roman"/>
          <w:sz w:val="24"/>
          <w:szCs w:val="24"/>
          <w:lang w:eastAsia="tr-TR"/>
        </w:rPr>
        <w:t>Meta-analiz yapılırken, ilk adım olarak literatür taraması yapılır. Bu aşamada, meta-analiz yapılacak konu ile ilgili çalışmalar aranır ve seçilir. Bu araştırmada öncelikli olarak dijital veri tabanları taranmıştır. Tarama yapılırken “scaffolding in learning”, “scaffolding AND learning”, “scaffolding OR learning”, “scaffolding in math learning”, “scaffolding AND math”, “eğitimde yapı iskelesi”, “yapı iskelesi AND eğitim”, “yapı iskelesi AND matematik”, “matematik OR yapı iskelesi”, “scaffolding”, “yapı iskelesi” gibi anahtar kelimeler kullanılmıştır.</w:t>
      </w:r>
      <w:r w:rsidR="00CC5828" w:rsidRPr="000A611E">
        <w:rPr>
          <w:rFonts w:ascii="Times New Roman" w:eastAsia="Times New Roman" w:hAnsi="Times New Roman" w:cs="Times New Roman"/>
          <w:sz w:val="24"/>
          <w:szCs w:val="24"/>
          <w:lang w:eastAsia="tr-TR"/>
        </w:rPr>
        <w:t xml:space="preserve"> Tez tarama veri tabanlarından</w:t>
      </w:r>
      <w:r w:rsidRPr="000A611E">
        <w:rPr>
          <w:rFonts w:ascii="Times New Roman" w:eastAsia="Times New Roman" w:hAnsi="Times New Roman" w:cs="Times New Roman"/>
          <w:sz w:val="24"/>
          <w:szCs w:val="24"/>
          <w:lang w:eastAsia="tr-TR"/>
        </w:rPr>
        <w:t xml:space="preserve"> konuyla ilgili olarak Türkçe ve İngilizce olarak </w:t>
      </w:r>
      <w:r w:rsidRPr="00ED4D4D">
        <w:rPr>
          <w:rFonts w:ascii="Times New Roman" w:hAnsi="Times New Roman" w:cs="Times New Roman"/>
          <w:sz w:val="24"/>
          <w:szCs w:val="24"/>
        </w:rPr>
        <w:t>tezlerin taramas</w:t>
      </w:r>
      <w:r w:rsidRPr="00ED4D4D">
        <w:rPr>
          <w:rFonts w:ascii="Times New Roman" w:hAnsi="Times New Roman" w:cs="Times New Roman" w:hint="eastAsia"/>
          <w:sz w:val="24"/>
          <w:szCs w:val="24"/>
        </w:rPr>
        <w:t>ı</w:t>
      </w:r>
      <w:r w:rsidRPr="00ED4D4D">
        <w:rPr>
          <w:rFonts w:ascii="Times New Roman" w:hAnsi="Times New Roman" w:cs="Times New Roman"/>
          <w:sz w:val="24"/>
          <w:szCs w:val="24"/>
        </w:rPr>
        <w:t xml:space="preserve"> yap</w:t>
      </w:r>
      <w:r w:rsidRPr="00ED4D4D">
        <w:rPr>
          <w:rFonts w:ascii="Times New Roman" w:hAnsi="Times New Roman" w:cs="Times New Roman" w:hint="eastAsia"/>
          <w:sz w:val="24"/>
          <w:szCs w:val="24"/>
        </w:rPr>
        <w:t>ı</w:t>
      </w:r>
      <w:r w:rsidRPr="00ED4D4D">
        <w:rPr>
          <w:rFonts w:ascii="Times New Roman" w:hAnsi="Times New Roman" w:cs="Times New Roman"/>
          <w:sz w:val="24"/>
          <w:szCs w:val="24"/>
        </w:rPr>
        <w:t>lm</w:t>
      </w:r>
      <w:r w:rsidRPr="00ED4D4D">
        <w:rPr>
          <w:rFonts w:ascii="Times New Roman" w:hAnsi="Times New Roman" w:cs="Times New Roman" w:hint="eastAsia"/>
          <w:sz w:val="24"/>
          <w:szCs w:val="24"/>
        </w:rPr>
        <w:t>ı</w:t>
      </w:r>
      <w:r w:rsidRPr="00ED4D4D">
        <w:rPr>
          <w:rFonts w:ascii="Times New Roman" w:hAnsi="Times New Roman" w:cs="Times New Roman"/>
          <w:sz w:val="24"/>
          <w:szCs w:val="24"/>
        </w:rPr>
        <w:t>şt</w:t>
      </w:r>
      <w:r w:rsidRPr="00ED4D4D">
        <w:rPr>
          <w:rFonts w:ascii="Times New Roman" w:hAnsi="Times New Roman" w:cs="Times New Roman" w:hint="eastAsia"/>
          <w:sz w:val="24"/>
          <w:szCs w:val="24"/>
        </w:rPr>
        <w:t>ı</w:t>
      </w:r>
      <w:r w:rsidRPr="00ED4D4D">
        <w:rPr>
          <w:rFonts w:ascii="Times New Roman" w:hAnsi="Times New Roman" w:cs="Times New Roman"/>
          <w:sz w:val="24"/>
          <w:szCs w:val="24"/>
        </w:rPr>
        <w:t>r. ERIC, EBSCO, JSTOR, SPRINGERLINK, TURCADEMY, Dergipark veri tabanlar</w:t>
      </w:r>
      <w:r w:rsidRPr="00ED4D4D">
        <w:rPr>
          <w:rFonts w:ascii="Times New Roman" w:hAnsi="Times New Roman" w:cs="Times New Roman" w:hint="eastAsia"/>
          <w:sz w:val="24"/>
          <w:szCs w:val="24"/>
        </w:rPr>
        <w:t>ı</w:t>
      </w:r>
      <w:r w:rsidRPr="00ED4D4D">
        <w:rPr>
          <w:rFonts w:ascii="Times New Roman" w:hAnsi="Times New Roman" w:cs="Times New Roman"/>
          <w:sz w:val="24"/>
          <w:szCs w:val="24"/>
        </w:rPr>
        <w:t xml:space="preserve"> taranm</w:t>
      </w:r>
      <w:r w:rsidRPr="00ED4D4D">
        <w:rPr>
          <w:rFonts w:ascii="Times New Roman" w:hAnsi="Times New Roman" w:cs="Times New Roman" w:hint="eastAsia"/>
          <w:sz w:val="24"/>
          <w:szCs w:val="24"/>
        </w:rPr>
        <w:t>ış</w:t>
      </w:r>
      <w:r w:rsidRPr="00ED4D4D">
        <w:rPr>
          <w:rFonts w:ascii="Times New Roman" w:hAnsi="Times New Roman" w:cs="Times New Roman"/>
          <w:sz w:val="24"/>
          <w:szCs w:val="24"/>
        </w:rPr>
        <w:t>t</w:t>
      </w:r>
      <w:r w:rsidRPr="00ED4D4D">
        <w:rPr>
          <w:rFonts w:ascii="Times New Roman" w:hAnsi="Times New Roman" w:cs="Times New Roman" w:hint="eastAsia"/>
          <w:sz w:val="24"/>
          <w:szCs w:val="24"/>
        </w:rPr>
        <w:t>ı</w:t>
      </w:r>
      <w:r w:rsidRPr="00ED4D4D">
        <w:rPr>
          <w:rFonts w:ascii="Times New Roman" w:hAnsi="Times New Roman" w:cs="Times New Roman"/>
          <w:sz w:val="24"/>
          <w:szCs w:val="24"/>
        </w:rPr>
        <w:t>r. Ayr</w:t>
      </w:r>
      <w:r w:rsidRPr="00ED4D4D">
        <w:rPr>
          <w:rFonts w:ascii="Times New Roman" w:hAnsi="Times New Roman" w:cs="Times New Roman" w:hint="eastAsia"/>
          <w:sz w:val="24"/>
          <w:szCs w:val="24"/>
        </w:rPr>
        <w:t>ı</w:t>
      </w:r>
      <w:r w:rsidRPr="00ED4D4D">
        <w:rPr>
          <w:rFonts w:ascii="Times New Roman" w:hAnsi="Times New Roman" w:cs="Times New Roman"/>
          <w:sz w:val="24"/>
          <w:szCs w:val="24"/>
        </w:rPr>
        <w:t xml:space="preserve">ca bulunan </w:t>
      </w:r>
      <w:r w:rsidRPr="00ED4D4D">
        <w:rPr>
          <w:rFonts w:ascii="Times New Roman" w:hAnsi="Times New Roman" w:cs="Times New Roman" w:hint="eastAsia"/>
          <w:sz w:val="24"/>
          <w:szCs w:val="24"/>
        </w:rPr>
        <w:t>ç</w:t>
      </w:r>
      <w:r w:rsidRPr="00ED4D4D">
        <w:rPr>
          <w:rFonts w:ascii="Times New Roman" w:hAnsi="Times New Roman" w:cs="Times New Roman"/>
          <w:sz w:val="24"/>
          <w:szCs w:val="24"/>
        </w:rPr>
        <w:t>al</w:t>
      </w:r>
      <w:r w:rsidRPr="00ED4D4D">
        <w:rPr>
          <w:rFonts w:ascii="Times New Roman" w:hAnsi="Times New Roman" w:cs="Times New Roman" w:hint="eastAsia"/>
          <w:sz w:val="24"/>
          <w:szCs w:val="24"/>
        </w:rPr>
        <w:t>ış</w:t>
      </w:r>
      <w:r w:rsidRPr="00ED4D4D">
        <w:rPr>
          <w:rFonts w:ascii="Times New Roman" w:hAnsi="Times New Roman" w:cs="Times New Roman"/>
          <w:sz w:val="24"/>
          <w:szCs w:val="24"/>
        </w:rPr>
        <w:t>malar</w:t>
      </w:r>
      <w:r w:rsidRPr="00ED4D4D">
        <w:rPr>
          <w:rFonts w:ascii="Times New Roman" w:hAnsi="Times New Roman" w:cs="Times New Roman" w:hint="eastAsia"/>
          <w:sz w:val="24"/>
          <w:szCs w:val="24"/>
        </w:rPr>
        <w:t>ı</w:t>
      </w:r>
      <w:r w:rsidRPr="00ED4D4D">
        <w:rPr>
          <w:rFonts w:ascii="Times New Roman" w:hAnsi="Times New Roman" w:cs="Times New Roman"/>
          <w:sz w:val="24"/>
          <w:szCs w:val="24"/>
        </w:rPr>
        <w:t>n referans listeleri incelenmi</w:t>
      </w:r>
      <w:r w:rsidRPr="00ED4D4D">
        <w:rPr>
          <w:rFonts w:ascii="Times New Roman" w:hAnsi="Times New Roman" w:cs="Times New Roman" w:hint="eastAsia"/>
          <w:sz w:val="24"/>
          <w:szCs w:val="24"/>
        </w:rPr>
        <w:t>ş</w:t>
      </w:r>
      <w:r w:rsidRPr="00ED4D4D">
        <w:rPr>
          <w:rFonts w:ascii="Times New Roman" w:hAnsi="Times New Roman" w:cs="Times New Roman"/>
          <w:sz w:val="24"/>
          <w:szCs w:val="24"/>
        </w:rPr>
        <w:t xml:space="preserve">tir. </w:t>
      </w:r>
    </w:p>
    <w:p w14:paraId="4C433386" w14:textId="77777777" w:rsidR="004560B3" w:rsidRPr="000A611E" w:rsidRDefault="004560B3" w:rsidP="009B29B1">
      <w:pPr>
        <w:spacing w:line="360" w:lineRule="auto"/>
        <w:jc w:val="both"/>
        <w:rPr>
          <w:rFonts w:ascii="Times New Roman" w:hAnsi="Times New Roman" w:cs="Times New Roman"/>
          <w:sz w:val="24"/>
          <w:szCs w:val="24"/>
        </w:rPr>
      </w:pPr>
      <w:r w:rsidRPr="00ED4D4D">
        <w:rPr>
          <w:rFonts w:ascii="Times New Roman" w:hAnsi="Times New Roman" w:cs="Times New Roman"/>
          <w:sz w:val="24"/>
          <w:szCs w:val="24"/>
        </w:rPr>
        <w:lastRenderedPageBreak/>
        <w:t>Lipsey ve Wilson'un (2001) belirtti</w:t>
      </w:r>
      <w:r w:rsidRPr="00ED4D4D">
        <w:rPr>
          <w:rFonts w:ascii="Times New Roman" w:hAnsi="Times New Roman" w:cs="Times New Roman" w:hint="eastAsia"/>
          <w:sz w:val="24"/>
          <w:szCs w:val="24"/>
        </w:rPr>
        <w:t>ğ</w:t>
      </w:r>
      <w:r w:rsidRPr="00ED4D4D">
        <w:rPr>
          <w:rFonts w:ascii="Times New Roman" w:hAnsi="Times New Roman" w:cs="Times New Roman"/>
          <w:sz w:val="24"/>
          <w:szCs w:val="24"/>
        </w:rPr>
        <w:t xml:space="preserve">i kriterler, bir meta analiz </w:t>
      </w:r>
      <w:r w:rsidRPr="00ED4D4D">
        <w:rPr>
          <w:rFonts w:ascii="Times New Roman" w:hAnsi="Times New Roman" w:cs="Times New Roman" w:hint="eastAsia"/>
          <w:sz w:val="24"/>
          <w:szCs w:val="24"/>
        </w:rPr>
        <w:t>ç</w:t>
      </w:r>
      <w:r w:rsidRPr="00ED4D4D">
        <w:rPr>
          <w:rFonts w:ascii="Times New Roman" w:hAnsi="Times New Roman" w:cs="Times New Roman"/>
          <w:sz w:val="24"/>
          <w:szCs w:val="24"/>
        </w:rPr>
        <w:t>al</w:t>
      </w:r>
      <w:r w:rsidRPr="00ED4D4D">
        <w:rPr>
          <w:rFonts w:ascii="Times New Roman" w:hAnsi="Times New Roman" w:cs="Times New Roman" w:hint="eastAsia"/>
          <w:sz w:val="24"/>
          <w:szCs w:val="24"/>
        </w:rPr>
        <w:t>ış</w:t>
      </w:r>
      <w:r w:rsidRPr="00ED4D4D">
        <w:rPr>
          <w:rFonts w:ascii="Times New Roman" w:hAnsi="Times New Roman" w:cs="Times New Roman"/>
          <w:sz w:val="24"/>
          <w:szCs w:val="24"/>
        </w:rPr>
        <w:t>mas</w:t>
      </w:r>
      <w:r w:rsidRPr="00ED4D4D">
        <w:rPr>
          <w:rFonts w:ascii="Times New Roman" w:hAnsi="Times New Roman" w:cs="Times New Roman" w:hint="eastAsia"/>
          <w:sz w:val="24"/>
          <w:szCs w:val="24"/>
        </w:rPr>
        <w:t>ı</w:t>
      </w:r>
      <w:r w:rsidRPr="00ED4D4D">
        <w:rPr>
          <w:rFonts w:ascii="Times New Roman" w:hAnsi="Times New Roman" w:cs="Times New Roman"/>
          <w:sz w:val="24"/>
          <w:szCs w:val="24"/>
        </w:rPr>
        <w:t xml:space="preserve"> i</w:t>
      </w:r>
      <w:r w:rsidRPr="00ED4D4D">
        <w:rPr>
          <w:rFonts w:ascii="Times New Roman" w:hAnsi="Times New Roman" w:cs="Times New Roman" w:hint="eastAsia"/>
          <w:sz w:val="24"/>
          <w:szCs w:val="24"/>
        </w:rPr>
        <w:t>ç</w:t>
      </w:r>
      <w:r w:rsidRPr="00ED4D4D">
        <w:rPr>
          <w:rFonts w:ascii="Times New Roman" w:hAnsi="Times New Roman" w:cs="Times New Roman"/>
          <w:sz w:val="24"/>
          <w:szCs w:val="24"/>
        </w:rPr>
        <w:t>in dahil edilecek ara</w:t>
      </w:r>
      <w:r w:rsidRPr="00ED4D4D">
        <w:rPr>
          <w:rFonts w:ascii="Times New Roman" w:hAnsi="Times New Roman" w:cs="Times New Roman" w:hint="eastAsia"/>
          <w:sz w:val="24"/>
          <w:szCs w:val="24"/>
        </w:rPr>
        <w:t>ş</w:t>
      </w:r>
      <w:r w:rsidRPr="00ED4D4D">
        <w:rPr>
          <w:rFonts w:ascii="Times New Roman" w:hAnsi="Times New Roman" w:cs="Times New Roman"/>
          <w:sz w:val="24"/>
          <w:szCs w:val="24"/>
        </w:rPr>
        <w:t>t</w:t>
      </w:r>
      <w:r w:rsidRPr="00ED4D4D">
        <w:rPr>
          <w:rFonts w:ascii="Times New Roman" w:hAnsi="Times New Roman" w:cs="Times New Roman" w:hint="eastAsia"/>
          <w:sz w:val="24"/>
          <w:szCs w:val="24"/>
        </w:rPr>
        <w:t>ı</w:t>
      </w:r>
      <w:r w:rsidRPr="00ED4D4D">
        <w:rPr>
          <w:rFonts w:ascii="Times New Roman" w:hAnsi="Times New Roman" w:cs="Times New Roman"/>
          <w:sz w:val="24"/>
          <w:szCs w:val="24"/>
        </w:rPr>
        <w:t>rmalar</w:t>
      </w:r>
      <w:r w:rsidRPr="00ED4D4D">
        <w:rPr>
          <w:rFonts w:ascii="Times New Roman" w:hAnsi="Times New Roman" w:cs="Times New Roman" w:hint="eastAsia"/>
          <w:sz w:val="24"/>
          <w:szCs w:val="24"/>
        </w:rPr>
        <w:t>ı</w:t>
      </w:r>
      <w:r w:rsidRPr="00ED4D4D">
        <w:rPr>
          <w:rFonts w:ascii="Times New Roman" w:hAnsi="Times New Roman" w:cs="Times New Roman"/>
          <w:sz w:val="24"/>
          <w:szCs w:val="24"/>
        </w:rPr>
        <w:t xml:space="preserve">n belirlenmesinde </w:t>
      </w:r>
      <w:r w:rsidRPr="000A611E">
        <w:rPr>
          <w:rFonts w:ascii="Times New Roman" w:hAnsi="Times New Roman" w:cs="Times New Roman"/>
          <w:sz w:val="24"/>
          <w:szCs w:val="24"/>
        </w:rPr>
        <w:t>oldukça önemli ve spesifik kriterlerdir. Bu kriterler, meta analizin güvenilir ve kapsamlı bir analiz yapabilmesi için gerekli istatistiksel bilgilerin sağlanmasını sağlamayı amaçlar.</w:t>
      </w:r>
    </w:p>
    <w:p w14:paraId="491C669C" w14:textId="77777777" w:rsidR="004560B3" w:rsidRPr="000A611E" w:rsidRDefault="004560B3" w:rsidP="007514FB">
      <w:pPr>
        <w:pStyle w:val="ListeParagraf"/>
        <w:numPr>
          <w:ilvl w:val="0"/>
          <w:numId w:val="4"/>
        </w:numPr>
        <w:spacing w:after="0" w:line="360" w:lineRule="auto"/>
        <w:jc w:val="both"/>
        <w:rPr>
          <w:rFonts w:ascii="Times New Roman" w:hAnsi="Times New Roman" w:cs="Times New Roman"/>
          <w:sz w:val="24"/>
          <w:szCs w:val="24"/>
        </w:rPr>
      </w:pPr>
      <w:r w:rsidRPr="000A611E">
        <w:rPr>
          <w:rFonts w:ascii="Times New Roman" w:hAnsi="Times New Roman" w:cs="Times New Roman"/>
          <w:sz w:val="24"/>
          <w:szCs w:val="24"/>
        </w:rPr>
        <w:t>Etki Büyüklüğü Hesaplaması İçin Yeterli Veriye Sahip Olma:</w:t>
      </w:r>
    </w:p>
    <w:p w14:paraId="61993AB9" w14:textId="77777777" w:rsidR="004560B3" w:rsidRPr="000A611E" w:rsidRDefault="004560B3" w:rsidP="009B29B1">
      <w:pPr>
        <w:spacing w:line="360" w:lineRule="auto"/>
        <w:ind w:left="360"/>
        <w:jc w:val="both"/>
        <w:rPr>
          <w:rFonts w:ascii="Times New Roman" w:hAnsi="Times New Roman" w:cs="Times New Roman"/>
          <w:sz w:val="24"/>
          <w:szCs w:val="24"/>
        </w:rPr>
      </w:pPr>
      <w:r w:rsidRPr="000A611E">
        <w:rPr>
          <w:rFonts w:ascii="Times New Roman" w:hAnsi="Times New Roman" w:cs="Times New Roman"/>
          <w:sz w:val="24"/>
          <w:szCs w:val="24"/>
        </w:rPr>
        <w:t>Çalışmaların, etki büyüklüğünü hesaplamak için gerekli istatistiksel verilere sahip olması önemlidir. Bu veriler arasında aritmetik ortalama, standart sapma, deney grubu ve kontrol grubu örneklem sayıları bulunmaktadır.</w:t>
      </w:r>
    </w:p>
    <w:p w14:paraId="4E6EB30F" w14:textId="77777777" w:rsidR="004560B3" w:rsidRPr="000A611E" w:rsidRDefault="004560B3" w:rsidP="007514FB">
      <w:pPr>
        <w:pStyle w:val="ListeParagraf"/>
        <w:numPr>
          <w:ilvl w:val="0"/>
          <w:numId w:val="4"/>
        </w:numPr>
        <w:spacing w:after="0" w:line="360" w:lineRule="auto"/>
        <w:jc w:val="both"/>
        <w:rPr>
          <w:rFonts w:ascii="Times New Roman" w:hAnsi="Times New Roman" w:cs="Times New Roman"/>
          <w:sz w:val="24"/>
          <w:szCs w:val="24"/>
        </w:rPr>
      </w:pPr>
      <w:r w:rsidRPr="000A611E">
        <w:rPr>
          <w:rFonts w:ascii="Times New Roman" w:hAnsi="Times New Roman" w:cs="Times New Roman"/>
          <w:sz w:val="24"/>
          <w:szCs w:val="24"/>
        </w:rPr>
        <w:t>Etki Büyüklüğü Belirtilmemişse Parametrik İstatistiklerin Sağlanması:</w:t>
      </w:r>
    </w:p>
    <w:p w14:paraId="07D816DA" w14:textId="77777777" w:rsidR="004560B3" w:rsidRPr="000A611E" w:rsidRDefault="004560B3" w:rsidP="004560B3">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Eğer bir çalışmada etki büyüklüğü belirtilmemişse, o çalışmanın dahil edilebilmesi için "F" ve "t" testi değerleri gibi parametrik istatistiklerin bulunması gerekmektedir. Ayrıca, aritmetik ortalama, standart sapma gibi diğer parametrik istatistiklerin de verilmiş olması önemlidir.</w:t>
      </w:r>
    </w:p>
    <w:p w14:paraId="07F158DA" w14:textId="2B92DB8A" w:rsidR="004560B3" w:rsidRPr="000A611E" w:rsidRDefault="004560B3" w:rsidP="009B29B1">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Bu kriterler, meta</w:t>
      </w:r>
      <w:r w:rsidR="009B29B1" w:rsidRPr="000A611E">
        <w:rPr>
          <w:rFonts w:ascii="Times New Roman" w:hAnsi="Times New Roman" w:cs="Times New Roman"/>
          <w:sz w:val="24"/>
          <w:szCs w:val="24"/>
        </w:rPr>
        <w:t>-</w:t>
      </w:r>
      <w:r w:rsidRPr="000A611E">
        <w:rPr>
          <w:rFonts w:ascii="Times New Roman" w:hAnsi="Times New Roman" w:cs="Times New Roman"/>
          <w:sz w:val="24"/>
          <w:szCs w:val="24"/>
        </w:rPr>
        <w:t>analiz çalışmalarında verilerin standartlaştırılmasını ve karşılaştırılabilir hale getirilmesini sağlar</w:t>
      </w:r>
      <w:r w:rsidR="0027348B" w:rsidRPr="000A611E">
        <w:rPr>
          <w:rFonts w:ascii="Times New Roman" w:hAnsi="Times New Roman" w:cs="Times New Roman"/>
          <w:sz w:val="24"/>
          <w:szCs w:val="24"/>
        </w:rPr>
        <w:t xml:space="preserve"> ve </w:t>
      </w:r>
      <w:r w:rsidRPr="000A611E">
        <w:rPr>
          <w:rFonts w:ascii="Times New Roman" w:hAnsi="Times New Roman" w:cs="Times New Roman"/>
          <w:sz w:val="24"/>
          <w:szCs w:val="24"/>
        </w:rPr>
        <w:t xml:space="preserve">etki büyüklüğü </w:t>
      </w:r>
      <w:r w:rsidR="00EA4100" w:rsidRPr="000A611E">
        <w:rPr>
          <w:rFonts w:ascii="Times New Roman" w:hAnsi="Times New Roman" w:cs="Times New Roman"/>
          <w:sz w:val="24"/>
          <w:szCs w:val="24"/>
        </w:rPr>
        <w:t>belirtilmemiş olan çalışmaların</w:t>
      </w:r>
      <w:r w:rsidRPr="000A611E">
        <w:rPr>
          <w:rFonts w:ascii="Times New Roman" w:hAnsi="Times New Roman" w:cs="Times New Roman"/>
          <w:sz w:val="24"/>
          <w:szCs w:val="24"/>
        </w:rPr>
        <w:t>da dahil edilebilmesine olanak tanır, çünkü bu çalışmaların sağladığı parametrik istatistiklerle analiz yapılabilir. Bu yaklaşım, meta analizlerin daha güvenilir ve kapsamlı sonuçlar elde etmesine katkı sağla</w:t>
      </w:r>
      <w:r w:rsidR="00915DEC" w:rsidRPr="000A611E">
        <w:rPr>
          <w:rFonts w:ascii="Times New Roman" w:hAnsi="Times New Roman" w:cs="Times New Roman"/>
          <w:sz w:val="24"/>
          <w:szCs w:val="24"/>
        </w:rPr>
        <w:t>maktadır</w:t>
      </w:r>
      <w:r w:rsidRPr="000A611E">
        <w:rPr>
          <w:rFonts w:ascii="Times New Roman" w:hAnsi="Times New Roman" w:cs="Times New Roman"/>
          <w:sz w:val="24"/>
          <w:szCs w:val="24"/>
        </w:rPr>
        <w:t>.</w:t>
      </w:r>
    </w:p>
    <w:p w14:paraId="130EFDF1" w14:textId="77777777" w:rsidR="005C56DF" w:rsidRPr="000A611E" w:rsidRDefault="005C56DF" w:rsidP="009B29B1">
      <w:pPr>
        <w:spacing w:line="360" w:lineRule="auto"/>
        <w:jc w:val="both"/>
        <w:rPr>
          <w:rFonts w:ascii="Times New Roman" w:hAnsi="Times New Roman" w:cs="Times New Roman"/>
          <w:sz w:val="24"/>
          <w:szCs w:val="24"/>
        </w:rPr>
      </w:pPr>
    </w:p>
    <w:p w14:paraId="50EA6AC0" w14:textId="77777777" w:rsidR="004560B3" w:rsidRPr="00ED4D4D" w:rsidRDefault="004560B3" w:rsidP="00ED4D4D">
      <w:pPr>
        <w:pStyle w:val="Balk3"/>
        <w:ind w:left="0" w:firstLine="708"/>
      </w:pPr>
      <w:bookmarkStart w:id="137" w:name="_Toc152278192"/>
      <w:bookmarkStart w:id="138" w:name="_Toc158904721"/>
      <w:r w:rsidRPr="00ED4D4D">
        <w:t>3.3.4. Meta-analize Dahil Edilecek Araştırmaların Özellikleri</w:t>
      </w:r>
      <w:bookmarkEnd w:id="137"/>
      <w:bookmarkEnd w:id="138"/>
    </w:p>
    <w:p w14:paraId="4C0E337F" w14:textId="538939E9" w:rsidR="004560B3" w:rsidRDefault="004560B3" w:rsidP="00995589">
      <w:pPr>
        <w:pStyle w:val="NormalWeb"/>
        <w:spacing w:line="360" w:lineRule="auto"/>
        <w:jc w:val="both"/>
      </w:pPr>
      <w:r w:rsidRPr="000A611E">
        <w:t>Bu çalışmada meta-analiz yapılacak çalışmalar için öncelikli dahil edilme kriterleri nicel çalışmaların incelenmesi, çalışmaların son 10 yıldaki (201</w:t>
      </w:r>
      <w:r w:rsidR="00092D0B" w:rsidRPr="000A611E">
        <w:t>0</w:t>
      </w:r>
      <w:r w:rsidRPr="000A611E">
        <w:t>-2023) güncel çalışmalardan seçilmesi, ortalama değeri, standart sapma, t değeri veya p değeri gibi etki büyüklüğünün hesaplanabileceği verileri içermesi öncelikli olmuştur. Bu kapsamda incelenen 435 çalışma tanılama, tarama, uygunluk kontrolü ve eleme ile kalan çalışmalar meta-analize dahil edilmiştir. Tanılama ve tarama aşamasında anahtar kelimeler göz önüne a</w:t>
      </w:r>
      <w:r w:rsidRPr="00ED4D4D">
        <w:t>l</w:t>
      </w:r>
      <w:r w:rsidRPr="00ED4D4D">
        <w:rPr>
          <w:rFonts w:hint="eastAsia"/>
        </w:rPr>
        <w:t>ı</w:t>
      </w:r>
      <w:r w:rsidRPr="00ED4D4D">
        <w:t xml:space="preserve">narak 250 </w:t>
      </w:r>
      <w:r w:rsidRPr="00ED4D4D">
        <w:rPr>
          <w:rFonts w:hint="eastAsia"/>
        </w:rPr>
        <w:t>ç</w:t>
      </w:r>
      <w:r w:rsidRPr="00ED4D4D">
        <w:t>al</w:t>
      </w:r>
      <w:r w:rsidRPr="00ED4D4D">
        <w:rPr>
          <w:rFonts w:hint="eastAsia"/>
        </w:rPr>
        <w:t>ış</w:t>
      </w:r>
      <w:r w:rsidRPr="00ED4D4D">
        <w:t>ma elenmi</w:t>
      </w:r>
      <w:r w:rsidRPr="00ED4D4D">
        <w:rPr>
          <w:rFonts w:hint="eastAsia"/>
        </w:rPr>
        <w:t>ş</w:t>
      </w:r>
      <w:r w:rsidRPr="00ED4D4D">
        <w:t xml:space="preserve"> ve matematik e</w:t>
      </w:r>
      <w:r w:rsidRPr="00ED4D4D">
        <w:rPr>
          <w:rFonts w:hint="eastAsia"/>
        </w:rPr>
        <w:t>ğ</w:t>
      </w:r>
      <w:r w:rsidRPr="00ED4D4D">
        <w:t xml:space="preserve">itimi ile ilgili </w:t>
      </w:r>
      <w:r w:rsidRPr="00ED4D4D">
        <w:rPr>
          <w:rFonts w:hint="eastAsia"/>
        </w:rPr>
        <w:t>ç</w:t>
      </w:r>
      <w:r w:rsidRPr="00ED4D4D">
        <w:t>al</w:t>
      </w:r>
      <w:r w:rsidRPr="00ED4D4D">
        <w:rPr>
          <w:rFonts w:hint="eastAsia"/>
        </w:rPr>
        <w:t>ış</w:t>
      </w:r>
      <w:r w:rsidRPr="00ED4D4D">
        <w:t>malara bak</w:t>
      </w:r>
      <w:r w:rsidRPr="00ED4D4D">
        <w:rPr>
          <w:rFonts w:hint="eastAsia"/>
        </w:rPr>
        <w:t>ı</w:t>
      </w:r>
      <w:r w:rsidRPr="00ED4D4D">
        <w:t>lm</w:t>
      </w:r>
      <w:r w:rsidRPr="00ED4D4D">
        <w:rPr>
          <w:rFonts w:hint="eastAsia"/>
        </w:rPr>
        <w:t>ış</w:t>
      </w:r>
      <w:r w:rsidRPr="00ED4D4D">
        <w:t>t</w:t>
      </w:r>
      <w:r w:rsidRPr="00ED4D4D">
        <w:rPr>
          <w:rFonts w:hint="eastAsia"/>
        </w:rPr>
        <w:t>ı</w:t>
      </w:r>
      <w:r w:rsidRPr="00ED4D4D">
        <w:t>r. Uygunluk kontrol</w:t>
      </w:r>
      <w:r w:rsidRPr="00ED4D4D">
        <w:rPr>
          <w:rFonts w:hint="eastAsia"/>
        </w:rPr>
        <w:t>ü</w:t>
      </w:r>
      <w:r w:rsidRPr="00ED4D4D">
        <w:t xml:space="preserve"> ve eleme a</w:t>
      </w:r>
      <w:r w:rsidRPr="00ED4D4D">
        <w:rPr>
          <w:rFonts w:hint="eastAsia"/>
        </w:rPr>
        <w:t>ş</w:t>
      </w:r>
      <w:r w:rsidRPr="00ED4D4D">
        <w:t>amalar</w:t>
      </w:r>
      <w:r w:rsidRPr="00ED4D4D">
        <w:rPr>
          <w:rFonts w:hint="eastAsia"/>
        </w:rPr>
        <w:t>ı</w:t>
      </w:r>
      <w:r w:rsidRPr="00ED4D4D">
        <w:t xml:space="preserve">nda ise kalan 185 </w:t>
      </w:r>
      <w:r w:rsidRPr="00ED4D4D">
        <w:rPr>
          <w:rFonts w:hint="eastAsia"/>
        </w:rPr>
        <w:t>ç</w:t>
      </w:r>
      <w:r w:rsidRPr="00ED4D4D">
        <w:t>al</w:t>
      </w:r>
      <w:r w:rsidRPr="00ED4D4D">
        <w:rPr>
          <w:rFonts w:hint="eastAsia"/>
        </w:rPr>
        <w:t>ış</w:t>
      </w:r>
      <w:r w:rsidRPr="00ED4D4D">
        <w:t>man</w:t>
      </w:r>
      <w:r w:rsidRPr="00ED4D4D">
        <w:rPr>
          <w:rFonts w:hint="eastAsia"/>
        </w:rPr>
        <w:t>ı</w:t>
      </w:r>
      <w:r w:rsidRPr="00ED4D4D">
        <w:t>n nicel/nitel olma durumu ve uygun verileri i</w:t>
      </w:r>
      <w:r w:rsidRPr="00ED4D4D">
        <w:rPr>
          <w:rFonts w:hint="eastAsia"/>
        </w:rPr>
        <w:t>ç</w:t>
      </w:r>
      <w:r w:rsidRPr="00ED4D4D">
        <w:t>erip i</w:t>
      </w:r>
      <w:r w:rsidRPr="00ED4D4D">
        <w:rPr>
          <w:rFonts w:hint="eastAsia"/>
        </w:rPr>
        <w:t>ç</w:t>
      </w:r>
      <w:r w:rsidRPr="00ED4D4D">
        <w:t>ermedi</w:t>
      </w:r>
      <w:r w:rsidRPr="00ED4D4D">
        <w:rPr>
          <w:rFonts w:hint="eastAsia"/>
        </w:rPr>
        <w:t>ğ</w:t>
      </w:r>
      <w:r w:rsidRPr="00ED4D4D">
        <w:t xml:space="preserve">i kontrol </w:t>
      </w:r>
      <w:r w:rsidRPr="00ED4D4D">
        <w:lastRenderedPageBreak/>
        <w:t>edilmi</w:t>
      </w:r>
      <w:r w:rsidRPr="00ED4D4D">
        <w:rPr>
          <w:rFonts w:hint="eastAsia"/>
        </w:rPr>
        <w:t>ş</w:t>
      </w:r>
      <w:r w:rsidRPr="00ED4D4D">
        <w:t>tir. Son olarak 13 nicel tam metin makale ve tez meta-analize dahil edilmi</w:t>
      </w:r>
      <w:r w:rsidRPr="00ED4D4D">
        <w:rPr>
          <w:rFonts w:hint="eastAsia"/>
        </w:rPr>
        <w:t>ş</w:t>
      </w:r>
      <w:r w:rsidRPr="00ED4D4D">
        <w:t>tir.</w:t>
      </w:r>
    </w:p>
    <w:p w14:paraId="01F3D7AF" w14:textId="77777777" w:rsidR="00BE52F6" w:rsidRDefault="00BE52F6" w:rsidP="00995589">
      <w:pPr>
        <w:pStyle w:val="NormalWeb"/>
        <w:spacing w:line="360" w:lineRule="auto"/>
        <w:jc w:val="both"/>
      </w:pPr>
      <w:r w:rsidRPr="000A611E">
        <w:rPr>
          <w:b/>
          <w:bCs/>
        </w:rPr>
        <w:t>Şekil 3.</w:t>
      </w:r>
      <w:r w:rsidRPr="000A611E">
        <w:t xml:space="preserve"> </w:t>
      </w:r>
    </w:p>
    <w:p w14:paraId="66E4BA27" w14:textId="7433E4FC" w:rsidR="00BE52F6" w:rsidRPr="00ED4D4D" w:rsidRDefault="00BE52F6" w:rsidP="00995589">
      <w:pPr>
        <w:pStyle w:val="NormalWeb"/>
        <w:spacing w:line="360" w:lineRule="auto"/>
        <w:jc w:val="both"/>
        <w:rPr>
          <w:i/>
          <w:iCs/>
        </w:rPr>
      </w:pPr>
      <w:r w:rsidRPr="00ED4D4D">
        <w:rPr>
          <w:i/>
          <w:iCs/>
        </w:rPr>
        <w:t xml:space="preserve">Literatür taraması yapılırken izlenen yol </w:t>
      </w:r>
    </w:p>
    <w:p w14:paraId="3DEA8D3E" w14:textId="77777777" w:rsidR="004560B3" w:rsidRDefault="004560B3" w:rsidP="0008564A">
      <w:pPr>
        <w:spacing w:line="360" w:lineRule="auto"/>
        <w:jc w:val="center"/>
        <w:rPr>
          <w:rFonts w:ascii="Times New Roman" w:hAnsi="Times New Roman" w:cs="Times New Roman"/>
          <w:sz w:val="24"/>
          <w:szCs w:val="24"/>
        </w:rPr>
      </w:pPr>
      <w:r w:rsidRPr="00ED4D4D">
        <w:rPr>
          <w:rFonts w:ascii="Times New Roman" w:hAnsi="Times New Roman" w:cs="Times New Roman"/>
          <w:noProof/>
          <w:sz w:val="24"/>
          <w:szCs w:val="24"/>
          <w:lang w:eastAsia="tr-TR"/>
        </w:rPr>
        <w:drawing>
          <wp:inline distT="0" distB="0" distL="0" distR="0" wp14:anchorId="13EA6C0B" wp14:editId="4BB6E82C">
            <wp:extent cx="2996278" cy="4246880"/>
            <wp:effectExtent l="0" t="0" r="1270" b="0"/>
            <wp:docPr id="1648392887" name="Resim 1" descr="metin, ekran görüntüsü, diyagram,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392887" name="Resim 1" descr="metin, ekran görüntüsü, diyagram, çizgi içeren bir resim&#10;&#10;Açıklama otomatik olarak oluşturuldu"/>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60338" cy="4479416"/>
                    </a:xfrm>
                    <a:prstGeom prst="rect">
                      <a:avLst/>
                    </a:prstGeom>
                  </pic:spPr>
                </pic:pic>
              </a:graphicData>
            </a:graphic>
          </wp:inline>
        </w:drawing>
      </w:r>
    </w:p>
    <w:p w14:paraId="47614418" w14:textId="77777777" w:rsidR="00096926" w:rsidRPr="00B71543" w:rsidRDefault="00096926" w:rsidP="00ED4D4D">
      <w:pPr>
        <w:pStyle w:val="NormalWeb"/>
        <w:spacing w:line="360" w:lineRule="auto"/>
        <w:jc w:val="center"/>
        <w:rPr>
          <w:i/>
          <w:iCs/>
        </w:rPr>
      </w:pPr>
      <w:r w:rsidRPr="00B71543">
        <w:rPr>
          <w:i/>
          <w:iCs/>
        </w:rPr>
        <w:t>(Meta-analize dahil edilen çalışmalardan derlenmiştir.)</w:t>
      </w:r>
    </w:p>
    <w:p w14:paraId="79EDB9AC" w14:textId="77777777" w:rsidR="00096926" w:rsidRPr="00ED4D4D" w:rsidRDefault="00096926" w:rsidP="0008564A">
      <w:pPr>
        <w:spacing w:line="360" w:lineRule="auto"/>
        <w:jc w:val="center"/>
        <w:rPr>
          <w:rFonts w:ascii="Times New Roman" w:hAnsi="Times New Roman" w:cs="Times New Roman"/>
          <w:sz w:val="24"/>
          <w:szCs w:val="24"/>
        </w:rPr>
      </w:pPr>
    </w:p>
    <w:p w14:paraId="3BFA3E56" w14:textId="0A36361F" w:rsidR="008841BB" w:rsidRDefault="004560B3" w:rsidP="00ED4D4D">
      <w:pPr>
        <w:pStyle w:val="ekiller"/>
        <w:spacing w:line="360" w:lineRule="auto"/>
        <w:jc w:val="both"/>
        <w:rPr>
          <w:i w:val="0"/>
          <w:iCs/>
        </w:rPr>
      </w:pPr>
      <w:r w:rsidRPr="00ED4D4D">
        <w:rPr>
          <w:i w:val="0"/>
          <w:iCs/>
        </w:rPr>
        <w:t xml:space="preserve">Seçilen çalışmalar kodlama tablolarıyla çalışmanın konusu, örneklem büyüklüğü, örneklem türü, veri toplama yöntemi, istatistiksel analiz yöntemi ve bulguları </w:t>
      </w:r>
      <w:r w:rsidRPr="00ED4D4D">
        <w:rPr>
          <w:i w:val="0"/>
          <w:iCs/>
        </w:rPr>
        <w:lastRenderedPageBreak/>
        <w:t xml:space="preserve">olacak şekilde özetlenmiştir. </w:t>
      </w:r>
      <w:r w:rsidR="0027348B" w:rsidRPr="00ED4D4D">
        <w:rPr>
          <w:i w:val="0"/>
          <w:iCs/>
        </w:rPr>
        <w:t>S</w:t>
      </w:r>
      <w:r w:rsidRPr="00ED4D4D">
        <w:rPr>
          <w:i w:val="0"/>
          <w:iCs/>
        </w:rPr>
        <w:t>eçilen çalışmaların içerik olarak konusu, alt disiplini, sınıf düzeyi, amacı, uygulama şekli ve sonucu da başka bir tabloda açıklanmıştır.</w:t>
      </w:r>
    </w:p>
    <w:p w14:paraId="757D9BF6" w14:textId="77777777" w:rsidR="008841BB" w:rsidRPr="008841BB" w:rsidRDefault="008841BB" w:rsidP="00ED4D4D">
      <w:pPr>
        <w:pStyle w:val="ekiller"/>
        <w:spacing w:line="360" w:lineRule="auto"/>
        <w:jc w:val="both"/>
        <w:rPr>
          <w:i w:val="0"/>
          <w:iCs/>
        </w:rPr>
      </w:pPr>
    </w:p>
    <w:p w14:paraId="2054C43E" w14:textId="271CC8C5" w:rsidR="00984781" w:rsidRPr="00F75815" w:rsidRDefault="004560B3" w:rsidP="00F75815">
      <w:pPr>
        <w:rPr>
          <w:rFonts w:ascii="Times New Roman" w:hAnsi="Times New Roman" w:cs="Times New Roman"/>
          <w:b/>
          <w:bCs/>
          <w:sz w:val="24"/>
          <w:szCs w:val="24"/>
        </w:rPr>
      </w:pPr>
      <w:r w:rsidRPr="00F75815">
        <w:rPr>
          <w:rFonts w:ascii="Times New Roman" w:hAnsi="Times New Roman" w:cs="Times New Roman"/>
          <w:b/>
          <w:bCs/>
          <w:sz w:val="24"/>
          <w:szCs w:val="24"/>
        </w:rPr>
        <w:t xml:space="preserve">Tablo </w:t>
      </w:r>
      <w:r w:rsidR="00971A1D">
        <w:rPr>
          <w:rFonts w:ascii="Times New Roman" w:hAnsi="Times New Roman" w:cs="Times New Roman"/>
          <w:b/>
          <w:bCs/>
          <w:sz w:val="24"/>
          <w:szCs w:val="24"/>
        </w:rPr>
        <w:t>2</w:t>
      </w:r>
      <w:r w:rsidRPr="00F75815">
        <w:rPr>
          <w:rFonts w:ascii="Times New Roman" w:hAnsi="Times New Roman" w:cs="Times New Roman"/>
          <w:b/>
          <w:bCs/>
          <w:sz w:val="24"/>
          <w:szCs w:val="24"/>
        </w:rPr>
        <w:t xml:space="preserve">. </w:t>
      </w:r>
    </w:p>
    <w:p w14:paraId="394D8BF0" w14:textId="35A89B26" w:rsidR="004560B3" w:rsidRPr="00F75815" w:rsidRDefault="004560B3" w:rsidP="00F75815">
      <w:pPr>
        <w:rPr>
          <w:rFonts w:ascii="Times New Roman" w:hAnsi="Times New Roman" w:cs="Times New Roman"/>
          <w:i/>
          <w:iCs/>
          <w:sz w:val="24"/>
          <w:szCs w:val="24"/>
        </w:rPr>
      </w:pPr>
      <w:r w:rsidRPr="00F75815">
        <w:rPr>
          <w:rFonts w:ascii="Times New Roman" w:hAnsi="Times New Roman" w:cs="Times New Roman"/>
          <w:i/>
          <w:iCs/>
          <w:sz w:val="24"/>
          <w:szCs w:val="24"/>
        </w:rPr>
        <w:t>Meta-analize dahil edilen çalışmaların demografik özellikleri</w:t>
      </w:r>
    </w:p>
    <w:p w14:paraId="58B08609" w14:textId="05E4888B" w:rsidR="00CF5C3D" w:rsidRDefault="007C6086" w:rsidP="00D2329E">
      <w:pPr>
        <w:spacing w:line="360" w:lineRule="auto"/>
        <w:jc w:val="both"/>
        <w:rPr>
          <w:rFonts w:ascii="Times New Roman" w:hAnsi="Times New Roman" w:cs="Times New Roman"/>
        </w:rPr>
      </w:pPr>
      <w:r>
        <w:rPr>
          <w:rFonts w:ascii="Times New Roman" w:hAnsi="Times New Roman" w:cs="Times New Roman"/>
          <w:noProof/>
          <w:lang w:eastAsia="tr-TR"/>
        </w:rPr>
        <w:drawing>
          <wp:inline distT="0" distB="0" distL="0" distR="0" wp14:anchorId="73C2D080" wp14:editId="6DE3B3D6">
            <wp:extent cx="5486181" cy="6727371"/>
            <wp:effectExtent l="0" t="0" r="635" b="3810"/>
            <wp:docPr id="1153317422" name="Resim 1" descr="metin, doküman, belge, menü,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317422" name="Resim 1" descr="metin, doküman, belge, menü, yazı tipi içeren bir resim&#10;&#10;Açıklama otomatik olarak oluşturuldu"/>
                    <pic:cNvPicPr/>
                  </pic:nvPicPr>
                  <pic:blipFill>
                    <a:blip r:embed="rId16">
                      <a:extLst>
                        <a:ext uri="{28A0092B-C50C-407E-A947-70E740481C1C}">
                          <a14:useLocalDpi xmlns:a14="http://schemas.microsoft.com/office/drawing/2010/main" val="0"/>
                        </a:ext>
                      </a:extLst>
                    </a:blip>
                    <a:stretch>
                      <a:fillRect/>
                    </a:stretch>
                  </pic:blipFill>
                  <pic:spPr>
                    <a:xfrm>
                      <a:off x="0" y="0"/>
                      <a:ext cx="5488926" cy="6730737"/>
                    </a:xfrm>
                    <a:prstGeom prst="rect">
                      <a:avLst/>
                    </a:prstGeom>
                  </pic:spPr>
                </pic:pic>
              </a:graphicData>
            </a:graphic>
          </wp:inline>
        </w:drawing>
      </w:r>
    </w:p>
    <w:p w14:paraId="5C0A5079" w14:textId="3EBF6AD5" w:rsidR="004560B3" w:rsidRPr="00D2329E" w:rsidRDefault="004560B3" w:rsidP="00D2329E">
      <w:pPr>
        <w:spacing w:line="360" w:lineRule="auto"/>
        <w:jc w:val="both"/>
        <w:rPr>
          <w:rFonts w:ascii="Times New Roman" w:hAnsi="Times New Roman" w:cs="Times New Roman"/>
        </w:rPr>
      </w:pPr>
      <w:r w:rsidRPr="00EF367F">
        <w:rPr>
          <w:rFonts w:ascii="Times New Roman" w:hAnsi="Times New Roman" w:cs="Times New Roman"/>
          <w:b/>
          <w:bCs/>
          <w:sz w:val="24"/>
          <w:szCs w:val="24"/>
        </w:rPr>
        <w:lastRenderedPageBreak/>
        <w:t xml:space="preserve">Tablo </w:t>
      </w:r>
      <w:r w:rsidR="00971A1D">
        <w:rPr>
          <w:rFonts w:ascii="Times New Roman" w:hAnsi="Times New Roman" w:cs="Times New Roman"/>
          <w:b/>
          <w:bCs/>
          <w:sz w:val="24"/>
          <w:szCs w:val="24"/>
        </w:rPr>
        <w:t>3</w:t>
      </w:r>
      <w:r w:rsidRPr="00EF367F">
        <w:rPr>
          <w:rFonts w:ascii="Times New Roman" w:hAnsi="Times New Roman" w:cs="Times New Roman"/>
          <w:b/>
          <w:bCs/>
          <w:sz w:val="24"/>
          <w:szCs w:val="24"/>
        </w:rPr>
        <w:t>.</w:t>
      </w:r>
    </w:p>
    <w:p w14:paraId="12BE15B1" w14:textId="77777777" w:rsidR="004560B3" w:rsidRPr="009F16F8" w:rsidRDefault="004560B3" w:rsidP="00F75815">
      <w:pPr>
        <w:pStyle w:val="Tablolar"/>
      </w:pPr>
      <w:r w:rsidRPr="009F16F8">
        <w:t>Meta-analize dahil olan çalışmaların içerikleri</w:t>
      </w:r>
    </w:p>
    <w:tbl>
      <w:tblPr>
        <w:tblW w:w="9356"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460"/>
        <w:gridCol w:w="1460"/>
        <w:gridCol w:w="1123"/>
        <w:gridCol w:w="1996"/>
        <w:gridCol w:w="872"/>
        <w:gridCol w:w="807"/>
        <w:gridCol w:w="1638"/>
      </w:tblGrid>
      <w:tr w:rsidR="004560B3" w:rsidRPr="006D0A07" w14:paraId="7275AF36" w14:textId="77777777" w:rsidTr="0054056E">
        <w:trPr>
          <w:trHeight w:val="205"/>
        </w:trPr>
        <w:tc>
          <w:tcPr>
            <w:tcW w:w="1460" w:type="dxa"/>
            <w:tcBorders>
              <w:top w:val="single" w:sz="4" w:space="0" w:color="auto"/>
              <w:bottom w:val="single" w:sz="4" w:space="0" w:color="auto"/>
            </w:tcBorders>
            <w:shd w:val="clear" w:color="auto" w:fill="auto"/>
            <w:noWrap/>
            <w:vAlign w:val="bottom"/>
            <w:hideMark/>
          </w:tcPr>
          <w:p w14:paraId="2152D1B6" w14:textId="70DE76B1" w:rsidR="004560B3" w:rsidRPr="000B6419" w:rsidRDefault="004560B3" w:rsidP="000B6419">
            <w:pPr>
              <w:jc w:val="center"/>
              <w:rPr>
                <w:rFonts w:ascii="Times New Roman" w:eastAsia="Times New Roman" w:hAnsi="Times New Roman" w:cs="Times New Roman"/>
                <w:b/>
                <w:bCs/>
                <w:color w:val="000000"/>
                <w:sz w:val="16"/>
                <w:szCs w:val="16"/>
                <w:lang w:eastAsia="tr-TR"/>
              </w:rPr>
            </w:pPr>
            <w:r w:rsidRPr="000B6419">
              <w:rPr>
                <w:rFonts w:ascii="Times New Roman" w:eastAsia="Times New Roman" w:hAnsi="Times New Roman" w:cs="Times New Roman"/>
                <w:b/>
                <w:bCs/>
                <w:color w:val="000000"/>
                <w:sz w:val="16"/>
                <w:szCs w:val="16"/>
                <w:lang w:eastAsia="tr-TR"/>
              </w:rPr>
              <w:t>Yazar</w:t>
            </w:r>
          </w:p>
        </w:tc>
        <w:tc>
          <w:tcPr>
            <w:tcW w:w="1460" w:type="dxa"/>
            <w:tcBorders>
              <w:top w:val="single" w:sz="4" w:space="0" w:color="auto"/>
              <w:bottom w:val="single" w:sz="4" w:space="0" w:color="auto"/>
            </w:tcBorders>
            <w:shd w:val="clear" w:color="auto" w:fill="auto"/>
            <w:noWrap/>
            <w:vAlign w:val="bottom"/>
            <w:hideMark/>
          </w:tcPr>
          <w:p w14:paraId="0144059E" w14:textId="77777777" w:rsidR="004560B3" w:rsidRPr="000B6419" w:rsidRDefault="004560B3" w:rsidP="000B6419">
            <w:pPr>
              <w:jc w:val="center"/>
              <w:rPr>
                <w:rFonts w:ascii="Times New Roman" w:eastAsia="Times New Roman" w:hAnsi="Times New Roman" w:cs="Times New Roman"/>
                <w:b/>
                <w:bCs/>
                <w:color w:val="000000"/>
                <w:sz w:val="16"/>
                <w:szCs w:val="16"/>
                <w:lang w:eastAsia="tr-TR"/>
              </w:rPr>
            </w:pPr>
            <w:r w:rsidRPr="000B6419">
              <w:rPr>
                <w:rFonts w:ascii="Times New Roman" w:eastAsia="Times New Roman" w:hAnsi="Times New Roman" w:cs="Times New Roman"/>
                <w:b/>
                <w:bCs/>
                <w:color w:val="000000"/>
                <w:sz w:val="16"/>
                <w:szCs w:val="16"/>
                <w:lang w:eastAsia="tr-TR"/>
              </w:rPr>
              <w:t>Yapı iskelesi ile amaçlanan nedir?</w:t>
            </w:r>
          </w:p>
        </w:tc>
        <w:tc>
          <w:tcPr>
            <w:tcW w:w="1123" w:type="dxa"/>
            <w:tcBorders>
              <w:top w:val="single" w:sz="4" w:space="0" w:color="auto"/>
              <w:bottom w:val="single" w:sz="4" w:space="0" w:color="auto"/>
            </w:tcBorders>
            <w:shd w:val="clear" w:color="auto" w:fill="auto"/>
            <w:noWrap/>
            <w:vAlign w:val="bottom"/>
            <w:hideMark/>
          </w:tcPr>
          <w:p w14:paraId="2998315A" w14:textId="77777777" w:rsidR="004560B3" w:rsidRPr="000B6419" w:rsidRDefault="004560B3" w:rsidP="000B6419">
            <w:pPr>
              <w:jc w:val="center"/>
              <w:rPr>
                <w:rFonts w:ascii="Times New Roman" w:eastAsia="Times New Roman" w:hAnsi="Times New Roman" w:cs="Times New Roman"/>
                <w:b/>
                <w:bCs/>
                <w:color w:val="000000"/>
                <w:sz w:val="16"/>
                <w:szCs w:val="16"/>
                <w:lang w:eastAsia="tr-TR"/>
              </w:rPr>
            </w:pPr>
            <w:r w:rsidRPr="000B6419">
              <w:rPr>
                <w:rFonts w:ascii="Times New Roman" w:eastAsia="Times New Roman" w:hAnsi="Times New Roman" w:cs="Times New Roman"/>
                <w:b/>
                <w:bCs/>
                <w:color w:val="000000"/>
                <w:sz w:val="16"/>
                <w:szCs w:val="16"/>
                <w:lang w:eastAsia="tr-TR"/>
              </w:rPr>
              <w:t>Uygulayıcı</w:t>
            </w:r>
          </w:p>
        </w:tc>
        <w:tc>
          <w:tcPr>
            <w:tcW w:w="1996" w:type="dxa"/>
            <w:tcBorders>
              <w:top w:val="single" w:sz="4" w:space="0" w:color="auto"/>
              <w:bottom w:val="single" w:sz="4" w:space="0" w:color="auto"/>
            </w:tcBorders>
            <w:shd w:val="clear" w:color="auto" w:fill="auto"/>
            <w:noWrap/>
            <w:vAlign w:val="bottom"/>
            <w:hideMark/>
          </w:tcPr>
          <w:p w14:paraId="4EAA10F4" w14:textId="77777777" w:rsidR="004560B3" w:rsidRPr="000B6419" w:rsidRDefault="004560B3" w:rsidP="000B6419">
            <w:pPr>
              <w:jc w:val="center"/>
              <w:rPr>
                <w:rFonts w:ascii="Times New Roman" w:eastAsia="Times New Roman" w:hAnsi="Times New Roman" w:cs="Times New Roman"/>
                <w:b/>
                <w:bCs/>
                <w:color w:val="000000"/>
                <w:sz w:val="16"/>
                <w:szCs w:val="16"/>
                <w:lang w:eastAsia="tr-TR"/>
              </w:rPr>
            </w:pPr>
            <w:r w:rsidRPr="000B6419">
              <w:rPr>
                <w:rFonts w:ascii="Times New Roman" w:eastAsia="Times New Roman" w:hAnsi="Times New Roman" w:cs="Times New Roman"/>
                <w:b/>
                <w:bCs/>
                <w:color w:val="000000"/>
                <w:sz w:val="16"/>
                <w:szCs w:val="16"/>
                <w:lang w:eastAsia="tr-TR"/>
              </w:rPr>
              <w:t>Yapı iskelesi nasıl uygulandı?</w:t>
            </w:r>
          </w:p>
        </w:tc>
        <w:tc>
          <w:tcPr>
            <w:tcW w:w="872" w:type="dxa"/>
            <w:tcBorders>
              <w:top w:val="single" w:sz="4" w:space="0" w:color="auto"/>
              <w:bottom w:val="single" w:sz="4" w:space="0" w:color="auto"/>
            </w:tcBorders>
            <w:shd w:val="clear" w:color="auto" w:fill="auto"/>
            <w:noWrap/>
            <w:vAlign w:val="bottom"/>
            <w:hideMark/>
          </w:tcPr>
          <w:p w14:paraId="6D593C03" w14:textId="77777777" w:rsidR="004560B3" w:rsidRPr="000B6419" w:rsidRDefault="004560B3" w:rsidP="000B6419">
            <w:pPr>
              <w:jc w:val="center"/>
              <w:rPr>
                <w:rFonts w:ascii="Times New Roman" w:eastAsia="Times New Roman" w:hAnsi="Times New Roman" w:cs="Times New Roman"/>
                <w:b/>
                <w:bCs/>
                <w:color w:val="000000"/>
                <w:sz w:val="16"/>
                <w:szCs w:val="16"/>
                <w:lang w:eastAsia="tr-TR"/>
              </w:rPr>
            </w:pPr>
            <w:r w:rsidRPr="000B6419">
              <w:rPr>
                <w:rFonts w:ascii="Times New Roman" w:eastAsia="Times New Roman" w:hAnsi="Times New Roman" w:cs="Times New Roman"/>
                <w:b/>
                <w:bCs/>
                <w:color w:val="000000"/>
                <w:sz w:val="16"/>
                <w:szCs w:val="16"/>
                <w:lang w:eastAsia="tr-TR"/>
              </w:rPr>
              <w:t>Alt disiplin</w:t>
            </w:r>
          </w:p>
        </w:tc>
        <w:tc>
          <w:tcPr>
            <w:tcW w:w="807" w:type="dxa"/>
            <w:tcBorders>
              <w:top w:val="single" w:sz="4" w:space="0" w:color="auto"/>
              <w:bottom w:val="single" w:sz="4" w:space="0" w:color="auto"/>
            </w:tcBorders>
            <w:shd w:val="clear" w:color="auto" w:fill="auto"/>
            <w:noWrap/>
            <w:vAlign w:val="bottom"/>
            <w:hideMark/>
          </w:tcPr>
          <w:p w14:paraId="13603FAB" w14:textId="77777777" w:rsidR="004560B3" w:rsidRPr="000B6419" w:rsidRDefault="004560B3" w:rsidP="000B6419">
            <w:pPr>
              <w:jc w:val="center"/>
              <w:rPr>
                <w:rFonts w:ascii="Times New Roman" w:eastAsia="Times New Roman" w:hAnsi="Times New Roman" w:cs="Times New Roman"/>
                <w:b/>
                <w:bCs/>
                <w:color w:val="000000"/>
                <w:sz w:val="16"/>
                <w:szCs w:val="16"/>
                <w:lang w:eastAsia="tr-TR"/>
              </w:rPr>
            </w:pPr>
            <w:r w:rsidRPr="000B6419">
              <w:rPr>
                <w:rFonts w:ascii="Times New Roman" w:eastAsia="Times New Roman" w:hAnsi="Times New Roman" w:cs="Times New Roman"/>
                <w:b/>
                <w:bCs/>
                <w:color w:val="000000"/>
                <w:sz w:val="16"/>
                <w:szCs w:val="16"/>
                <w:lang w:eastAsia="tr-TR"/>
              </w:rPr>
              <w:t>Sınıf düzeyi-yaş</w:t>
            </w:r>
          </w:p>
        </w:tc>
        <w:tc>
          <w:tcPr>
            <w:tcW w:w="1638" w:type="dxa"/>
            <w:tcBorders>
              <w:top w:val="single" w:sz="4" w:space="0" w:color="auto"/>
              <w:bottom w:val="single" w:sz="4" w:space="0" w:color="auto"/>
              <w:right w:val="nil"/>
            </w:tcBorders>
            <w:shd w:val="clear" w:color="auto" w:fill="auto"/>
            <w:noWrap/>
            <w:vAlign w:val="bottom"/>
            <w:hideMark/>
          </w:tcPr>
          <w:p w14:paraId="6E775145" w14:textId="77777777" w:rsidR="004560B3" w:rsidRPr="000B6419" w:rsidRDefault="004560B3" w:rsidP="000B6419">
            <w:pPr>
              <w:jc w:val="center"/>
              <w:rPr>
                <w:rFonts w:ascii="Times New Roman" w:eastAsia="Times New Roman" w:hAnsi="Times New Roman" w:cs="Times New Roman"/>
                <w:b/>
                <w:bCs/>
                <w:color w:val="000000"/>
                <w:sz w:val="16"/>
                <w:szCs w:val="16"/>
                <w:lang w:eastAsia="tr-TR"/>
              </w:rPr>
            </w:pPr>
            <w:r w:rsidRPr="000B6419">
              <w:rPr>
                <w:rFonts w:ascii="Times New Roman" w:eastAsia="Times New Roman" w:hAnsi="Times New Roman" w:cs="Times New Roman"/>
                <w:b/>
                <w:bCs/>
                <w:color w:val="000000"/>
                <w:sz w:val="16"/>
                <w:szCs w:val="16"/>
                <w:lang w:eastAsia="tr-TR"/>
              </w:rPr>
              <w:t>Sonuç</w:t>
            </w:r>
          </w:p>
        </w:tc>
      </w:tr>
      <w:tr w:rsidR="004560B3" w:rsidRPr="006D0A07" w14:paraId="31EE48C8" w14:textId="77777777" w:rsidTr="0054056E">
        <w:trPr>
          <w:trHeight w:val="536"/>
        </w:trPr>
        <w:tc>
          <w:tcPr>
            <w:tcW w:w="1460" w:type="dxa"/>
            <w:tcBorders>
              <w:top w:val="single" w:sz="4" w:space="0" w:color="auto"/>
            </w:tcBorders>
            <w:shd w:val="clear" w:color="auto" w:fill="auto"/>
            <w:noWrap/>
            <w:vAlign w:val="center"/>
            <w:hideMark/>
          </w:tcPr>
          <w:p w14:paraId="27CFA13B"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Çilingir,2018</w:t>
            </w:r>
          </w:p>
        </w:tc>
        <w:tc>
          <w:tcPr>
            <w:tcW w:w="1460" w:type="dxa"/>
            <w:tcBorders>
              <w:top w:val="single" w:sz="4" w:space="0" w:color="auto"/>
            </w:tcBorders>
            <w:shd w:val="clear" w:color="auto" w:fill="auto"/>
            <w:vAlign w:val="center"/>
            <w:hideMark/>
          </w:tcPr>
          <w:p w14:paraId="63691C96"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Sınıf öğretmenlerinin matematik derslerinde scaffolding kullanma yatkınlığı ölçülmüştür.</w:t>
            </w:r>
          </w:p>
        </w:tc>
        <w:tc>
          <w:tcPr>
            <w:tcW w:w="1123" w:type="dxa"/>
            <w:tcBorders>
              <w:top w:val="single" w:sz="4" w:space="0" w:color="auto"/>
            </w:tcBorders>
            <w:shd w:val="clear" w:color="auto" w:fill="auto"/>
            <w:noWrap/>
            <w:vAlign w:val="center"/>
            <w:hideMark/>
          </w:tcPr>
          <w:p w14:paraId="527AA39F"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Araştırmacı</w:t>
            </w:r>
          </w:p>
        </w:tc>
        <w:tc>
          <w:tcPr>
            <w:tcW w:w="1996" w:type="dxa"/>
            <w:tcBorders>
              <w:top w:val="single" w:sz="4" w:space="0" w:color="auto"/>
            </w:tcBorders>
            <w:shd w:val="clear" w:color="auto" w:fill="auto"/>
            <w:vAlign w:val="center"/>
            <w:hideMark/>
          </w:tcPr>
          <w:p w14:paraId="45E3F1A3"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 xml:space="preserve">Sınıf öğretmenlerinin matematik derslerinde yapı iskelesine yatkın olma düzeyleri, öğretmenin cinsiyetine, eğitim düzeyine, kıdemine ve okutmakta olduğu sınıfın mevcuduna göre incelenmiştir. </w:t>
            </w:r>
          </w:p>
        </w:tc>
        <w:tc>
          <w:tcPr>
            <w:tcW w:w="872" w:type="dxa"/>
            <w:tcBorders>
              <w:top w:val="single" w:sz="4" w:space="0" w:color="auto"/>
            </w:tcBorders>
            <w:shd w:val="clear" w:color="auto" w:fill="auto"/>
            <w:noWrap/>
            <w:vAlign w:val="center"/>
            <w:hideMark/>
          </w:tcPr>
          <w:p w14:paraId="54B9E31D"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Temel Matematik</w:t>
            </w:r>
          </w:p>
        </w:tc>
        <w:tc>
          <w:tcPr>
            <w:tcW w:w="807" w:type="dxa"/>
            <w:tcBorders>
              <w:top w:val="single" w:sz="4" w:space="0" w:color="auto"/>
            </w:tcBorders>
            <w:shd w:val="clear" w:color="auto" w:fill="auto"/>
            <w:noWrap/>
            <w:vAlign w:val="center"/>
            <w:hideMark/>
          </w:tcPr>
          <w:p w14:paraId="7A4AB4C3"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Yetişkin Öğretmen</w:t>
            </w:r>
          </w:p>
        </w:tc>
        <w:tc>
          <w:tcPr>
            <w:tcW w:w="1638" w:type="dxa"/>
            <w:tcBorders>
              <w:top w:val="single" w:sz="4" w:space="0" w:color="auto"/>
              <w:right w:val="nil"/>
            </w:tcBorders>
            <w:shd w:val="clear" w:color="auto" w:fill="auto"/>
            <w:vAlign w:val="center"/>
            <w:hideMark/>
          </w:tcPr>
          <w:p w14:paraId="1F0585E4"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Genel itibariyle sınıf öğretmenlerinin matematik derslerinde yapı iskelesi boyutlarına iyi düzeyde yatkın oldukları görülmektedir.</w:t>
            </w:r>
          </w:p>
        </w:tc>
      </w:tr>
      <w:tr w:rsidR="004560B3" w:rsidRPr="006D0A07" w14:paraId="0F8BD7F2" w14:textId="77777777" w:rsidTr="0054056E">
        <w:trPr>
          <w:trHeight w:val="412"/>
        </w:trPr>
        <w:tc>
          <w:tcPr>
            <w:tcW w:w="1460" w:type="dxa"/>
            <w:shd w:val="clear" w:color="auto" w:fill="auto"/>
            <w:noWrap/>
            <w:vAlign w:val="center"/>
            <w:hideMark/>
          </w:tcPr>
          <w:p w14:paraId="1D6AE90A"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Meşe &amp; Karabay,2020</w:t>
            </w:r>
          </w:p>
        </w:tc>
        <w:tc>
          <w:tcPr>
            <w:tcW w:w="1460" w:type="dxa"/>
            <w:shd w:val="clear" w:color="auto" w:fill="auto"/>
            <w:vAlign w:val="center"/>
            <w:hideMark/>
          </w:tcPr>
          <w:p w14:paraId="297AE9F1"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İlköğretim 3. sınıf öğrencilerinin problem çözme becerisi</w:t>
            </w:r>
          </w:p>
        </w:tc>
        <w:tc>
          <w:tcPr>
            <w:tcW w:w="1123" w:type="dxa"/>
            <w:shd w:val="clear" w:color="auto" w:fill="auto"/>
            <w:noWrap/>
            <w:vAlign w:val="center"/>
            <w:hideMark/>
          </w:tcPr>
          <w:p w14:paraId="6B6D9D10"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Öğretmen</w:t>
            </w:r>
          </w:p>
        </w:tc>
        <w:tc>
          <w:tcPr>
            <w:tcW w:w="1996" w:type="dxa"/>
            <w:shd w:val="clear" w:color="auto" w:fill="auto"/>
            <w:vAlign w:val="center"/>
            <w:hideMark/>
          </w:tcPr>
          <w:p w14:paraId="672F58D5"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Mobil teknolojinin yapı iskelesi ve ipucu kullanılarak sağlayacağı destek için Problem Çözme Eğitsel Yazılımı (ProÇEY) geliştirilmiştir.</w:t>
            </w:r>
          </w:p>
        </w:tc>
        <w:tc>
          <w:tcPr>
            <w:tcW w:w="872" w:type="dxa"/>
            <w:shd w:val="clear" w:color="auto" w:fill="auto"/>
            <w:noWrap/>
            <w:vAlign w:val="center"/>
            <w:hideMark/>
          </w:tcPr>
          <w:p w14:paraId="1E6FE47C"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Problem Çözme</w:t>
            </w:r>
          </w:p>
        </w:tc>
        <w:tc>
          <w:tcPr>
            <w:tcW w:w="807" w:type="dxa"/>
            <w:shd w:val="clear" w:color="auto" w:fill="auto"/>
            <w:noWrap/>
            <w:vAlign w:val="center"/>
            <w:hideMark/>
          </w:tcPr>
          <w:p w14:paraId="459D1B40"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3. sınıf</w:t>
            </w:r>
          </w:p>
        </w:tc>
        <w:tc>
          <w:tcPr>
            <w:tcW w:w="1638" w:type="dxa"/>
            <w:tcBorders>
              <w:right w:val="nil"/>
            </w:tcBorders>
            <w:shd w:val="clear" w:color="auto" w:fill="auto"/>
            <w:vAlign w:val="center"/>
            <w:hideMark/>
          </w:tcPr>
          <w:p w14:paraId="372B348D"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ProÇEY’de kullanılan yapı iskelesinin katılımcıların mobil ortamda harcadıkları zamanı çözümlü örneklerde artırdığı, desteğin azalmasıyla birlikte çözümsüz örneklerde katılımcıların örnek üzerinde geçirdiği zamanı azalttığı söylenebilir.</w:t>
            </w:r>
          </w:p>
        </w:tc>
      </w:tr>
      <w:tr w:rsidR="004560B3" w:rsidRPr="006D0A07" w14:paraId="1E308CFA" w14:textId="77777777" w:rsidTr="0054056E">
        <w:trPr>
          <w:trHeight w:val="357"/>
        </w:trPr>
        <w:tc>
          <w:tcPr>
            <w:tcW w:w="1460" w:type="dxa"/>
            <w:shd w:val="clear" w:color="auto" w:fill="auto"/>
            <w:noWrap/>
            <w:vAlign w:val="center"/>
            <w:hideMark/>
          </w:tcPr>
          <w:p w14:paraId="02E826C6"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Huan &amp; ark., 2021</w:t>
            </w:r>
          </w:p>
        </w:tc>
        <w:tc>
          <w:tcPr>
            <w:tcW w:w="1460" w:type="dxa"/>
            <w:shd w:val="clear" w:color="auto" w:fill="auto"/>
            <w:vAlign w:val="center"/>
            <w:hideMark/>
          </w:tcPr>
          <w:p w14:paraId="1F2434D3" w14:textId="77777777" w:rsidR="004560B3" w:rsidRPr="006D0A07" w:rsidRDefault="004560B3" w:rsidP="00016D8F">
            <w:pP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Ebeveynlerin matematik öğretimi ile ilgili çocuklarına verdikleri destek incelenmiştir.</w:t>
            </w:r>
          </w:p>
        </w:tc>
        <w:tc>
          <w:tcPr>
            <w:tcW w:w="1123" w:type="dxa"/>
            <w:shd w:val="clear" w:color="auto" w:fill="auto"/>
            <w:vAlign w:val="center"/>
            <w:hideMark/>
          </w:tcPr>
          <w:p w14:paraId="4B0B53A7"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Ebeveyn</w:t>
            </w:r>
          </w:p>
        </w:tc>
        <w:tc>
          <w:tcPr>
            <w:tcW w:w="1996" w:type="dxa"/>
            <w:shd w:val="clear" w:color="auto" w:fill="auto"/>
            <w:vAlign w:val="center"/>
            <w:hideMark/>
          </w:tcPr>
          <w:p w14:paraId="0C9505B6"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Öğrenciler anne babalarıyla iki etkinlik tamamlayarak scaffolding deneyimleri ölçülmüştür.</w:t>
            </w:r>
          </w:p>
        </w:tc>
        <w:tc>
          <w:tcPr>
            <w:tcW w:w="872" w:type="dxa"/>
            <w:shd w:val="clear" w:color="auto" w:fill="auto"/>
            <w:vAlign w:val="center"/>
            <w:hideMark/>
          </w:tcPr>
          <w:p w14:paraId="4C08DB00"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Problem Çözme</w:t>
            </w:r>
          </w:p>
        </w:tc>
        <w:tc>
          <w:tcPr>
            <w:tcW w:w="807" w:type="dxa"/>
            <w:shd w:val="clear" w:color="auto" w:fill="auto"/>
            <w:vAlign w:val="center"/>
            <w:hideMark/>
          </w:tcPr>
          <w:p w14:paraId="0AC67E92"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Ana okulu</w:t>
            </w:r>
          </w:p>
        </w:tc>
        <w:tc>
          <w:tcPr>
            <w:tcW w:w="1638" w:type="dxa"/>
            <w:tcBorders>
              <w:right w:val="nil"/>
            </w:tcBorders>
            <w:shd w:val="clear" w:color="auto" w:fill="auto"/>
            <w:vAlign w:val="center"/>
            <w:hideMark/>
          </w:tcPr>
          <w:p w14:paraId="7BF26C45"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Scaffolding uygulayan ebeveynlerin çocuklarında olumlu gelişmeler sergilendi.</w:t>
            </w:r>
          </w:p>
        </w:tc>
      </w:tr>
      <w:tr w:rsidR="004560B3" w:rsidRPr="006D0A07" w14:paraId="480BB818" w14:textId="77777777" w:rsidTr="0054056E">
        <w:trPr>
          <w:trHeight w:val="565"/>
        </w:trPr>
        <w:tc>
          <w:tcPr>
            <w:tcW w:w="1460" w:type="dxa"/>
            <w:shd w:val="clear" w:color="auto" w:fill="auto"/>
            <w:noWrap/>
            <w:vAlign w:val="center"/>
            <w:hideMark/>
          </w:tcPr>
          <w:p w14:paraId="479D1AAD"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Kereluik,2013</w:t>
            </w:r>
          </w:p>
        </w:tc>
        <w:tc>
          <w:tcPr>
            <w:tcW w:w="1460" w:type="dxa"/>
            <w:shd w:val="clear" w:color="auto" w:fill="auto"/>
            <w:vAlign w:val="center"/>
            <w:hideMark/>
          </w:tcPr>
          <w:p w14:paraId="7115401A" w14:textId="77777777" w:rsidR="004560B3" w:rsidRPr="006D0A07" w:rsidRDefault="004560B3" w:rsidP="00016D8F">
            <w:pP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Bilgisayar aracılı yapı iskelesi ile öğrencilerin kendi öğrenmeleri desteklenmiştir.</w:t>
            </w:r>
          </w:p>
        </w:tc>
        <w:tc>
          <w:tcPr>
            <w:tcW w:w="1123" w:type="dxa"/>
            <w:shd w:val="clear" w:color="auto" w:fill="auto"/>
            <w:vAlign w:val="center"/>
            <w:hideMark/>
          </w:tcPr>
          <w:p w14:paraId="57491CCE"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Öğrenci</w:t>
            </w:r>
          </w:p>
        </w:tc>
        <w:tc>
          <w:tcPr>
            <w:tcW w:w="1996" w:type="dxa"/>
            <w:shd w:val="clear" w:color="auto" w:fill="auto"/>
            <w:vAlign w:val="center"/>
            <w:hideMark/>
          </w:tcPr>
          <w:p w14:paraId="2AE2F250"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Öz-düzenlemeli öğrenme (SRL) yapı iskele</w:t>
            </w:r>
          </w:p>
        </w:tc>
        <w:tc>
          <w:tcPr>
            <w:tcW w:w="872" w:type="dxa"/>
            <w:shd w:val="clear" w:color="auto" w:fill="auto"/>
            <w:vAlign w:val="center"/>
            <w:hideMark/>
          </w:tcPr>
          <w:p w14:paraId="5F76BAFB"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Cebir</w:t>
            </w:r>
          </w:p>
        </w:tc>
        <w:tc>
          <w:tcPr>
            <w:tcW w:w="807" w:type="dxa"/>
            <w:shd w:val="clear" w:color="auto" w:fill="auto"/>
            <w:vAlign w:val="center"/>
            <w:hideMark/>
          </w:tcPr>
          <w:p w14:paraId="68F019CE"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Lise</w:t>
            </w:r>
          </w:p>
        </w:tc>
        <w:tc>
          <w:tcPr>
            <w:tcW w:w="1638" w:type="dxa"/>
            <w:tcBorders>
              <w:right w:val="nil"/>
            </w:tcBorders>
            <w:shd w:val="clear" w:color="auto" w:fill="auto"/>
            <w:vAlign w:val="center"/>
            <w:hideMark/>
          </w:tcPr>
          <w:p w14:paraId="5E1ADFE2"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SRL iskelelerinin çevrimiçi K-12 derslerine entegre edilmesine ilişkin tasarım hususlarıyla birlikte tartışılmış ve etkililik eksikliğinin olası nedenleri ve ayrıca çevrimiçi K-12 öğrencileri için etkili SRL iskelelerine yol açabilecek gelecekteki tasarım yinelemeleri ana hatlarıyla belirtilmiştir.</w:t>
            </w:r>
          </w:p>
        </w:tc>
      </w:tr>
      <w:tr w:rsidR="004560B3" w:rsidRPr="006D0A07" w14:paraId="322591AD" w14:textId="77777777" w:rsidTr="0054056E">
        <w:trPr>
          <w:trHeight w:val="426"/>
        </w:trPr>
        <w:tc>
          <w:tcPr>
            <w:tcW w:w="1460" w:type="dxa"/>
            <w:shd w:val="clear" w:color="auto" w:fill="auto"/>
            <w:noWrap/>
            <w:vAlign w:val="center"/>
            <w:hideMark/>
          </w:tcPr>
          <w:p w14:paraId="04A24624"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Roschelle &amp; ark.,2010</w:t>
            </w:r>
          </w:p>
        </w:tc>
        <w:tc>
          <w:tcPr>
            <w:tcW w:w="1460" w:type="dxa"/>
            <w:shd w:val="clear" w:color="auto" w:fill="auto"/>
            <w:vAlign w:val="center"/>
            <w:hideMark/>
          </w:tcPr>
          <w:p w14:paraId="60698940" w14:textId="77777777" w:rsidR="004560B3" w:rsidRPr="006D0A07" w:rsidRDefault="004560B3" w:rsidP="00016D8F">
            <w:pP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 xml:space="preserve">Teknoloji aracılı, Akran Destekli Öğrenme (TechPALS) kesir problemlerini bireysel olarak çözdüklerinde öğrencilere bireysel olarak geri bildirim sağlar. TechPALS ile öğrencilerin problem çözme </w:t>
            </w:r>
            <w:r w:rsidRPr="006D0A07">
              <w:rPr>
                <w:rFonts w:ascii="Times New Roman" w:eastAsia="Times New Roman" w:hAnsi="Times New Roman" w:cs="Times New Roman"/>
                <w:color w:val="000000"/>
                <w:sz w:val="16"/>
                <w:szCs w:val="16"/>
                <w:lang w:eastAsia="tr-TR"/>
              </w:rPr>
              <w:lastRenderedPageBreak/>
              <w:t>becerisi desteklenmiştir.</w:t>
            </w:r>
          </w:p>
        </w:tc>
        <w:tc>
          <w:tcPr>
            <w:tcW w:w="1123" w:type="dxa"/>
            <w:shd w:val="clear" w:color="auto" w:fill="auto"/>
            <w:vAlign w:val="center"/>
            <w:hideMark/>
          </w:tcPr>
          <w:p w14:paraId="4BC3429A"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lastRenderedPageBreak/>
              <w:t>Öğrenci</w:t>
            </w:r>
          </w:p>
        </w:tc>
        <w:tc>
          <w:tcPr>
            <w:tcW w:w="1996" w:type="dxa"/>
            <w:shd w:val="clear" w:color="auto" w:fill="auto"/>
            <w:vAlign w:val="center"/>
            <w:hideMark/>
          </w:tcPr>
          <w:p w14:paraId="1CDEEC6F"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Teknoloji aracılı, Akran Destekli Öğrenme (TechPALS) programıyla uygulama yapılmıştır.</w:t>
            </w:r>
          </w:p>
        </w:tc>
        <w:tc>
          <w:tcPr>
            <w:tcW w:w="872" w:type="dxa"/>
            <w:shd w:val="clear" w:color="auto" w:fill="auto"/>
            <w:vAlign w:val="center"/>
            <w:hideMark/>
          </w:tcPr>
          <w:p w14:paraId="2F2113AD"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Problem Çözme</w:t>
            </w:r>
          </w:p>
        </w:tc>
        <w:tc>
          <w:tcPr>
            <w:tcW w:w="807" w:type="dxa"/>
            <w:shd w:val="clear" w:color="auto" w:fill="auto"/>
            <w:vAlign w:val="center"/>
            <w:hideMark/>
          </w:tcPr>
          <w:p w14:paraId="22FC93EA"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İlkokul</w:t>
            </w:r>
          </w:p>
        </w:tc>
        <w:tc>
          <w:tcPr>
            <w:tcW w:w="1638" w:type="dxa"/>
            <w:tcBorders>
              <w:right w:val="nil"/>
            </w:tcBorders>
            <w:shd w:val="clear" w:color="auto" w:fill="auto"/>
            <w:vAlign w:val="center"/>
            <w:hideMark/>
          </w:tcPr>
          <w:p w14:paraId="4EC33719"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Teknolojinin, işbirlikçi aktivite tasarımlarının ve daha geniş eğitim uygulamalarının entegrasyonunun öğrencilerin matematik öğrenimi üzerinde etkiye yol açabileceği sonucuna varıldı.</w:t>
            </w:r>
          </w:p>
        </w:tc>
      </w:tr>
      <w:tr w:rsidR="004560B3" w:rsidRPr="006D0A07" w14:paraId="4BE124D8" w14:textId="77777777" w:rsidTr="0054056E">
        <w:trPr>
          <w:trHeight w:val="260"/>
        </w:trPr>
        <w:tc>
          <w:tcPr>
            <w:tcW w:w="1460" w:type="dxa"/>
            <w:shd w:val="clear" w:color="auto" w:fill="auto"/>
            <w:noWrap/>
            <w:vAlign w:val="center"/>
            <w:hideMark/>
          </w:tcPr>
          <w:p w14:paraId="66525A49"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Maverech &amp; Iddini, 2021</w:t>
            </w:r>
          </w:p>
        </w:tc>
        <w:tc>
          <w:tcPr>
            <w:tcW w:w="1460" w:type="dxa"/>
            <w:shd w:val="clear" w:color="auto" w:fill="auto"/>
            <w:vAlign w:val="center"/>
            <w:hideMark/>
          </w:tcPr>
          <w:p w14:paraId="005E8474"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 xml:space="preserve">Matematik e-kitap (EB) etkinlikleriyle üstbilişsel iskele ile desteklendiği bir müdahalenin anaokulu çocuklarının matematik bilgileri ve matematiksel akıl yürütmeleri üzerindeki etkileri incelenmiştir. </w:t>
            </w:r>
          </w:p>
        </w:tc>
        <w:tc>
          <w:tcPr>
            <w:tcW w:w="1123" w:type="dxa"/>
            <w:shd w:val="clear" w:color="auto" w:fill="auto"/>
            <w:vAlign w:val="center"/>
            <w:hideMark/>
          </w:tcPr>
          <w:p w14:paraId="450C1920"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Öğrenci</w:t>
            </w:r>
          </w:p>
        </w:tc>
        <w:tc>
          <w:tcPr>
            <w:tcW w:w="1996" w:type="dxa"/>
            <w:shd w:val="clear" w:color="auto" w:fill="auto"/>
            <w:vAlign w:val="center"/>
            <w:hideMark/>
          </w:tcPr>
          <w:p w14:paraId="7C2CC94C"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Matematik e-kitap (EB) etkinliği</w:t>
            </w:r>
          </w:p>
        </w:tc>
        <w:tc>
          <w:tcPr>
            <w:tcW w:w="872" w:type="dxa"/>
            <w:shd w:val="clear" w:color="auto" w:fill="auto"/>
            <w:vAlign w:val="center"/>
            <w:hideMark/>
          </w:tcPr>
          <w:p w14:paraId="5D336DAE"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Akıl Yürütme</w:t>
            </w:r>
          </w:p>
        </w:tc>
        <w:tc>
          <w:tcPr>
            <w:tcW w:w="807" w:type="dxa"/>
            <w:shd w:val="clear" w:color="auto" w:fill="auto"/>
            <w:vAlign w:val="center"/>
            <w:hideMark/>
          </w:tcPr>
          <w:p w14:paraId="19039CD5"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Anaokul</w:t>
            </w:r>
          </w:p>
        </w:tc>
        <w:tc>
          <w:tcPr>
            <w:tcW w:w="1638" w:type="dxa"/>
            <w:tcBorders>
              <w:right w:val="nil"/>
            </w:tcBorders>
            <w:shd w:val="clear" w:color="auto" w:fill="auto"/>
            <w:vAlign w:val="center"/>
            <w:hideMark/>
          </w:tcPr>
          <w:p w14:paraId="3AA44B15"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Sonuçlar hem matematik akıl yürütme hem de matematik bilgisinde EB nin önemli ölçüde olumlu yönde etkilediğini göstermiştir.</w:t>
            </w:r>
          </w:p>
        </w:tc>
      </w:tr>
      <w:tr w:rsidR="004560B3" w:rsidRPr="006D0A07" w14:paraId="6A519F3C" w14:textId="77777777" w:rsidTr="0054056E">
        <w:trPr>
          <w:trHeight w:val="149"/>
        </w:trPr>
        <w:tc>
          <w:tcPr>
            <w:tcW w:w="1460" w:type="dxa"/>
            <w:shd w:val="clear" w:color="auto" w:fill="auto"/>
            <w:noWrap/>
            <w:vAlign w:val="center"/>
            <w:hideMark/>
          </w:tcPr>
          <w:p w14:paraId="174F3F7F"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Ihechukwu,2020</w:t>
            </w:r>
          </w:p>
        </w:tc>
        <w:tc>
          <w:tcPr>
            <w:tcW w:w="1460" w:type="dxa"/>
            <w:shd w:val="clear" w:color="auto" w:fill="auto"/>
            <w:vAlign w:val="center"/>
            <w:hideMark/>
          </w:tcPr>
          <w:p w14:paraId="5643BA7C"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Temel matematik düzeyinde öğrencilerin öğrenmeyi öğrenme süreçleri desteklenmiştir.</w:t>
            </w:r>
          </w:p>
        </w:tc>
        <w:tc>
          <w:tcPr>
            <w:tcW w:w="1123" w:type="dxa"/>
            <w:shd w:val="clear" w:color="auto" w:fill="auto"/>
            <w:vAlign w:val="center"/>
            <w:hideMark/>
          </w:tcPr>
          <w:p w14:paraId="7F560E98"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Öğrenci</w:t>
            </w:r>
          </w:p>
        </w:tc>
        <w:tc>
          <w:tcPr>
            <w:tcW w:w="1996" w:type="dxa"/>
            <w:shd w:val="clear" w:color="auto" w:fill="auto"/>
            <w:vAlign w:val="center"/>
            <w:hideMark/>
          </w:tcPr>
          <w:p w14:paraId="237ADE79"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Yapı iskelesinin tüm aşamaları uygulanıp deney ve kontrol grubu ile sonuca varılmıştır.</w:t>
            </w:r>
          </w:p>
        </w:tc>
        <w:tc>
          <w:tcPr>
            <w:tcW w:w="872" w:type="dxa"/>
            <w:shd w:val="clear" w:color="auto" w:fill="auto"/>
            <w:vAlign w:val="center"/>
            <w:hideMark/>
          </w:tcPr>
          <w:p w14:paraId="3BB5882C"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Temel Matematik</w:t>
            </w:r>
          </w:p>
        </w:tc>
        <w:tc>
          <w:tcPr>
            <w:tcW w:w="807" w:type="dxa"/>
            <w:shd w:val="clear" w:color="auto" w:fill="auto"/>
            <w:vAlign w:val="center"/>
            <w:hideMark/>
          </w:tcPr>
          <w:p w14:paraId="3E35CD03"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Ortaokul</w:t>
            </w:r>
          </w:p>
        </w:tc>
        <w:tc>
          <w:tcPr>
            <w:tcW w:w="1638" w:type="dxa"/>
            <w:tcBorders>
              <w:right w:val="nil"/>
            </w:tcBorders>
            <w:shd w:val="clear" w:color="auto" w:fill="auto"/>
            <w:vAlign w:val="center"/>
            <w:hideMark/>
          </w:tcPr>
          <w:p w14:paraId="3106BB71"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Araştırmanın sonucunda öğretimsel iskelelerin öğrenmeyi geliştirmede etkili olduğu ortaya çıkmıştır.</w:t>
            </w:r>
          </w:p>
        </w:tc>
      </w:tr>
      <w:tr w:rsidR="004560B3" w:rsidRPr="006D0A07" w14:paraId="79787767" w14:textId="77777777" w:rsidTr="0054056E">
        <w:trPr>
          <w:trHeight w:val="357"/>
        </w:trPr>
        <w:tc>
          <w:tcPr>
            <w:tcW w:w="1460" w:type="dxa"/>
            <w:shd w:val="clear" w:color="auto" w:fill="auto"/>
            <w:noWrap/>
            <w:vAlign w:val="center"/>
            <w:hideMark/>
          </w:tcPr>
          <w:p w14:paraId="5856C20C"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 xml:space="preserve"> Dagoc &amp; Tan,2018</w:t>
            </w:r>
          </w:p>
        </w:tc>
        <w:tc>
          <w:tcPr>
            <w:tcW w:w="1460" w:type="dxa"/>
            <w:shd w:val="clear" w:color="auto" w:fill="auto"/>
            <w:vAlign w:val="center"/>
            <w:hideMark/>
          </w:tcPr>
          <w:p w14:paraId="135F2CDD"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İşbirlikçi bir öğrenme ortamında üstbilişsel iskelenin altıncı sınıf öğrencilerinin matematik performansı üzerindeki etkileri araştırılmıştır.</w:t>
            </w:r>
          </w:p>
        </w:tc>
        <w:tc>
          <w:tcPr>
            <w:tcW w:w="1123" w:type="dxa"/>
            <w:shd w:val="clear" w:color="auto" w:fill="auto"/>
            <w:vAlign w:val="center"/>
            <w:hideMark/>
          </w:tcPr>
          <w:p w14:paraId="4548E058"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Öğrenci</w:t>
            </w:r>
          </w:p>
        </w:tc>
        <w:tc>
          <w:tcPr>
            <w:tcW w:w="1996" w:type="dxa"/>
            <w:shd w:val="clear" w:color="auto" w:fill="auto"/>
            <w:vAlign w:val="center"/>
            <w:hideMark/>
          </w:tcPr>
          <w:p w14:paraId="17D36371"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Yapı iskelesinin tüm aşamaları uygulanıp deney ve kontrol grubu ile sonuca varılmıştır.</w:t>
            </w:r>
          </w:p>
        </w:tc>
        <w:tc>
          <w:tcPr>
            <w:tcW w:w="872" w:type="dxa"/>
            <w:shd w:val="clear" w:color="auto" w:fill="auto"/>
            <w:vAlign w:val="center"/>
            <w:hideMark/>
          </w:tcPr>
          <w:p w14:paraId="239AA6DE"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Temel Matematik</w:t>
            </w:r>
          </w:p>
        </w:tc>
        <w:tc>
          <w:tcPr>
            <w:tcW w:w="807" w:type="dxa"/>
            <w:shd w:val="clear" w:color="auto" w:fill="auto"/>
            <w:vAlign w:val="center"/>
            <w:hideMark/>
          </w:tcPr>
          <w:p w14:paraId="7F004AB1"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Ortaokul</w:t>
            </w:r>
          </w:p>
        </w:tc>
        <w:tc>
          <w:tcPr>
            <w:tcW w:w="1638" w:type="dxa"/>
            <w:tcBorders>
              <w:right w:val="nil"/>
            </w:tcBorders>
            <w:shd w:val="clear" w:color="auto" w:fill="auto"/>
            <w:vAlign w:val="center"/>
            <w:hideMark/>
          </w:tcPr>
          <w:p w14:paraId="493E6368"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Öğrenme (CL ile MS) grubundaki matematik yeteneği önemli ölçüde farklılık gösteriyordu; öğrencilerin performansı önemli ölçüde arttırmıştır.</w:t>
            </w:r>
          </w:p>
        </w:tc>
      </w:tr>
      <w:tr w:rsidR="004560B3" w:rsidRPr="006D0A07" w14:paraId="1F130972" w14:textId="77777777" w:rsidTr="0054056E">
        <w:trPr>
          <w:trHeight w:val="426"/>
        </w:trPr>
        <w:tc>
          <w:tcPr>
            <w:tcW w:w="1460" w:type="dxa"/>
            <w:shd w:val="clear" w:color="auto" w:fill="auto"/>
            <w:noWrap/>
            <w:vAlign w:val="center"/>
            <w:hideMark/>
          </w:tcPr>
          <w:p w14:paraId="1D899678"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Sutiarso, Coesamin &amp; Nurhanurawati,2018</w:t>
            </w:r>
          </w:p>
        </w:tc>
        <w:tc>
          <w:tcPr>
            <w:tcW w:w="1460" w:type="dxa"/>
            <w:shd w:val="clear" w:color="auto" w:fill="auto"/>
            <w:vAlign w:val="center"/>
            <w:hideMark/>
          </w:tcPr>
          <w:p w14:paraId="425E2A5F"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Öğrencilerin cinsiyete göre çeşitli medya iskelelerini kullanma eğilimlerini ve medya iskelelerinin öğrencilerin medya iskelelerini anlamalarını arttırmadaki etkisini belirlemek için yapılan bir çalışmadır.</w:t>
            </w:r>
          </w:p>
        </w:tc>
        <w:tc>
          <w:tcPr>
            <w:tcW w:w="1123" w:type="dxa"/>
            <w:shd w:val="clear" w:color="auto" w:fill="auto"/>
            <w:vAlign w:val="center"/>
            <w:hideMark/>
          </w:tcPr>
          <w:p w14:paraId="318C61DE"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Öğrenci</w:t>
            </w:r>
          </w:p>
        </w:tc>
        <w:tc>
          <w:tcPr>
            <w:tcW w:w="1996" w:type="dxa"/>
            <w:shd w:val="clear" w:color="auto" w:fill="auto"/>
            <w:vAlign w:val="center"/>
            <w:hideMark/>
          </w:tcPr>
          <w:p w14:paraId="719355F1"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Yapı iskelesinin tüm aşamaları uygulanıp deney ve kontrol grubu ile sonuca varılmıştır.</w:t>
            </w:r>
          </w:p>
        </w:tc>
        <w:tc>
          <w:tcPr>
            <w:tcW w:w="872" w:type="dxa"/>
            <w:shd w:val="clear" w:color="auto" w:fill="auto"/>
            <w:vAlign w:val="center"/>
            <w:hideMark/>
          </w:tcPr>
          <w:p w14:paraId="3C54E5A7"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Geometri</w:t>
            </w:r>
          </w:p>
        </w:tc>
        <w:tc>
          <w:tcPr>
            <w:tcW w:w="807" w:type="dxa"/>
            <w:shd w:val="clear" w:color="auto" w:fill="auto"/>
            <w:vAlign w:val="center"/>
            <w:hideMark/>
          </w:tcPr>
          <w:p w14:paraId="1FFB0F1D"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Ortaokul</w:t>
            </w:r>
          </w:p>
        </w:tc>
        <w:tc>
          <w:tcPr>
            <w:tcW w:w="1638" w:type="dxa"/>
            <w:tcBorders>
              <w:right w:val="nil"/>
            </w:tcBorders>
            <w:shd w:val="clear" w:color="auto" w:fill="auto"/>
            <w:vAlign w:val="center"/>
            <w:hideMark/>
          </w:tcPr>
          <w:p w14:paraId="7D7F7E09"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Medya iskelesinin öğrencilerin geometri kavramlarını anlamalarını arttırmadaki etkisinin yeterince etkili olduğu sonucuna varılmıştır.</w:t>
            </w:r>
          </w:p>
        </w:tc>
      </w:tr>
      <w:tr w:rsidR="004560B3" w:rsidRPr="006D0A07" w14:paraId="04106BF6" w14:textId="77777777" w:rsidTr="0054056E">
        <w:trPr>
          <w:trHeight w:val="301"/>
        </w:trPr>
        <w:tc>
          <w:tcPr>
            <w:tcW w:w="1460" w:type="dxa"/>
            <w:shd w:val="clear" w:color="auto" w:fill="auto"/>
            <w:noWrap/>
            <w:vAlign w:val="center"/>
            <w:hideMark/>
          </w:tcPr>
          <w:p w14:paraId="385E1CBA"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Vogel &amp; ark.,2021</w:t>
            </w:r>
          </w:p>
        </w:tc>
        <w:tc>
          <w:tcPr>
            <w:tcW w:w="1460" w:type="dxa"/>
            <w:shd w:val="clear" w:color="auto" w:fill="auto"/>
            <w:vAlign w:val="center"/>
            <w:hideMark/>
          </w:tcPr>
          <w:p w14:paraId="0D80DBE6"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Çalışmada, üç farklı seviyedeki tartışma senaryosunun öğrencilerin argümantasyon bilgisi ve öğrenme motivasyonu üzerindeki etkilerini karşılaştırmaktadır.</w:t>
            </w:r>
          </w:p>
        </w:tc>
        <w:tc>
          <w:tcPr>
            <w:tcW w:w="1123" w:type="dxa"/>
            <w:shd w:val="clear" w:color="auto" w:fill="auto"/>
            <w:vAlign w:val="center"/>
            <w:hideMark/>
          </w:tcPr>
          <w:p w14:paraId="2380AF3E"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Öğrenci</w:t>
            </w:r>
          </w:p>
        </w:tc>
        <w:tc>
          <w:tcPr>
            <w:tcW w:w="1996" w:type="dxa"/>
            <w:shd w:val="clear" w:color="auto" w:fill="auto"/>
            <w:vAlign w:val="center"/>
            <w:hideMark/>
          </w:tcPr>
          <w:p w14:paraId="1ACFA934"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Yapı iskelesinin tüm aşamaları uygulanıp deney ve kontrol grubu ile sonuca varılmıştır.</w:t>
            </w:r>
          </w:p>
        </w:tc>
        <w:tc>
          <w:tcPr>
            <w:tcW w:w="872" w:type="dxa"/>
            <w:shd w:val="clear" w:color="auto" w:fill="auto"/>
            <w:vAlign w:val="center"/>
            <w:hideMark/>
          </w:tcPr>
          <w:p w14:paraId="2B9AF4E7"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Temel Matematik</w:t>
            </w:r>
          </w:p>
        </w:tc>
        <w:tc>
          <w:tcPr>
            <w:tcW w:w="807" w:type="dxa"/>
            <w:shd w:val="clear" w:color="auto" w:fill="auto"/>
            <w:vAlign w:val="center"/>
            <w:hideMark/>
          </w:tcPr>
          <w:p w14:paraId="72B2008E"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Üniversite</w:t>
            </w:r>
          </w:p>
        </w:tc>
        <w:tc>
          <w:tcPr>
            <w:tcW w:w="1638" w:type="dxa"/>
            <w:tcBorders>
              <w:right w:val="nil"/>
            </w:tcBorders>
            <w:shd w:val="clear" w:color="auto" w:fill="auto"/>
            <w:vAlign w:val="center"/>
            <w:hideMark/>
          </w:tcPr>
          <w:p w14:paraId="31CC4218"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Sonuçlar, matematik bağlamında üniversite birinci sınıf öğrencilerinin, tartışmaya dayalı senaryo orta seviyeyi hedeflediğinde, sosyal söylem dizisini desteklediğinde, ancak tekil argümanların oluşturulması zorunlu olmadığında en iyi şekilde öğrendiklerini göstermektedir.</w:t>
            </w:r>
          </w:p>
        </w:tc>
      </w:tr>
      <w:tr w:rsidR="004560B3" w:rsidRPr="006D0A07" w14:paraId="23C783FA" w14:textId="77777777" w:rsidTr="0054056E">
        <w:trPr>
          <w:trHeight w:val="357"/>
        </w:trPr>
        <w:tc>
          <w:tcPr>
            <w:tcW w:w="1460" w:type="dxa"/>
            <w:shd w:val="clear" w:color="auto" w:fill="auto"/>
            <w:noWrap/>
            <w:vAlign w:val="center"/>
            <w:hideMark/>
          </w:tcPr>
          <w:p w14:paraId="050A7CA9"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Ilyas &amp;ark.,2013</w:t>
            </w:r>
          </w:p>
        </w:tc>
        <w:tc>
          <w:tcPr>
            <w:tcW w:w="1460" w:type="dxa"/>
            <w:shd w:val="clear" w:color="auto" w:fill="auto"/>
            <w:vAlign w:val="center"/>
            <w:hideMark/>
          </w:tcPr>
          <w:p w14:paraId="7E5D0D06"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 xml:space="preserve">Bu çalışmada, sosyal yapılandırmacılık yoluyla cebir öğretiminin öğrenme sonuçları </w:t>
            </w:r>
            <w:r w:rsidRPr="006D0A07">
              <w:rPr>
                <w:rFonts w:ascii="Times New Roman" w:eastAsia="Times New Roman" w:hAnsi="Times New Roman" w:cs="Times New Roman"/>
                <w:color w:val="000000"/>
                <w:sz w:val="16"/>
                <w:szCs w:val="16"/>
                <w:lang w:eastAsia="tr-TR"/>
              </w:rPr>
              <w:lastRenderedPageBreak/>
              <w:t xml:space="preserve">üzerindeki etkisini bulmaya odaklanıldı. </w:t>
            </w:r>
          </w:p>
        </w:tc>
        <w:tc>
          <w:tcPr>
            <w:tcW w:w="1123" w:type="dxa"/>
            <w:shd w:val="clear" w:color="auto" w:fill="auto"/>
            <w:vAlign w:val="center"/>
            <w:hideMark/>
          </w:tcPr>
          <w:p w14:paraId="52C990C5"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lastRenderedPageBreak/>
              <w:t>Öğrenci</w:t>
            </w:r>
          </w:p>
        </w:tc>
        <w:tc>
          <w:tcPr>
            <w:tcW w:w="1996" w:type="dxa"/>
            <w:shd w:val="clear" w:color="auto" w:fill="auto"/>
            <w:vAlign w:val="center"/>
            <w:hideMark/>
          </w:tcPr>
          <w:p w14:paraId="19C3BD7F"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Yapı iskelesinin tüm aşamaları uygulanıp deney ve kontrol grubu ile sonuca varılmıştır.</w:t>
            </w:r>
          </w:p>
        </w:tc>
        <w:tc>
          <w:tcPr>
            <w:tcW w:w="872" w:type="dxa"/>
            <w:shd w:val="clear" w:color="auto" w:fill="auto"/>
            <w:vAlign w:val="center"/>
            <w:hideMark/>
          </w:tcPr>
          <w:p w14:paraId="05496225"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Cebir</w:t>
            </w:r>
          </w:p>
        </w:tc>
        <w:tc>
          <w:tcPr>
            <w:tcW w:w="807" w:type="dxa"/>
            <w:shd w:val="clear" w:color="auto" w:fill="auto"/>
            <w:vAlign w:val="center"/>
            <w:hideMark/>
          </w:tcPr>
          <w:p w14:paraId="6B46D0F9"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Ortaokul</w:t>
            </w:r>
          </w:p>
        </w:tc>
        <w:tc>
          <w:tcPr>
            <w:tcW w:w="1638" w:type="dxa"/>
            <w:tcBorders>
              <w:right w:val="nil"/>
            </w:tcBorders>
            <w:shd w:val="clear" w:color="auto" w:fill="auto"/>
            <w:vAlign w:val="center"/>
            <w:hideMark/>
          </w:tcPr>
          <w:p w14:paraId="16CBCEC1"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 xml:space="preserve">Yapılandırmacı yaklaşımla eğitim verilen deney grubunun, geleneksel yaklaşımla eğitim verilen kontrol </w:t>
            </w:r>
            <w:r w:rsidRPr="006D0A07">
              <w:rPr>
                <w:rFonts w:ascii="Times New Roman" w:eastAsia="Times New Roman" w:hAnsi="Times New Roman" w:cs="Times New Roman"/>
                <w:color w:val="000000"/>
                <w:sz w:val="16"/>
                <w:szCs w:val="16"/>
                <w:lang w:eastAsia="tr-TR"/>
              </w:rPr>
              <w:lastRenderedPageBreak/>
              <w:t>grubuna göre istatistiksel olarak anlamlı öğrenme çıktıları elde etmede başarılı olduğu ortaya çıkmıştır.</w:t>
            </w:r>
          </w:p>
        </w:tc>
      </w:tr>
      <w:tr w:rsidR="004560B3" w:rsidRPr="006D0A07" w14:paraId="29DE7993" w14:textId="77777777" w:rsidTr="0054056E">
        <w:trPr>
          <w:trHeight w:val="329"/>
        </w:trPr>
        <w:tc>
          <w:tcPr>
            <w:tcW w:w="1460" w:type="dxa"/>
            <w:shd w:val="clear" w:color="auto" w:fill="auto"/>
            <w:noWrap/>
            <w:vAlign w:val="center"/>
            <w:hideMark/>
          </w:tcPr>
          <w:p w14:paraId="381EDAB3" w14:textId="43DB4CA6"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lastRenderedPageBreak/>
              <w:t>Çakmak Gürel, 2023</w:t>
            </w:r>
          </w:p>
        </w:tc>
        <w:tc>
          <w:tcPr>
            <w:tcW w:w="1460" w:type="dxa"/>
            <w:shd w:val="clear" w:color="auto" w:fill="auto"/>
            <w:vAlign w:val="center"/>
            <w:hideMark/>
          </w:tcPr>
          <w:p w14:paraId="12B8C671"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Bu çalışma, öğrencilerin algıladıkları duygusal desteğin uyumsal destek üzerindeki etkisini araştırmayı amaçlamıştır.</w:t>
            </w:r>
          </w:p>
        </w:tc>
        <w:tc>
          <w:tcPr>
            <w:tcW w:w="1123" w:type="dxa"/>
            <w:shd w:val="clear" w:color="auto" w:fill="auto"/>
            <w:vAlign w:val="center"/>
            <w:hideMark/>
          </w:tcPr>
          <w:p w14:paraId="55A1A67B"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Öğrenci</w:t>
            </w:r>
          </w:p>
        </w:tc>
        <w:tc>
          <w:tcPr>
            <w:tcW w:w="1996" w:type="dxa"/>
            <w:shd w:val="clear" w:color="auto" w:fill="auto"/>
            <w:vAlign w:val="center"/>
            <w:hideMark/>
          </w:tcPr>
          <w:p w14:paraId="357C96D3"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İki terazi ölçümlü</w:t>
            </w:r>
            <w:r w:rsidRPr="006D0A07">
              <w:rPr>
                <w:rFonts w:ascii="Times New Roman" w:eastAsia="Times New Roman" w:hAnsi="Times New Roman" w:cs="Times New Roman"/>
                <w:color w:val="000000"/>
                <w:sz w:val="16"/>
                <w:szCs w:val="16"/>
                <w:lang w:eastAsia="tr-TR"/>
              </w:rPr>
              <w:br/>
              <w:t>uyarlanabilir destek ve duygusal destek algısı kullanılmıştır. Öğrencilerin algıları arasındaki ilişki</w:t>
            </w:r>
            <w:r w:rsidRPr="006D0A07">
              <w:rPr>
                <w:rFonts w:ascii="Times New Roman" w:eastAsia="Times New Roman" w:hAnsi="Times New Roman" w:cs="Times New Roman"/>
                <w:color w:val="000000"/>
                <w:sz w:val="16"/>
                <w:szCs w:val="16"/>
                <w:lang w:eastAsia="tr-TR"/>
              </w:rPr>
              <w:br/>
              <w:t>desteği yapısal eşitlik modeliyle açıklanmıştır.</w:t>
            </w:r>
          </w:p>
        </w:tc>
        <w:tc>
          <w:tcPr>
            <w:tcW w:w="872" w:type="dxa"/>
            <w:shd w:val="clear" w:color="auto" w:fill="auto"/>
            <w:vAlign w:val="center"/>
            <w:hideMark/>
          </w:tcPr>
          <w:p w14:paraId="07B2E3D7"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Temel Matematik</w:t>
            </w:r>
          </w:p>
        </w:tc>
        <w:tc>
          <w:tcPr>
            <w:tcW w:w="807" w:type="dxa"/>
            <w:shd w:val="clear" w:color="auto" w:fill="auto"/>
            <w:vAlign w:val="center"/>
            <w:hideMark/>
          </w:tcPr>
          <w:p w14:paraId="74DB51A5"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Ortaokul</w:t>
            </w:r>
          </w:p>
        </w:tc>
        <w:tc>
          <w:tcPr>
            <w:tcW w:w="1638" w:type="dxa"/>
            <w:tcBorders>
              <w:right w:val="nil"/>
            </w:tcBorders>
            <w:shd w:val="clear" w:color="auto" w:fill="auto"/>
            <w:vAlign w:val="center"/>
            <w:hideMark/>
          </w:tcPr>
          <w:p w14:paraId="1CD81D08"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Çalışmanın sonucuna göre duygusal destek</w:t>
            </w:r>
            <w:r w:rsidRPr="006D0A07">
              <w:rPr>
                <w:rFonts w:ascii="Times New Roman" w:eastAsia="Times New Roman" w:hAnsi="Times New Roman" w:cs="Times New Roman"/>
                <w:color w:val="000000"/>
                <w:sz w:val="16"/>
                <w:szCs w:val="16"/>
                <w:lang w:eastAsia="tr-TR"/>
              </w:rPr>
              <w:br/>
              <w:t>uyarlanabilir destekle önemli ölçüde ilişkilidir.</w:t>
            </w:r>
          </w:p>
        </w:tc>
      </w:tr>
      <w:tr w:rsidR="004560B3" w:rsidRPr="006D0A07" w14:paraId="7955958F" w14:textId="77777777" w:rsidTr="0054056E">
        <w:trPr>
          <w:trHeight w:val="329"/>
        </w:trPr>
        <w:tc>
          <w:tcPr>
            <w:tcW w:w="1460" w:type="dxa"/>
            <w:tcBorders>
              <w:bottom w:val="single" w:sz="4" w:space="0" w:color="auto"/>
            </w:tcBorders>
            <w:shd w:val="clear" w:color="auto" w:fill="auto"/>
            <w:noWrap/>
            <w:vAlign w:val="center"/>
            <w:hideMark/>
          </w:tcPr>
          <w:p w14:paraId="56EAC2AF" w14:textId="75E9A160"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Chase &amp;Abrahamson, 2015</w:t>
            </w:r>
          </w:p>
        </w:tc>
        <w:tc>
          <w:tcPr>
            <w:tcW w:w="1460" w:type="dxa"/>
            <w:tcBorders>
              <w:bottom w:val="single" w:sz="4" w:space="0" w:color="auto"/>
            </w:tcBorders>
            <w:shd w:val="clear" w:color="auto" w:fill="auto"/>
            <w:vAlign w:val="center"/>
            <w:hideMark/>
          </w:tcPr>
          <w:p w14:paraId="073B9BF4"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 xml:space="preserve">Öğrencilerin gerçekçi anlatı modelleri oluşturdukları yeni bir teknolojik öğrenme etkinliği olan Cebir için Dev Adımlar'ı tartışarak tersine iskele uygulanmıştır. </w:t>
            </w:r>
          </w:p>
        </w:tc>
        <w:tc>
          <w:tcPr>
            <w:tcW w:w="1123" w:type="dxa"/>
            <w:tcBorders>
              <w:bottom w:val="single" w:sz="4" w:space="0" w:color="auto"/>
            </w:tcBorders>
            <w:shd w:val="clear" w:color="auto" w:fill="auto"/>
            <w:vAlign w:val="center"/>
            <w:hideMark/>
          </w:tcPr>
          <w:p w14:paraId="14DA9418"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Öğrenci</w:t>
            </w:r>
          </w:p>
        </w:tc>
        <w:tc>
          <w:tcPr>
            <w:tcW w:w="1996" w:type="dxa"/>
            <w:tcBorders>
              <w:bottom w:val="single" w:sz="4" w:space="0" w:color="auto"/>
            </w:tcBorders>
            <w:shd w:val="clear" w:color="auto" w:fill="auto"/>
            <w:vAlign w:val="center"/>
            <w:hideMark/>
          </w:tcPr>
          <w:p w14:paraId="207015E4"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Ters iskele ile ilgili etkinlikler yapılmıştır.</w:t>
            </w:r>
          </w:p>
        </w:tc>
        <w:tc>
          <w:tcPr>
            <w:tcW w:w="872" w:type="dxa"/>
            <w:tcBorders>
              <w:bottom w:val="single" w:sz="4" w:space="0" w:color="auto"/>
            </w:tcBorders>
            <w:shd w:val="clear" w:color="auto" w:fill="auto"/>
            <w:vAlign w:val="center"/>
            <w:hideMark/>
          </w:tcPr>
          <w:p w14:paraId="07049603"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Cebir</w:t>
            </w:r>
          </w:p>
        </w:tc>
        <w:tc>
          <w:tcPr>
            <w:tcW w:w="807" w:type="dxa"/>
            <w:tcBorders>
              <w:bottom w:val="single" w:sz="4" w:space="0" w:color="auto"/>
            </w:tcBorders>
            <w:shd w:val="clear" w:color="auto" w:fill="auto"/>
            <w:vAlign w:val="center"/>
            <w:hideMark/>
          </w:tcPr>
          <w:p w14:paraId="55FB9DD2" w14:textId="77777777"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İlkokul</w:t>
            </w:r>
          </w:p>
        </w:tc>
        <w:tc>
          <w:tcPr>
            <w:tcW w:w="1638" w:type="dxa"/>
            <w:tcBorders>
              <w:bottom w:val="single" w:sz="4" w:space="0" w:color="auto"/>
              <w:right w:val="nil"/>
            </w:tcBorders>
            <w:shd w:val="clear" w:color="auto" w:fill="auto"/>
            <w:vAlign w:val="center"/>
            <w:hideMark/>
          </w:tcPr>
          <w:p w14:paraId="30E26BFD" w14:textId="31C52AAD" w:rsidR="004560B3" w:rsidRPr="006D0A07" w:rsidRDefault="004560B3" w:rsidP="00016D8F">
            <w:pPr>
              <w:jc w:val="center"/>
              <w:rPr>
                <w:rFonts w:ascii="Times New Roman" w:eastAsia="Times New Roman" w:hAnsi="Times New Roman" w:cs="Times New Roman"/>
                <w:color w:val="000000"/>
                <w:sz w:val="16"/>
                <w:szCs w:val="16"/>
                <w:lang w:eastAsia="tr-TR"/>
              </w:rPr>
            </w:pPr>
            <w:r w:rsidRPr="006D0A07">
              <w:rPr>
                <w:rFonts w:ascii="Times New Roman" w:eastAsia="Times New Roman" w:hAnsi="Times New Roman" w:cs="Times New Roman"/>
                <w:color w:val="000000"/>
                <w:sz w:val="16"/>
                <w:szCs w:val="16"/>
                <w:lang w:eastAsia="tr-TR"/>
              </w:rPr>
              <w:t>Ter iskele etkinlikleinin öğrencilere matematik öğretimi konusunda önemli ölçüde etkili oldu</w:t>
            </w:r>
            <w:r w:rsidR="007857C0">
              <w:rPr>
                <w:rFonts w:ascii="Times New Roman" w:eastAsia="Times New Roman" w:hAnsi="Times New Roman" w:cs="Times New Roman"/>
                <w:color w:val="000000"/>
                <w:sz w:val="16"/>
                <w:szCs w:val="16"/>
                <w:lang w:eastAsia="tr-TR"/>
              </w:rPr>
              <w:t>ğ</w:t>
            </w:r>
            <w:r w:rsidRPr="006D0A07">
              <w:rPr>
                <w:rFonts w:ascii="Times New Roman" w:eastAsia="Times New Roman" w:hAnsi="Times New Roman" w:cs="Times New Roman"/>
                <w:color w:val="000000"/>
                <w:sz w:val="16"/>
                <w:szCs w:val="16"/>
                <w:lang w:eastAsia="tr-TR"/>
              </w:rPr>
              <w:t>u ortaya çıkmıştır.</w:t>
            </w:r>
          </w:p>
        </w:tc>
      </w:tr>
    </w:tbl>
    <w:p w14:paraId="383DF388" w14:textId="77777777" w:rsidR="00B325BB" w:rsidRDefault="00B325BB" w:rsidP="009F16F8">
      <w:pPr>
        <w:pStyle w:val="Balk3"/>
        <w:ind w:left="0"/>
      </w:pPr>
      <w:bookmarkStart w:id="139" w:name="_Toc152278193"/>
    </w:p>
    <w:p w14:paraId="5DC0690C" w14:textId="77777777" w:rsidR="005C56DF" w:rsidRPr="005C56DF" w:rsidRDefault="005C56DF" w:rsidP="00ED4D4D"/>
    <w:p w14:paraId="30104905" w14:textId="643AA0F6" w:rsidR="004560B3" w:rsidRPr="00ED4D4D" w:rsidRDefault="004560B3" w:rsidP="00ED4D4D">
      <w:pPr>
        <w:pStyle w:val="Balk3"/>
        <w:ind w:left="0" w:firstLine="708"/>
      </w:pPr>
      <w:bookmarkStart w:id="140" w:name="_Toc158904722"/>
      <w:r w:rsidRPr="00ED4D4D">
        <w:t>3.3.5. İstatistiksel Analizler</w:t>
      </w:r>
      <w:bookmarkEnd w:id="139"/>
      <w:bookmarkEnd w:id="140"/>
    </w:p>
    <w:p w14:paraId="7BCE0567" w14:textId="6BE545C0" w:rsidR="004560B3" w:rsidRPr="000A611E" w:rsidRDefault="004560B3" w:rsidP="00995589">
      <w:pPr>
        <w:pStyle w:val="NormalWeb"/>
        <w:spacing w:line="360" w:lineRule="auto"/>
        <w:jc w:val="both"/>
      </w:pPr>
      <w:r w:rsidRPr="000A611E">
        <w:t xml:space="preserve">Bu çalışmada; dahil edilen çalışmalar, çalışmanın modeli ve değişkenler bakımından çeşitlilik gösterdiğinden rasgele etki modeli kullanılmıştır. Etki büyüklüğü Cohen’s (d) ve Hedge’s (g) hesaplandıktan sonra varyans (v) ve ağırlığı (w) hesaplanarak </w:t>
      </w:r>
      <w:r w:rsidRPr="00B755FA">
        <w:rPr>
          <w:color w:val="000000" w:themeColor="text1"/>
        </w:rPr>
        <w:t>kodlanmıştır. Bu şekilde hesaplamalar için online etki</w:t>
      </w:r>
      <w:r w:rsidR="00CB1E23" w:rsidRPr="00B755FA">
        <w:rPr>
          <w:color w:val="000000" w:themeColor="text1"/>
        </w:rPr>
        <w:t xml:space="preserve"> (</w:t>
      </w:r>
      <w:hyperlink r:id="rId17" w:history="1">
        <w:r w:rsidR="00CB1E23" w:rsidRPr="00B755FA">
          <w:rPr>
            <w:rStyle w:val="Kpr"/>
            <w:color w:val="000000" w:themeColor="text1"/>
            <w:u w:val="none"/>
          </w:rPr>
          <w:t>https://www.campbellcollaboration.org/research-resources/effect-size-calculator.html</w:t>
        </w:r>
      </w:hyperlink>
      <w:r w:rsidR="00CB1E23" w:rsidRPr="00B755FA">
        <w:rPr>
          <w:color w:val="000000" w:themeColor="text1"/>
        </w:rPr>
        <w:t xml:space="preserve">) </w:t>
      </w:r>
      <w:r w:rsidRPr="000A611E">
        <w:t>büyüklüğü hesaplayıcılarından yardım alınarak formüller uygulanmıştır</w:t>
      </w:r>
      <w:r w:rsidR="00CB1E23" w:rsidRPr="000A611E">
        <w:t>.</w:t>
      </w:r>
    </w:p>
    <w:p w14:paraId="29B2304A" w14:textId="004B3D21" w:rsidR="004560B3" w:rsidRPr="00433416" w:rsidRDefault="004560B3" w:rsidP="004560B3">
      <w:pPr>
        <w:pStyle w:val="NormalWeb"/>
        <w:shd w:val="clear" w:color="auto" w:fill="FFFFFF"/>
        <w:rPr>
          <w:rFonts w:ascii="TimesNewRoman" w:hAnsi="TimesNewRoman"/>
          <w:sz w:val="14"/>
          <w:szCs w:val="16"/>
        </w:rPr>
      </w:pPr>
      <w:r>
        <w:rPr>
          <w:noProof/>
        </w:rPr>
        <w:drawing>
          <wp:inline distT="0" distB="0" distL="0" distR="0" wp14:anchorId="0C6945B7" wp14:editId="54C6896F">
            <wp:extent cx="1527243" cy="453314"/>
            <wp:effectExtent l="0" t="0" r="0" b="4445"/>
            <wp:docPr id="1641486546" name="Resim 2" descr="yazı tipi, metin, tipografi, sayı, numar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486546" name="Resim 2" descr="yazı tipi, metin, tipografi, sayı, numara içeren bir resim&#10;&#10;Açıklama otomatik olarak oluşturuldu"/>
                    <pic:cNvPicPr/>
                  </pic:nvPicPr>
                  <pic:blipFill>
                    <a:blip r:embed="rId18">
                      <a:extLst>
                        <a:ext uri="{28A0092B-C50C-407E-A947-70E740481C1C}">
                          <a14:useLocalDpi xmlns:a14="http://schemas.microsoft.com/office/drawing/2010/main" val="0"/>
                        </a:ext>
                      </a:extLst>
                    </a:blip>
                    <a:stretch>
                      <a:fillRect/>
                    </a:stretch>
                  </pic:blipFill>
                  <pic:spPr>
                    <a:xfrm>
                      <a:off x="0" y="0"/>
                      <a:ext cx="1674703" cy="497083"/>
                    </a:xfrm>
                    <a:prstGeom prst="rect">
                      <a:avLst/>
                    </a:prstGeom>
                  </pic:spPr>
                </pic:pic>
              </a:graphicData>
            </a:graphic>
          </wp:inline>
        </w:drawing>
      </w:r>
      <w:r w:rsidR="00433416">
        <w:t xml:space="preserve">  </w:t>
      </w:r>
      <w:r w:rsidR="00433416" w:rsidRPr="00F147C5">
        <w:rPr>
          <w:rFonts w:ascii="TimesNewRoman" w:hAnsi="TimesNewRoman"/>
          <w:sz w:val="14"/>
          <w:szCs w:val="16"/>
        </w:rPr>
        <w:t>N</w:t>
      </w:r>
      <w:r w:rsidR="00433416" w:rsidRPr="00F147C5">
        <w:rPr>
          <w:rFonts w:ascii="TimesNewRoman" w:hAnsi="TimesNewRoman"/>
          <w:position w:val="-4"/>
          <w:sz w:val="8"/>
          <w:szCs w:val="8"/>
        </w:rPr>
        <w:t xml:space="preserve">E </w:t>
      </w:r>
      <w:r w:rsidR="00433416" w:rsidRPr="00F147C5">
        <w:rPr>
          <w:rFonts w:ascii="TimesNewRoman" w:hAnsi="TimesNewRoman"/>
          <w:sz w:val="14"/>
          <w:szCs w:val="16"/>
        </w:rPr>
        <w:t xml:space="preserve">= Deney grubu örneklem sayısı </w:t>
      </w:r>
      <w:r w:rsidR="00433416">
        <w:rPr>
          <w:rFonts w:ascii="TimesNewRoman" w:hAnsi="TimesNewRoman"/>
          <w:sz w:val="14"/>
          <w:szCs w:val="16"/>
        </w:rPr>
        <w:t xml:space="preserve">   </w:t>
      </w:r>
      <w:r w:rsidR="00433416" w:rsidRPr="00F147C5">
        <w:rPr>
          <w:rFonts w:ascii="TimesNewRoman" w:hAnsi="TimesNewRoman"/>
          <w:sz w:val="14"/>
          <w:szCs w:val="16"/>
        </w:rPr>
        <w:t>N</w:t>
      </w:r>
      <w:r w:rsidR="00433416" w:rsidRPr="00F147C5">
        <w:rPr>
          <w:rFonts w:ascii="TimesNewRoman" w:hAnsi="TimesNewRoman"/>
          <w:position w:val="-4"/>
          <w:sz w:val="8"/>
          <w:szCs w:val="8"/>
        </w:rPr>
        <w:t>C</w:t>
      </w:r>
      <w:r w:rsidR="00433416" w:rsidRPr="00F147C5">
        <w:rPr>
          <w:rFonts w:ascii="TimesNewRoman" w:hAnsi="TimesNewRoman"/>
          <w:sz w:val="14"/>
          <w:szCs w:val="16"/>
        </w:rPr>
        <w:t xml:space="preserve">= Kontrol grubu örneklem sayısı </w:t>
      </w:r>
      <w:r w:rsidR="00433416">
        <w:rPr>
          <w:rFonts w:ascii="TimesNewRoman" w:hAnsi="TimesNewRoman"/>
          <w:sz w:val="14"/>
          <w:szCs w:val="16"/>
        </w:rPr>
        <w:t xml:space="preserve">    </w:t>
      </w:r>
      <w:r w:rsidR="00433416" w:rsidRPr="00F147C5">
        <w:rPr>
          <w:rFonts w:ascii="TimesNewRoman" w:hAnsi="TimesNewRoman"/>
          <w:sz w:val="14"/>
          <w:szCs w:val="16"/>
        </w:rPr>
        <w:t xml:space="preserve">N=örneklem sayısı </w:t>
      </w:r>
      <w:r>
        <w:t xml:space="preserve">        </w:t>
      </w:r>
    </w:p>
    <w:p w14:paraId="13BA7F8C" w14:textId="77777777" w:rsidR="00433416" w:rsidRDefault="004560B3" w:rsidP="00097767">
      <w:pPr>
        <w:pStyle w:val="NormalWeb"/>
        <w:shd w:val="clear" w:color="auto" w:fill="FFFFFF"/>
        <w:rPr>
          <w:rFonts w:ascii="TimesNewRoman,Italic" w:hAnsi="TimesNewRoman,Italic"/>
          <w:sz w:val="16"/>
          <w:szCs w:val="18"/>
        </w:rPr>
      </w:pPr>
      <w:r>
        <w:rPr>
          <w:noProof/>
        </w:rPr>
        <w:drawing>
          <wp:inline distT="0" distB="0" distL="0" distR="0" wp14:anchorId="5E16C2C3" wp14:editId="40F16785">
            <wp:extent cx="1273810" cy="1429966"/>
            <wp:effectExtent l="0" t="0" r="0" b="5715"/>
            <wp:docPr id="727180303" name="Resim 3" descr="metin, ekran görüntüsü, yazı tipi, el yazısı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180303" name="Resim 3" descr="metin, ekran görüntüsü, yazı tipi, el yazısı içeren bir resim&#10;&#10;Açıklama otomatik olarak oluşturuldu"/>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59592" cy="1526264"/>
                    </a:xfrm>
                    <a:prstGeom prst="rect">
                      <a:avLst/>
                    </a:prstGeom>
                  </pic:spPr>
                </pic:pic>
              </a:graphicData>
            </a:graphic>
          </wp:inline>
        </w:drawing>
      </w:r>
      <w:r w:rsidR="00097767" w:rsidRPr="00097767">
        <w:rPr>
          <w:rFonts w:ascii="TimesNewRoman,Italic" w:hAnsi="TimesNewRoman,Italic"/>
          <w:sz w:val="16"/>
          <w:szCs w:val="18"/>
        </w:rPr>
        <w:t xml:space="preserve"> </w:t>
      </w:r>
    </w:p>
    <w:p w14:paraId="5C64EA1E" w14:textId="2139A5F6" w:rsidR="00D52739" w:rsidRPr="00433416" w:rsidRDefault="00097767" w:rsidP="004560B3">
      <w:pPr>
        <w:pStyle w:val="NormalWeb"/>
        <w:shd w:val="clear" w:color="auto" w:fill="FFFFFF"/>
        <w:rPr>
          <w:rFonts w:ascii="TimesNewRoman" w:hAnsi="TimesNewRoman"/>
          <w:sz w:val="16"/>
          <w:szCs w:val="18"/>
        </w:rPr>
      </w:pPr>
      <w:r w:rsidRPr="00605FC9">
        <w:rPr>
          <w:rFonts w:ascii="TimesNewRoman,Italic" w:hAnsi="TimesNewRoman,Italic"/>
          <w:sz w:val="16"/>
          <w:szCs w:val="18"/>
        </w:rPr>
        <w:lastRenderedPageBreak/>
        <w:t xml:space="preserve">d </w:t>
      </w:r>
      <w:r w:rsidRPr="00605FC9">
        <w:rPr>
          <w:rFonts w:ascii="TimesNewRoman" w:hAnsi="TimesNewRoman"/>
          <w:sz w:val="16"/>
          <w:szCs w:val="18"/>
        </w:rPr>
        <w:t xml:space="preserve">= Cohen’s </w:t>
      </w:r>
      <w:r w:rsidRPr="00605FC9">
        <w:rPr>
          <w:rFonts w:ascii="TimesNewRoman,Italic" w:hAnsi="TimesNewRoman,Italic"/>
          <w:sz w:val="16"/>
          <w:szCs w:val="18"/>
        </w:rPr>
        <w:t xml:space="preserve">d </w:t>
      </w:r>
      <w:r>
        <w:rPr>
          <w:rFonts w:ascii="TimesNewRoman" w:hAnsi="TimesNewRoman"/>
          <w:sz w:val="16"/>
          <w:szCs w:val="18"/>
        </w:rPr>
        <w:t xml:space="preserve">  </w:t>
      </w:r>
      <w:r w:rsidRPr="00605FC9">
        <w:rPr>
          <w:rFonts w:ascii="TimesNewRoman,Italic" w:hAnsi="TimesNewRoman,Italic"/>
          <w:sz w:val="16"/>
          <w:szCs w:val="18"/>
        </w:rPr>
        <w:t xml:space="preserve">g </w:t>
      </w:r>
      <w:r w:rsidRPr="00605FC9">
        <w:rPr>
          <w:rFonts w:ascii="TimesNewRoman" w:hAnsi="TimesNewRoman"/>
          <w:sz w:val="16"/>
          <w:szCs w:val="18"/>
        </w:rPr>
        <w:t xml:space="preserve">= Glass’s </w:t>
      </w:r>
      <w:r w:rsidRPr="00605FC9">
        <w:rPr>
          <w:rFonts w:ascii="TimesNewRoman,Italic" w:hAnsi="TimesNewRoman,Italic"/>
          <w:sz w:val="16"/>
          <w:szCs w:val="18"/>
        </w:rPr>
        <w:t>g</w:t>
      </w:r>
      <w:r>
        <w:rPr>
          <w:rFonts w:ascii="TimesNewRoman" w:hAnsi="TimesNewRoman"/>
          <w:sz w:val="16"/>
          <w:szCs w:val="18"/>
        </w:rPr>
        <w:t xml:space="preserve"> </w:t>
      </w:r>
      <w:r w:rsidRPr="00605FC9">
        <w:rPr>
          <w:rFonts w:ascii="TimesNewRoman" w:hAnsi="TimesNewRoman"/>
          <w:sz w:val="16"/>
          <w:szCs w:val="18"/>
        </w:rPr>
        <w:t xml:space="preserve"> </w:t>
      </w:r>
      <w:r w:rsidRPr="00605FC9">
        <w:rPr>
          <w:sz w:val="20"/>
          <w:szCs w:val="20"/>
        </w:rPr>
        <w:t xml:space="preserve">  </w:t>
      </w:r>
      <w:r w:rsidRPr="00605FC9">
        <w:rPr>
          <w:rFonts w:ascii="TimesNewRoman,Italic" w:hAnsi="TimesNewRoman,Italic"/>
          <w:sz w:val="16"/>
          <w:szCs w:val="18"/>
        </w:rPr>
        <w:t xml:space="preserve">g </w:t>
      </w:r>
      <w:r w:rsidRPr="00605FC9">
        <w:rPr>
          <w:rFonts w:ascii="TimesNewRoman" w:hAnsi="TimesNewRoman"/>
          <w:sz w:val="16"/>
          <w:szCs w:val="18"/>
        </w:rPr>
        <w:t>= Hedges’</w:t>
      </w:r>
      <w:r w:rsidRPr="00605FC9">
        <w:rPr>
          <w:rFonts w:ascii="TimesNewRoman,Italic" w:hAnsi="TimesNewRoman,Italic"/>
          <w:sz w:val="16"/>
          <w:szCs w:val="18"/>
        </w:rPr>
        <w:t xml:space="preserve">g </w:t>
      </w:r>
      <w:r>
        <w:rPr>
          <w:rFonts w:ascii="TimesNewRoman,Italic" w:hAnsi="TimesNewRoman,Italic"/>
          <w:sz w:val="16"/>
          <w:szCs w:val="18"/>
        </w:rPr>
        <w:t xml:space="preserve"> </w:t>
      </w:r>
      <w:r w:rsidRPr="00605FC9">
        <w:rPr>
          <w:rFonts w:ascii="TimesNewRoman" w:hAnsi="TimesNewRoman"/>
          <w:sz w:val="16"/>
          <w:szCs w:val="18"/>
        </w:rPr>
        <w:t xml:space="preserve">etki büyüklüğü değeri </w:t>
      </w:r>
      <w:r w:rsidR="00433416">
        <w:rPr>
          <w:rFonts w:ascii="TimesNewRoman" w:hAnsi="TimesNewRoman"/>
          <w:sz w:val="16"/>
          <w:szCs w:val="18"/>
        </w:rPr>
        <w:t xml:space="preserve"> </w:t>
      </w:r>
      <m:oMath>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E</m:t>
            </m:r>
          </m:sub>
        </m:sSub>
      </m:oMath>
      <w:r w:rsidR="00433416" w:rsidRPr="00605FC9">
        <w:rPr>
          <w:rFonts w:ascii="TimesNewRoman" w:hAnsi="TimesNewRoman"/>
          <w:sz w:val="16"/>
          <w:szCs w:val="18"/>
        </w:rPr>
        <w:t xml:space="preserve">= Deney grubunun ortalaması   </w:t>
      </w:r>
      <m:oMath>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C</m:t>
            </m:r>
          </m:sub>
        </m:sSub>
      </m:oMath>
      <w:r w:rsidR="00433416" w:rsidRPr="00605FC9">
        <w:rPr>
          <w:rFonts w:ascii="TimesNewRoman" w:hAnsi="TimesNewRoman"/>
          <w:sz w:val="16"/>
          <w:szCs w:val="18"/>
        </w:rPr>
        <w:t>= Kontrol grubunun ortalaması S</w:t>
      </w:r>
      <w:r w:rsidR="00433416" w:rsidRPr="00605FC9">
        <w:rPr>
          <w:rFonts w:ascii="TimesNewRoman" w:hAnsi="TimesNewRoman"/>
          <w:position w:val="-4"/>
          <w:sz w:val="8"/>
          <w:szCs w:val="10"/>
        </w:rPr>
        <w:t>E</w:t>
      </w:r>
      <w:r w:rsidR="00433416" w:rsidRPr="00605FC9">
        <w:rPr>
          <w:rFonts w:ascii="TimesNewRoman" w:hAnsi="TimesNewRoman"/>
          <w:sz w:val="16"/>
          <w:szCs w:val="18"/>
        </w:rPr>
        <w:t>= Deney grubunun standart sapması. S</w:t>
      </w:r>
      <w:r w:rsidR="00433416" w:rsidRPr="00605FC9">
        <w:rPr>
          <w:rFonts w:ascii="TimesNewRoman" w:hAnsi="TimesNewRoman"/>
          <w:position w:val="-4"/>
          <w:sz w:val="8"/>
          <w:szCs w:val="10"/>
        </w:rPr>
        <w:t>C</w:t>
      </w:r>
      <w:r w:rsidR="00433416" w:rsidRPr="00605FC9">
        <w:rPr>
          <w:rFonts w:ascii="TimesNewRoman" w:hAnsi="TimesNewRoman"/>
          <w:sz w:val="16"/>
          <w:szCs w:val="18"/>
        </w:rPr>
        <w:t xml:space="preserve">= Kontrol grubunun standart sapması </w:t>
      </w:r>
    </w:p>
    <w:p w14:paraId="5E32DAF3" w14:textId="4510F580" w:rsidR="00D52739" w:rsidRDefault="004560B3" w:rsidP="00995589">
      <w:pPr>
        <w:pStyle w:val="NormalWeb"/>
        <w:spacing w:line="360" w:lineRule="auto"/>
        <w:jc w:val="both"/>
        <w:rPr>
          <w:rFonts w:ascii="TimesNewRoman" w:hAnsi="TimesNewRoman"/>
        </w:rPr>
      </w:pPr>
      <w:r>
        <w:rPr>
          <w:rFonts w:ascii="TimesNewRoman" w:hAnsi="TimesNewRoman"/>
        </w:rPr>
        <w:t xml:space="preserve">Ortak ölçü birimleri; etki derecesi ve varyanslar hesaplandıktan sonra, homejenlik testi </w:t>
      </w:r>
      <w:r>
        <w:rPr>
          <w:rFonts w:ascii="TimesNewRoman,Italic" w:hAnsi="TimesNewRoman,Italic"/>
        </w:rPr>
        <w:t xml:space="preserve">Q </w:t>
      </w:r>
      <w:r>
        <w:rPr>
          <w:rFonts w:ascii="TimesNewRoman" w:hAnsi="TimesNewRoman"/>
        </w:rPr>
        <w:t>istatistiği yapılmıştır. Etki derecelerinin istatistiksel bakımdan anlamlı düzeyde heterojen (</w:t>
      </w:r>
      <w:r>
        <w:rPr>
          <w:rFonts w:ascii="TimesNewRoman,Italic" w:hAnsi="TimesNewRoman,Italic"/>
        </w:rPr>
        <w:t>Q</w:t>
      </w:r>
      <w:r>
        <w:rPr>
          <w:rFonts w:ascii="TimesNewRoman,Italic" w:hAnsi="TimesNewRoman,Italic"/>
          <w:position w:val="-4"/>
          <w:sz w:val="16"/>
          <w:szCs w:val="16"/>
        </w:rPr>
        <w:t xml:space="preserve">B </w:t>
      </w:r>
      <w:r>
        <w:rPr>
          <w:rFonts w:ascii="TimesNewRoman" w:hAnsi="TimesNewRoman"/>
        </w:rPr>
        <w:t>&gt; χ</w:t>
      </w:r>
      <w:r>
        <w:rPr>
          <w:rFonts w:ascii="TimesNewRoman" w:hAnsi="TimesNewRoman"/>
          <w:position w:val="12"/>
          <w:sz w:val="16"/>
          <w:szCs w:val="16"/>
        </w:rPr>
        <w:t>2</w:t>
      </w:r>
      <w:r>
        <w:rPr>
          <w:rFonts w:ascii="TimesNewRoman" w:hAnsi="TimesNewRoman"/>
          <w:position w:val="-4"/>
          <w:sz w:val="16"/>
          <w:szCs w:val="16"/>
        </w:rPr>
        <w:t xml:space="preserve">.95 </w:t>
      </w:r>
      <w:r>
        <w:rPr>
          <w:rFonts w:ascii="TimesNewRoman" w:hAnsi="TimesNewRoman"/>
        </w:rPr>
        <w:t xml:space="preserve">; p &lt; .05) olduğu görülen durumlarda heterojenlik derecesini belirlemek amacıyla </w:t>
      </w:r>
      <w:r>
        <w:rPr>
          <w:rFonts w:ascii="TimesNewRoman,Italic" w:hAnsi="TimesNewRoman,Italic"/>
        </w:rPr>
        <w:t>I</w:t>
      </w:r>
      <w:r>
        <w:rPr>
          <w:rFonts w:ascii="TimesNewRoman,Italic" w:hAnsi="TimesNewRoman,Italic"/>
          <w:position w:val="12"/>
          <w:sz w:val="16"/>
          <w:szCs w:val="16"/>
        </w:rPr>
        <w:t xml:space="preserve">2 </w:t>
      </w:r>
      <w:r>
        <w:rPr>
          <w:rFonts w:ascii="TimesNewRoman" w:hAnsi="TimesNewRoman"/>
        </w:rPr>
        <w:t>istatistik değeri hesaplanmıştır</w:t>
      </w:r>
      <w:r w:rsidR="009E4A5A">
        <w:rPr>
          <w:rFonts w:ascii="TimesNewRoman" w:hAnsi="TimesNewRoman"/>
        </w:rPr>
        <w:t xml:space="preserve"> (Cohen,1988</w:t>
      </w:r>
      <w:r w:rsidR="00895E1A">
        <w:rPr>
          <w:rFonts w:ascii="TimesNewRoman" w:hAnsi="TimesNewRoman"/>
        </w:rPr>
        <w:t>;</w:t>
      </w:r>
      <w:r w:rsidR="002B77B9">
        <w:rPr>
          <w:rFonts w:ascii="TimesNewRoman" w:hAnsi="TimesNewRoman"/>
        </w:rPr>
        <w:t xml:space="preserve"> </w:t>
      </w:r>
      <w:r w:rsidR="002B77B9" w:rsidRPr="000C2D03">
        <w:t>Schmid ve ark., 2021</w:t>
      </w:r>
      <w:r w:rsidR="002B77B9">
        <w:t>;</w:t>
      </w:r>
      <w:r w:rsidR="009E4A5A">
        <w:rPr>
          <w:rFonts w:ascii="TimesNewRoman" w:hAnsi="TimesNewRoman"/>
        </w:rPr>
        <w:t xml:space="preserve"> Şen ve Yıldırım, 2021)</w:t>
      </w:r>
      <w:r>
        <w:rPr>
          <w:rFonts w:ascii="TimesNewRoman" w:hAnsi="TimesNewRoman"/>
        </w:rPr>
        <w:t>. Verilerin analizinde CMA 4.0 kullanılmıştır.</w:t>
      </w:r>
    </w:p>
    <w:p w14:paraId="1DBC0A5F" w14:textId="200D80B7" w:rsidR="004560B3" w:rsidRPr="00D329DB" w:rsidRDefault="004560B3" w:rsidP="00D329DB">
      <w:pPr>
        <w:rPr>
          <w:rFonts w:ascii="Times New Roman" w:hAnsi="Times New Roman" w:cs="Times New Roman"/>
          <w:b/>
          <w:bCs/>
          <w:sz w:val="24"/>
          <w:szCs w:val="24"/>
          <w:lang w:eastAsia="tr-TR"/>
        </w:rPr>
      </w:pPr>
      <w:r w:rsidRPr="00D329DB">
        <w:rPr>
          <w:rFonts w:ascii="Times New Roman" w:hAnsi="Times New Roman" w:cs="Times New Roman"/>
          <w:b/>
          <w:bCs/>
          <w:sz w:val="24"/>
          <w:szCs w:val="24"/>
          <w:lang w:eastAsia="tr-TR"/>
        </w:rPr>
        <w:t xml:space="preserve">Tablo </w:t>
      </w:r>
      <w:r w:rsidR="00C67099">
        <w:rPr>
          <w:rFonts w:ascii="Times New Roman" w:hAnsi="Times New Roman" w:cs="Times New Roman"/>
          <w:b/>
          <w:bCs/>
          <w:sz w:val="24"/>
          <w:szCs w:val="24"/>
          <w:lang w:eastAsia="tr-TR"/>
        </w:rPr>
        <w:t>4</w:t>
      </w:r>
      <w:r w:rsidRPr="00D329DB">
        <w:rPr>
          <w:rFonts w:ascii="Times New Roman" w:hAnsi="Times New Roman" w:cs="Times New Roman"/>
          <w:b/>
          <w:bCs/>
          <w:sz w:val="24"/>
          <w:szCs w:val="24"/>
          <w:lang w:eastAsia="tr-TR"/>
        </w:rPr>
        <w:t xml:space="preserve">. </w:t>
      </w:r>
    </w:p>
    <w:p w14:paraId="3C0E732E" w14:textId="7FFD0993" w:rsidR="004560B3" w:rsidRPr="0033030A" w:rsidRDefault="004560B3" w:rsidP="00F75815">
      <w:pPr>
        <w:pStyle w:val="Tablolar"/>
        <w:rPr>
          <w:lang w:eastAsia="tr-TR"/>
        </w:rPr>
      </w:pPr>
      <w:r w:rsidRPr="0033030A">
        <w:rPr>
          <w:lang w:eastAsia="tr-TR"/>
        </w:rPr>
        <w:t>Meta-analize dahil edilen çalışmaların verileri</w:t>
      </w:r>
    </w:p>
    <w:p w14:paraId="5179E431" w14:textId="520A331D" w:rsidR="00D52739" w:rsidRPr="00D52739" w:rsidRDefault="00D52739" w:rsidP="00D52739">
      <w:pPr>
        <w:spacing w:line="480" w:lineRule="auto"/>
        <w:jc w:val="both"/>
        <w:rPr>
          <w:rFonts w:ascii="TimesNewRoman" w:eastAsia="Times New Roman" w:hAnsi="TimesNewRoman" w:cs="Times New Roman"/>
          <w:sz w:val="24"/>
          <w:szCs w:val="24"/>
          <w:lang w:eastAsia="tr-TR"/>
        </w:rPr>
      </w:pPr>
      <w:r>
        <w:rPr>
          <w:rFonts w:ascii="TimesNewRoman" w:eastAsia="Times New Roman" w:hAnsi="TimesNewRoman" w:cs="Times New Roman"/>
          <w:noProof/>
          <w:sz w:val="24"/>
          <w:szCs w:val="24"/>
          <w:lang w:eastAsia="tr-TR"/>
        </w:rPr>
        <w:drawing>
          <wp:inline distT="0" distB="0" distL="0" distR="0" wp14:anchorId="6C57C835" wp14:editId="389471A2">
            <wp:extent cx="5362222" cy="3150795"/>
            <wp:effectExtent l="0" t="0" r="0" b="0"/>
            <wp:docPr id="1116418016" name="Resim 1" descr="metin, ekran görüntüsü, sayı, numara,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418016" name="Resim 1" descr="metin, ekran görüntüsü, sayı, numara, yazı tipi içeren bir resim&#10;&#10;Açıklama otomatik olarak oluşturuldu"/>
                    <pic:cNvPicPr/>
                  </pic:nvPicPr>
                  <pic:blipFill>
                    <a:blip r:embed="rId20">
                      <a:extLst>
                        <a:ext uri="{28A0092B-C50C-407E-A947-70E740481C1C}">
                          <a14:useLocalDpi xmlns:a14="http://schemas.microsoft.com/office/drawing/2010/main" val="0"/>
                        </a:ext>
                      </a:extLst>
                    </a:blip>
                    <a:stretch>
                      <a:fillRect/>
                    </a:stretch>
                  </pic:blipFill>
                  <pic:spPr>
                    <a:xfrm>
                      <a:off x="0" y="0"/>
                      <a:ext cx="5366021" cy="3153027"/>
                    </a:xfrm>
                    <a:prstGeom prst="rect">
                      <a:avLst/>
                    </a:prstGeom>
                  </pic:spPr>
                </pic:pic>
              </a:graphicData>
            </a:graphic>
          </wp:inline>
        </w:drawing>
      </w:r>
    </w:p>
    <w:p w14:paraId="11657811" w14:textId="41DC2A25" w:rsidR="004560B3" w:rsidRPr="007F0CA6" w:rsidRDefault="004560B3" w:rsidP="00995589">
      <w:pPr>
        <w:spacing w:line="360" w:lineRule="auto"/>
        <w:jc w:val="both"/>
        <w:rPr>
          <w:rFonts w:ascii="TimesNewRoman" w:eastAsia="Times New Roman" w:hAnsi="TimesNewRoman" w:cs="Times New Roman"/>
          <w:sz w:val="24"/>
          <w:szCs w:val="24"/>
          <w:lang w:eastAsia="tr-TR"/>
        </w:rPr>
      </w:pPr>
      <w:r w:rsidRPr="007F0CA6">
        <w:rPr>
          <w:rFonts w:ascii="TimesNewRoman" w:eastAsia="Times New Roman" w:hAnsi="TimesNewRoman" w:cs="Times New Roman"/>
          <w:sz w:val="24"/>
          <w:szCs w:val="24"/>
          <w:lang w:eastAsia="tr-TR"/>
        </w:rPr>
        <w:t xml:space="preserve">Etki büyüklüğünün hesaplanması, birincil çalışmalardan elde edilen farklı veri türlerine bağlı olarak çeşitli şekillerde gerçekleştirilebilir. Cohen (1988) tarafından öne sürülen bu üç ana başlık, etki büyüklüğünü değerlendirmek için yaygın olarak kullanılan yöntemleri kapsar. </w:t>
      </w:r>
      <w:r w:rsidR="00DE767E">
        <w:rPr>
          <w:rFonts w:ascii="TimesNewRoman" w:eastAsia="Times New Roman" w:hAnsi="TimesNewRoman" w:cs="Times New Roman"/>
          <w:sz w:val="24"/>
          <w:szCs w:val="24"/>
          <w:lang w:eastAsia="tr-TR"/>
        </w:rPr>
        <w:t>Bu yöntemler aşağıda kısaca açıklanmıştır:</w:t>
      </w:r>
    </w:p>
    <w:p w14:paraId="7CBBDB2B" w14:textId="77777777" w:rsidR="004560B3" w:rsidRPr="007F0CA6" w:rsidRDefault="004560B3" w:rsidP="004560B3">
      <w:pPr>
        <w:spacing w:line="360" w:lineRule="auto"/>
        <w:jc w:val="both"/>
        <w:rPr>
          <w:rFonts w:ascii="TimesNewRoman" w:eastAsia="Times New Roman" w:hAnsi="TimesNewRoman" w:cs="Times New Roman"/>
          <w:b/>
          <w:bCs/>
          <w:sz w:val="24"/>
          <w:szCs w:val="24"/>
          <w:lang w:eastAsia="tr-TR"/>
        </w:rPr>
      </w:pPr>
      <w:r w:rsidRPr="007F0CA6">
        <w:rPr>
          <w:rFonts w:ascii="TimesNewRoman" w:eastAsia="Times New Roman" w:hAnsi="TimesNewRoman" w:cs="Times New Roman"/>
          <w:b/>
          <w:bCs/>
          <w:sz w:val="24"/>
          <w:szCs w:val="24"/>
          <w:lang w:eastAsia="tr-TR"/>
        </w:rPr>
        <w:t>Standartlaştırılmış Ortalama Fark (Standardized Mean Difference - d):</w:t>
      </w:r>
    </w:p>
    <w:p w14:paraId="4DD40D43" w14:textId="2E40E68D" w:rsidR="004560B3" w:rsidRPr="007F0CA6" w:rsidRDefault="004560B3" w:rsidP="00995589">
      <w:pPr>
        <w:spacing w:line="360" w:lineRule="auto"/>
        <w:jc w:val="both"/>
        <w:rPr>
          <w:rFonts w:ascii="TimesNewRoman" w:eastAsia="Times New Roman" w:hAnsi="TimesNewRoman" w:cs="Times New Roman"/>
          <w:sz w:val="24"/>
          <w:szCs w:val="24"/>
          <w:lang w:eastAsia="tr-TR"/>
        </w:rPr>
      </w:pPr>
      <w:r w:rsidRPr="007F0CA6">
        <w:rPr>
          <w:rFonts w:ascii="TimesNewRoman" w:eastAsia="Times New Roman" w:hAnsi="TimesNewRoman" w:cs="Times New Roman"/>
          <w:sz w:val="24"/>
          <w:szCs w:val="24"/>
          <w:lang w:eastAsia="tr-TR"/>
        </w:rPr>
        <w:t xml:space="preserve">Standartlaştırılmış ortalama fark, ölçümlerin standart sapmaları üzerinden birbirleriyle karşılaştırılmasını içerir. Özellikle, gruplar arasındaki ortalama farkın </w:t>
      </w:r>
      <w:r w:rsidRPr="007F0CA6">
        <w:rPr>
          <w:rFonts w:ascii="TimesNewRoman" w:eastAsia="Times New Roman" w:hAnsi="TimesNewRoman" w:cs="Times New Roman"/>
          <w:sz w:val="24"/>
          <w:szCs w:val="24"/>
          <w:lang w:eastAsia="tr-TR"/>
        </w:rPr>
        <w:lastRenderedPageBreak/>
        <w:t>standart sapma birimleri cinsinden ifadesidir. Bu ölçüm, grupların değişkenlik düzeylerinin farklı olduğu durumlar için kullanışlıdır</w:t>
      </w:r>
      <w:r w:rsidR="00895E1A">
        <w:rPr>
          <w:rFonts w:ascii="TimesNewRoman" w:eastAsia="Times New Roman" w:hAnsi="TimesNewRoman" w:cs="Times New Roman"/>
          <w:sz w:val="24"/>
          <w:szCs w:val="24"/>
          <w:lang w:eastAsia="tr-TR"/>
        </w:rPr>
        <w:t xml:space="preserve"> (</w:t>
      </w:r>
      <w:r w:rsidR="002B77B9" w:rsidRPr="000C2D03">
        <w:rPr>
          <w:rFonts w:ascii="Times New Roman" w:hAnsi="Times New Roman" w:cs="Times New Roman"/>
          <w:sz w:val="24"/>
          <w:szCs w:val="24"/>
        </w:rPr>
        <w:t>Schmid ve ark., 2021</w:t>
      </w:r>
      <w:r w:rsidR="002B77B9">
        <w:rPr>
          <w:rFonts w:ascii="Times New Roman" w:hAnsi="Times New Roman" w:cs="Times New Roman"/>
          <w:sz w:val="24"/>
          <w:szCs w:val="24"/>
        </w:rPr>
        <w:t xml:space="preserve"> ;</w:t>
      </w:r>
      <w:r w:rsidR="00895E1A">
        <w:rPr>
          <w:rFonts w:ascii="TimesNewRoman" w:hAnsi="TimesNewRoman"/>
        </w:rPr>
        <w:t>Şen ve Yıldırım, 2021)</w:t>
      </w:r>
      <w:r w:rsidRPr="007F0CA6">
        <w:rPr>
          <w:rFonts w:ascii="TimesNewRoman" w:eastAsia="Times New Roman" w:hAnsi="TimesNewRoman" w:cs="Times New Roman"/>
          <w:sz w:val="24"/>
          <w:szCs w:val="24"/>
          <w:lang w:eastAsia="tr-TR"/>
        </w:rPr>
        <w:t>.</w:t>
      </w:r>
    </w:p>
    <w:p w14:paraId="5B0D9AEE" w14:textId="77777777" w:rsidR="004560B3" w:rsidRPr="007F0CA6" w:rsidRDefault="004560B3" w:rsidP="004560B3">
      <w:pPr>
        <w:spacing w:line="360" w:lineRule="auto"/>
        <w:jc w:val="both"/>
        <w:rPr>
          <w:rFonts w:ascii="TimesNewRoman" w:eastAsia="Times New Roman" w:hAnsi="TimesNewRoman" w:cs="Times New Roman"/>
          <w:b/>
          <w:bCs/>
          <w:sz w:val="24"/>
          <w:szCs w:val="24"/>
          <w:lang w:eastAsia="tr-TR"/>
        </w:rPr>
      </w:pPr>
      <w:r w:rsidRPr="007F0CA6">
        <w:rPr>
          <w:rFonts w:ascii="TimesNewRoman" w:eastAsia="Times New Roman" w:hAnsi="TimesNewRoman" w:cs="Times New Roman"/>
          <w:b/>
          <w:bCs/>
          <w:sz w:val="24"/>
          <w:szCs w:val="24"/>
          <w:lang w:eastAsia="tr-TR"/>
        </w:rPr>
        <w:t>Hesaplanmış İhtimaller Oranı (Calculated Odds Ratios):</w:t>
      </w:r>
    </w:p>
    <w:p w14:paraId="33FD8343" w14:textId="4D237CB6" w:rsidR="004560B3" w:rsidRPr="007F0CA6" w:rsidRDefault="004560B3" w:rsidP="00995589">
      <w:pPr>
        <w:spacing w:line="360" w:lineRule="auto"/>
        <w:jc w:val="both"/>
        <w:rPr>
          <w:rFonts w:ascii="TimesNewRoman" w:eastAsia="Times New Roman" w:hAnsi="TimesNewRoman" w:cs="Times New Roman"/>
          <w:sz w:val="24"/>
          <w:szCs w:val="24"/>
          <w:lang w:eastAsia="tr-TR"/>
        </w:rPr>
      </w:pPr>
      <w:r w:rsidRPr="007F0CA6">
        <w:rPr>
          <w:rFonts w:ascii="TimesNewRoman" w:eastAsia="Times New Roman" w:hAnsi="TimesNewRoman" w:cs="Times New Roman"/>
          <w:sz w:val="24"/>
          <w:szCs w:val="24"/>
          <w:lang w:eastAsia="tr-TR"/>
        </w:rPr>
        <w:t>Etki büyüklüğü, iki grup arasındaki ihtimaller oranı üzerinden de değerlendirilebilir. Özellikle, kategorik verilerin analizi için kullanılır. Bu yöntem, bağımsız değişkenin iki kategorisinin, bir bağımlı değişkenin olasılığını nasıl etkilediğini değerlendirir</w:t>
      </w:r>
      <w:r w:rsidR="00895E1A">
        <w:rPr>
          <w:rFonts w:ascii="TimesNewRoman" w:eastAsia="Times New Roman" w:hAnsi="TimesNewRoman" w:cs="Times New Roman"/>
          <w:sz w:val="24"/>
          <w:szCs w:val="24"/>
          <w:lang w:eastAsia="tr-TR"/>
        </w:rPr>
        <w:t xml:space="preserve"> (</w:t>
      </w:r>
      <w:r w:rsidR="002B77B9" w:rsidRPr="000C2D03">
        <w:rPr>
          <w:rFonts w:ascii="Times New Roman" w:hAnsi="Times New Roman" w:cs="Times New Roman"/>
          <w:sz w:val="24"/>
          <w:szCs w:val="24"/>
        </w:rPr>
        <w:t>Schmid ve ark., 2021</w:t>
      </w:r>
      <w:r w:rsidR="002B77B9">
        <w:rPr>
          <w:rFonts w:ascii="Times New Roman" w:hAnsi="Times New Roman" w:cs="Times New Roman"/>
          <w:sz w:val="24"/>
          <w:szCs w:val="24"/>
        </w:rPr>
        <w:t xml:space="preserve">; </w:t>
      </w:r>
      <w:r w:rsidR="00895E1A">
        <w:rPr>
          <w:rFonts w:ascii="TimesNewRoman" w:hAnsi="TimesNewRoman"/>
        </w:rPr>
        <w:t>Şen ve Yıldırım, 2021)</w:t>
      </w:r>
      <w:r w:rsidRPr="007F0CA6">
        <w:rPr>
          <w:rFonts w:ascii="TimesNewRoman" w:eastAsia="Times New Roman" w:hAnsi="TimesNewRoman" w:cs="Times New Roman"/>
          <w:sz w:val="24"/>
          <w:szCs w:val="24"/>
          <w:lang w:eastAsia="tr-TR"/>
        </w:rPr>
        <w:t>.</w:t>
      </w:r>
    </w:p>
    <w:p w14:paraId="1FA18346" w14:textId="77777777" w:rsidR="004560B3" w:rsidRPr="007F0CA6" w:rsidRDefault="004560B3" w:rsidP="004560B3">
      <w:pPr>
        <w:spacing w:line="360" w:lineRule="auto"/>
        <w:jc w:val="both"/>
        <w:rPr>
          <w:rFonts w:ascii="TimesNewRoman" w:eastAsia="Times New Roman" w:hAnsi="TimesNewRoman" w:cs="Times New Roman"/>
          <w:b/>
          <w:bCs/>
          <w:sz w:val="24"/>
          <w:szCs w:val="24"/>
          <w:lang w:eastAsia="tr-TR"/>
        </w:rPr>
      </w:pPr>
      <w:r w:rsidRPr="007F0CA6">
        <w:rPr>
          <w:rFonts w:ascii="TimesNewRoman" w:eastAsia="Times New Roman" w:hAnsi="TimesNewRoman" w:cs="Times New Roman"/>
          <w:b/>
          <w:bCs/>
          <w:sz w:val="24"/>
          <w:szCs w:val="24"/>
          <w:lang w:eastAsia="tr-TR"/>
        </w:rPr>
        <w:t>Korelasyon Katsayıları (Correlation Coefficients):</w:t>
      </w:r>
    </w:p>
    <w:p w14:paraId="3695E62F" w14:textId="061C03F9" w:rsidR="004560B3" w:rsidRPr="007F0CA6" w:rsidRDefault="004560B3" w:rsidP="00995589">
      <w:pPr>
        <w:spacing w:line="360" w:lineRule="auto"/>
        <w:jc w:val="both"/>
        <w:rPr>
          <w:rFonts w:ascii="TimesNewRoman" w:eastAsia="Times New Roman" w:hAnsi="TimesNewRoman" w:cs="Times New Roman"/>
          <w:sz w:val="24"/>
          <w:szCs w:val="24"/>
          <w:lang w:eastAsia="tr-TR"/>
        </w:rPr>
      </w:pPr>
      <w:r w:rsidRPr="007F0CA6">
        <w:rPr>
          <w:rFonts w:ascii="TimesNewRoman" w:eastAsia="Times New Roman" w:hAnsi="TimesNewRoman" w:cs="Times New Roman"/>
          <w:sz w:val="24"/>
          <w:szCs w:val="24"/>
          <w:lang w:eastAsia="tr-TR"/>
        </w:rPr>
        <w:t>Eğer birincil çalışmalardan elde edilen veri, iki değişken arasındaki ilişkiyi ifade ediyorsa, etki büyüklüğü korelasyon katsayıları aracılığıyla hesaplanabilir. Korelasyon katsayıları, iki değişken arasındaki ilişkinin gücünü ve yönünü belirler. Bu üç ana başlık altında değerlendirilen etki büyüklüğü ölçümleri, çeşitli veri türlerine ve çalışma tasarımlarına uyum sağlar</w:t>
      </w:r>
      <w:r w:rsidR="00895E1A">
        <w:rPr>
          <w:rFonts w:ascii="TimesNewRoman" w:eastAsia="Times New Roman" w:hAnsi="TimesNewRoman" w:cs="Times New Roman"/>
          <w:sz w:val="24"/>
          <w:szCs w:val="24"/>
          <w:lang w:eastAsia="tr-TR"/>
        </w:rPr>
        <w:t xml:space="preserve"> (</w:t>
      </w:r>
      <w:r w:rsidR="00895E1A">
        <w:rPr>
          <w:rFonts w:ascii="TimesNewRoman" w:hAnsi="TimesNewRoman"/>
        </w:rPr>
        <w:t>Şen ve Yıldırım, 2021)</w:t>
      </w:r>
      <w:r w:rsidRPr="007F0CA6">
        <w:rPr>
          <w:rFonts w:ascii="TimesNewRoman" w:eastAsia="Times New Roman" w:hAnsi="TimesNewRoman" w:cs="Times New Roman"/>
          <w:sz w:val="24"/>
          <w:szCs w:val="24"/>
          <w:lang w:eastAsia="tr-TR"/>
        </w:rPr>
        <w:t>.</w:t>
      </w:r>
      <w:r w:rsidR="0030630A">
        <w:rPr>
          <w:rFonts w:ascii="TimesNewRoman" w:eastAsia="Times New Roman" w:hAnsi="TimesNewRoman" w:cs="Times New Roman"/>
          <w:sz w:val="24"/>
          <w:szCs w:val="24"/>
          <w:lang w:eastAsia="tr-TR"/>
        </w:rPr>
        <w:t xml:space="preserve"> </w:t>
      </w:r>
      <w:r w:rsidR="0030630A" w:rsidRPr="00643EE5">
        <w:rPr>
          <w:rFonts w:ascii="Times New Roman" w:hAnsi="Times New Roman" w:cs="Times New Roman"/>
          <w:sz w:val="24"/>
          <w:szCs w:val="24"/>
        </w:rPr>
        <w:t>Meta-analizin örneklem büyüklüğü 20’den fazla olduğunda Cohen’s d, 20’den az olduğunda ise Hedge’s g kullanılmaktadır</w:t>
      </w:r>
      <w:r w:rsidR="00895E1A">
        <w:rPr>
          <w:rFonts w:ascii="Times New Roman" w:hAnsi="Times New Roman" w:cs="Times New Roman"/>
          <w:sz w:val="24"/>
          <w:szCs w:val="24"/>
        </w:rPr>
        <w:t xml:space="preserve"> </w:t>
      </w:r>
      <w:r w:rsidR="00895E1A">
        <w:rPr>
          <w:rFonts w:ascii="TimesNewRoman" w:hAnsi="TimesNewRoman"/>
        </w:rPr>
        <w:t>(</w:t>
      </w:r>
      <w:r w:rsidR="00BF01C3" w:rsidRPr="000C2D03">
        <w:rPr>
          <w:rFonts w:ascii="Times New Roman" w:hAnsi="Times New Roman" w:cs="Times New Roman"/>
          <w:sz w:val="24"/>
          <w:szCs w:val="24"/>
        </w:rPr>
        <w:t>Schmid ve ark., 2021</w:t>
      </w:r>
      <w:r w:rsidR="00895E1A">
        <w:rPr>
          <w:rFonts w:ascii="TimesNewRoman" w:hAnsi="TimesNewRoman"/>
        </w:rPr>
        <w:t>)</w:t>
      </w:r>
      <w:r w:rsidR="0030630A" w:rsidRPr="00643EE5">
        <w:rPr>
          <w:rFonts w:ascii="Times New Roman" w:hAnsi="Times New Roman" w:cs="Times New Roman"/>
          <w:sz w:val="24"/>
          <w:szCs w:val="24"/>
        </w:rPr>
        <w:t>.</w:t>
      </w:r>
      <w:r w:rsidRPr="007F0CA6">
        <w:rPr>
          <w:rFonts w:ascii="TimesNewRoman" w:eastAsia="Times New Roman" w:hAnsi="TimesNewRoman" w:cs="Times New Roman"/>
          <w:sz w:val="24"/>
          <w:szCs w:val="24"/>
          <w:lang w:eastAsia="tr-TR"/>
        </w:rPr>
        <w:t xml:space="preserve"> Bu araştırmada </w:t>
      </w:r>
      <w:r w:rsidR="00176DA9">
        <w:rPr>
          <w:rFonts w:ascii="TimesNewRoman" w:eastAsia="Times New Roman" w:hAnsi="TimesNewRoman" w:cs="Times New Roman"/>
          <w:sz w:val="24"/>
          <w:szCs w:val="24"/>
          <w:lang w:eastAsia="tr-TR"/>
        </w:rPr>
        <w:t>Hedges</w:t>
      </w:r>
      <w:r w:rsidRPr="007F0CA6">
        <w:rPr>
          <w:rFonts w:ascii="TimesNewRoman" w:eastAsia="Times New Roman" w:hAnsi="TimesNewRoman" w:cs="Times New Roman"/>
          <w:sz w:val="24"/>
          <w:szCs w:val="24"/>
          <w:lang w:eastAsia="tr-TR"/>
        </w:rPr>
        <w:t xml:space="preserve"> (</w:t>
      </w:r>
      <w:r w:rsidR="00176DA9">
        <w:rPr>
          <w:rFonts w:ascii="TimesNewRoman" w:eastAsia="Times New Roman" w:hAnsi="TimesNewRoman" w:cs="Times New Roman"/>
          <w:sz w:val="24"/>
          <w:szCs w:val="24"/>
          <w:lang w:eastAsia="tr-TR"/>
        </w:rPr>
        <w:t>g</w:t>
      </w:r>
      <w:r w:rsidRPr="007F0CA6">
        <w:rPr>
          <w:rFonts w:ascii="TimesNewRoman" w:eastAsia="Times New Roman" w:hAnsi="TimesNewRoman" w:cs="Times New Roman"/>
          <w:sz w:val="24"/>
          <w:szCs w:val="24"/>
          <w:lang w:eastAsia="tr-TR"/>
        </w:rPr>
        <w:t>) etki büyüklüğü ve standartlaştırılmış ortalama farkı kullanılmıştır.</w:t>
      </w:r>
    </w:p>
    <w:p w14:paraId="334D7E5A" w14:textId="77777777" w:rsidR="000405A1" w:rsidRDefault="000405A1" w:rsidP="004560B3">
      <w:pPr>
        <w:spacing w:line="360" w:lineRule="auto"/>
        <w:jc w:val="both"/>
        <w:rPr>
          <w:rFonts w:ascii="TimesNewRoman" w:eastAsia="Times New Roman" w:hAnsi="TimesNewRoman" w:cs="Times New Roman"/>
          <w:lang w:eastAsia="tr-TR"/>
        </w:rPr>
      </w:pPr>
    </w:p>
    <w:p w14:paraId="1AEDF70B" w14:textId="77777777" w:rsidR="003B36B1" w:rsidRDefault="003B36B1" w:rsidP="004560B3">
      <w:pPr>
        <w:spacing w:line="360" w:lineRule="auto"/>
        <w:jc w:val="both"/>
        <w:rPr>
          <w:rFonts w:ascii="TimesNewRoman" w:eastAsia="Times New Roman" w:hAnsi="TimesNewRoman" w:cs="Times New Roman"/>
          <w:lang w:eastAsia="tr-TR"/>
        </w:rPr>
      </w:pPr>
    </w:p>
    <w:p w14:paraId="2865FBD8" w14:textId="77777777" w:rsidR="00FA383A" w:rsidRDefault="00FA383A" w:rsidP="004560B3">
      <w:pPr>
        <w:spacing w:line="360" w:lineRule="auto"/>
        <w:jc w:val="both"/>
        <w:rPr>
          <w:rFonts w:ascii="TimesNewRoman" w:eastAsia="Times New Roman" w:hAnsi="TimesNewRoman" w:cs="Times New Roman"/>
          <w:lang w:eastAsia="tr-TR"/>
        </w:rPr>
      </w:pPr>
    </w:p>
    <w:p w14:paraId="450126FD" w14:textId="77777777" w:rsidR="00FA383A" w:rsidRDefault="00FA383A" w:rsidP="004560B3">
      <w:pPr>
        <w:spacing w:line="360" w:lineRule="auto"/>
        <w:jc w:val="both"/>
        <w:rPr>
          <w:rFonts w:ascii="TimesNewRoman" w:eastAsia="Times New Roman" w:hAnsi="TimesNewRoman" w:cs="Times New Roman"/>
          <w:lang w:eastAsia="tr-TR"/>
        </w:rPr>
      </w:pPr>
    </w:p>
    <w:p w14:paraId="36A6FFEF" w14:textId="77777777" w:rsidR="00E12A4D" w:rsidRDefault="00E12A4D" w:rsidP="004560B3">
      <w:pPr>
        <w:spacing w:line="360" w:lineRule="auto"/>
        <w:jc w:val="both"/>
        <w:rPr>
          <w:rFonts w:ascii="TimesNewRoman" w:eastAsia="Times New Roman" w:hAnsi="TimesNewRoman" w:cs="Times New Roman"/>
          <w:lang w:eastAsia="tr-TR"/>
        </w:rPr>
      </w:pPr>
    </w:p>
    <w:p w14:paraId="6A5B1FB3" w14:textId="77777777" w:rsidR="00E12A4D" w:rsidRDefault="00E12A4D" w:rsidP="004560B3">
      <w:pPr>
        <w:spacing w:line="360" w:lineRule="auto"/>
        <w:jc w:val="both"/>
        <w:rPr>
          <w:rFonts w:ascii="TimesNewRoman" w:eastAsia="Times New Roman" w:hAnsi="TimesNewRoman" w:cs="Times New Roman"/>
          <w:lang w:eastAsia="tr-TR"/>
        </w:rPr>
      </w:pPr>
    </w:p>
    <w:p w14:paraId="4509E23C" w14:textId="77777777" w:rsidR="000405A1" w:rsidRDefault="000405A1" w:rsidP="004560B3">
      <w:pPr>
        <w:spacing w:line="360" w:lineRule="auto"/>
        <w:jc w:val="both"/>
        <w:rPr>
          <w:rFonts w:ascii="TimesNewRoman" w:eastAsia="Times New Roman" w:hAnsi="TimesNewRoman" w:cs="Times New Roman"/>
          <w:lang w:eastAsia="tr-TR"/>
        </w:rPr>
      </w:pPr>
    </w:p>
    <w:p w14:paraId="5A8B7922" w14:textId="77777777" w:rsidR="000405A1" w:rsidRDefault="000405A1" w:rsidP="004560B3">
      <w:pPr>
        <w:spacing w:line="360" w:lineRule="auto"/>
        <w:jc w:val="both"/>
        <w:rPr>
          <w:rFonts w:ascii="TimesNewRoman" w:eastAsia="Times New Roman" w:hAnsi="TimesNewRoman" w:cs="Times New Roman"/>
          <w:lang w:eastAsia="tr-TR"/>
        </w:rPr>
      </w:pPr>
    </w:p>
    <w:p w14:paraId="2B5BAB57" w14:textId="77777777" w:rsidR="000405A1" w:rsidRPr="00263139" w:rsidRDefault="000405A1" w:rsidP="004560B3">
      <w:pPr>
        <w:spacing w:line="360" w:lineRule="auto"/>
        <w:jc w:val="both"/>
        <w:rPr>
          <w:rFonts w:ascii="TimesNewRoman" w:eastAsia="Times New Roman" w:hAnsi="TimesNewRoman" w:cs="Times New Roman"/>
          <w:lang w:eastAsia="tr-TR"/>
        </w:rPr>
      </w:pPr>
    </w:p>
    <w:p w14:paraId="2DB09AD4" w14:textId="0BA489E5" w:rsidR="00AD559B" w:rsidRPr="00834737" w:rsidRDefault="00AD559B" w:rsidP="00DA5659">
      <w:pPr>
        <w:pStyle w:val="Balk1"/>
      </w:pPr>
      <w:bookmarkStart w:id="141" w:name="_Toc152278194"/>
      <w:bookmarkStart w:id="142" w:name="_Toc158904723"/>
      <w:bookmarkEnd w:id="69"/>
      <w:bookmarkEnd w:id="70"/>
      <w:bookmarkEnd w:id="71"/>
      <w:bookmarkEnd w:id="72"/>
      <w:bookmarkEnd w:id="73"/>
      <w:r w:rsidRPr="00834737">
        <w:lastRenderedPageBreak/>
        <w:t>BÖLÜM IV</w:t>
      </w:r>
      <w:bookmarkEnd w:id="141"/>
      <w:bookmarkEnd w:id="142"/>
    </w:p>
    <w:p w14:paraId="6B3083E4" w14:textId="77777777" w:rsidR="00AD559B" w:rsidRDefault="00AD559B" w:rsidP="00533D45">
      <w:pPr>
        <w:pStyle w:val="Balk1"/>
      </w:pPr>
      <w:bookmarkStart w:id="143" w:name="_Toc152278195"/>
      <w:bookmarkStart w:id="144" w:name="_Toc158904724"/>
      <w:r w:rsidRPr="00834737">
        <w:t>BULGULAR</w:t>
      </w:r>
      <w:bookmarkEnd w:id="143"/>
      <w:bookmarkEnd w:id="144"/>
      <w:r w:rsidRPr="00834737">
        <w:t xml:space="preserve"> </w:t>
      </w:r>
    </w:p>
    <w:p w14:paraId="3F40A99B" w14:textId="77777777" w:rsidR="00AD559B" w:rsidRDefault="00AD559B" w:rsidP="00AD559B">
      <w:pPr>
        <w:jc w:val="center"/>
        <w:rPr>
          <w:rFonts w:ascii="Times New Roman" w:hAnsi="Times New Roman" w:cs="Times New Roman"/>
          <w:b/>
          <w:bCs/>
        </w:rPr>
      </w:pPr>
    </w:p>
    <w:p w14:paraId="2EB768D1" w14:textId="0E87E7B1" w:rsidR="00AD559B" w:rsidRPr="000A611E" w:rsidRDefault="00AD559B" w:rsidP="000405A1">
      <w:pPr>
        <w:pStyle w:val="NormalWeb"/>
        <w:spacing w:line="360" w:lineRule="auto"/>
        <w:jc w:val="both"/>
      </w:pPr>
      <w:r w:rsidRPr="000A611E">
        <w:t xml:space="preserve">Çalışmanın bu bölümünde, yapı iskelesi uygulamasının matematik öğretimi üzerindeki etkisini konu alan araştırmaların analizlerine yer verilmiştir. Öncelikle meta-analize dahil edilen çalışmalara ait betimleyici bilgiler verilmiş, daha sonra hesaplanan Cohen’s </w:t>
      </w:r>
      <w:r w:rsidRPr="00ED4D4D">
        <w:t>d ve Hedge</w:t>
      </w:r>
      <w:r w:rsidRPr="00ED4D4D">
        <w:rPr>
          <w:rFonts w:hint="eastAsia"/>
        </w:rPr>
        <w:t>’</w:t>
      </w:r>
      <w:r w:rsidRPr="00ED4D4D">
        <w:t xml:space="preserve">s g </w:t>
      </w:r>
      <w:r w:rsidRPr="000A611E">
        <w:t xml:space="preserve">etki büyüklüğü değerleri ve alt kategorilerdeki her grup için hesaplanan etki büyüklüğü değerlerinin anlamlı olup olmadığı incelenmiştir. </w:t>
      </w:r>
    </w:p>
    <w:p w14:paraId="2840D40F" w14:textId="77777777" w:rsidR="005C56DF" w:rsidRPr="000A611E" w:rsidRDefault="005C56DF" w:rsidP="000405A1">
      <w:pPr>
        <w:pStyle w:val="NormalWeb"/>
        <w:spacing w:line="360" w:lineRule="auto"/>
        <w:jc w:val="both"/>
      </w:pPr>
    </w:p>
    <w:p w14:paraId="4D3CD4AB" w14:textId="77777777" w:rsidR="00AD559B" w:rsidRPr="000A611E" w:rsidRDefault="00AD559B" w:rsidP="00533D45">
      <w:pPr>
        <w:pStyle w:val="Balk2"/>
      </w:pPr>
      <w:bookmarkStart w:id="145" w:name="_Toc152278196"/>
      <w:bookmarkStart w:id="146" w:name="_Toc158904725"/>
      <w:r w:rsidRPr="000A611E">
        <w:t>4.1. Çalışmaya Ait Betimleyici Veriler</w:t>
      </w:r>
      <w:bookmarkEnd w:id="145"/>
      <w:bookmarkEnd w:id="146"/>
    </w:p>
    <w:p w14:paraId="31B78D8C" w14:textId="77235EF6" w:rsidR="00AD559B" w:rsidRPr="000A611E" w:rsidRDefault="00AD559B" w:rsidP="00A714C9">
      <w:pPr>
        <w:pStyle w:val="NormalWeb"/>
        <w:spacing w:line="360" w:lineRule="auto"/>
        <w:jc w:val="both"/>
      </w:pPr>
      <w:r w:rsidRPr="000A611E">
        <w:t xml:space="preserve">Bu çalışmada 2010 – 2023 yılları arasında </w:t>
      </w:r>
      <w:r w:rsidR="00A714C9" w:rsidRPr="000A611E">
        <w:t xml:space="preserve">matematik dersi kapsamında </w:t>
      </w:r>
      <w:r w:rsidRPr="000A611E">
        <w:t xml:space="preserve">yapılmış 13 nicel </w:t>
      </w:r>
      <w:r w:rsidR="00A714C9" w:rsidRPr="000A611E">
        <w:t>araştırma</w:t>
      </w:r>
      <w:r w:rsidRPr="000A611E">
        <w:t xml:space="preserve"> ele alınmıştır. Bu </w:t>
      </w:r>
      <w:r w:rsidR="00A714C9" w:rsidRPr="000A611E">
        <w:t>araştırmalar</w:t>
      </w:r>
      <w:r w:rsidRPr="000A611E">
        <w:t xml:space="preserve">, matematik öğretimi üzerine yapılan, standart sapma, varyans, p, t ve F değerlerini içeren </w:t>
      </w:r>
      <w:r w:rsidR="00451CE0" w:rsidRPr="000A611E">
        <w:t>v</w:t>
      </w:r>
      <w:r w:rsidRPr="000A611E">
        <w:t>e etki büyüklüğü hesaplanmış çalışmalardan oluşmaktadır.</w:t>
      </w:r>
    </w:p>
    <w:p w14:paraId="69BDFD23" w14:textId="1B8E3B6F" w:rsidR="00AD559B" w:rsidRPr="00D329DB" w:rsidRDefault="00AD559B" w:rsidP="00D329DB">
      <w:pPr>
        <w:rPr>
          <w:rFonts w:ascii="Times New Roman" w:hAnsi="Times New Roman" w:cs="Times New Roman"/>
          <w:b/>
          <w:bCs/>
          <w:sz w:val="24"/>
          <w:szCs w:val="24"/>
        </w:rPr>
      </w:pPr>
      <w:r w:rsidRPr="00D329DB">
        <w:rPr>
          <w:rFonts w:ascii="Times New Roman" w:hAnsi="Times New Roman" w:cs="Times New Roman"/>
          <w:b/>
          <w:bCs/>
          <w:sz w:val="24"/>
          <w:szCs w:val="24"/>
          <w:lang w:eastAsia="tr-TR"/>
        </w:rPr>
        <w:t>Tablo</w:t>
      </w:r>
      <w:r w:rsidRPr="00D329DB">
        <w:rPr>
          <w:rFonts w:ascii="Times New Roman" w:hAnsi="Times New Roman" w:cs="Times New Roman"/>
          <w:b/>
          <w:bCs/>
          <w:sz w:val="24"/>
          <w:szCs w:val="24"/>
        </w:rPr>
        <w:t xml:space="preserve"> 5.</w:t>
      </w:r>
    </w:p>
    <w:p w14:paraId="38A51A48" w14:textId="41BFC4E0" w:rsidR="00AD559B" w:rsidRPr="0033030A" w:rsidRDefault="00AD559B" w:rsidP="00F75815">
      <w:pPr>
        <w:pStyle w:val="Tablolar"/>
      </w:pPr>
      <w:r w:rsidRPr="0033030A">
        <w:t xml:space="preserve">Meta-analize dahil edilen </w:t>
      </w:r>
      <w:r w:rsidR="00A714C9">
        <w:t>araştır</w:t>
      </w:r>
      <w:r w:rsidRPr="0033030A">
        <w:t>maların yıllarına ait yüzde tablosu</w:t>
      </w:r>
    </w:p>
    <w:tbl>
      <w:tblPr>
        <w:tblW w:w="7386"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738"/>
        <w:gridCol w:w="2824"/>
        <w:gridCol w:w="2824"/>
      </w:tblGrid>
      <w:tr w:rsidR="00AD559B" w:rsidRPr="002232CF" w14:paraId="16C05566" w14:textId="77777777" w:rsidTr="004173BB">
        <w:trPr>
          <w:cantSplit/>
          <w:trHeight w:val="294"/>
        </w:trPr>
        <w:tc>
          <w:tcPr>
            <w:tcW w:w="1738" w:type="dxa"/>
            <w:tcBorders>
              <w:top w:val="single" w:sz="4" w:space="0" w:color="auto"/>
              <w:bottom w:val="single" w:sz="4" w:space="0" w:color="auto"/>
            </w:tcBorders>
            <w:shd w:val="clear" w:color="auto" w:fill="auto"/>
            <w:noWrap/>
            <w:vAlign w:val="bottom"/>
            <w:hideMark/>
          </w:tcPr>
          <w:p w14:paraId="30EE0B95" w14:textId="77777777" w:rsidR="00AD559B" w:rsidRPr="002232CF" w:rsidRDefault="00AD559B" w:rsidP="004173BB">
            <w:pPr>
              <w:rPr>
                <w:rFonts w:ascii="Times New Roman" w:eastAsia="Times New Roman" w:hAnsi="Times New Roman" w:cs="Times New Roman"/>
                <w:b/>
                <w:bCs/>
                <w:color w:val="000000"/>
                <w:lang w:eastAsia="tr-TR"/>
              </w:rPr>
            </w:pPr>
            <w:r w:rsidRPr="002232CF">
              <w:rPr>
                <w:rFonts w:ascii="Times New Roman" w:eastAsia="Times New Roman" w:hAnsi="Times New Roman" w:cs="Times New Roman"/>
                <w:b/>
                <w:bCs/>
                <w:color w:val="000000"/>
                <w:lang w:eastAsia="tr-TR"/>
              </w:rPr>
              <w:t>Yıl</w:t>
            </w:r>
          </w:p>
        </w:tc>
        <w:tc>
          <w:tcPr>
            <w:tcW w:w="2824" w:type="dxa"/>
            <w:tcBorders>
              <w:top w:val="single" w:sz="4" w:space="0" w:color="auto"/>
              <w:bottom w:val="single" w:sz="4" w:space="0" w:color="auto"/>
            </w:tcBorders>
            <w:shd w:val="clear" w:color="auto" w:fill="auto"/>
            <w:noWrap/>
            <w:vAlign w:val="bottom"/>
            <w:hideMark/>
          </w:tcPr>
          <w:p w14:paraId="373F1B49" w14:textId="77777777" w:rsidR="00AD559B" w:rsidRPr="002232CF" w:rsidRDefault="00AD559B" w:rsidP="004173BB">
            <w:pPr>
              <w:rPr>
                <w:rFonts w:ascii="Times New Roman" w:eastAsia="Times New Roman" w:hAnsi="Times New Roman" w:cs="Times New Roman"/>
                <w:b/>
                <w:bCs/>
                <w:color w:val="000000"/>
                <w:lang w:eastAsia="tr-TR"/>
              </w:rPr>
            </w:pPr>
            <w:r w:rsidRPr="002232CF">
              <w:rPr>
                <w:rFonts w:ascii="Times New Roman" w:eastAsia="Times New Roman" w:hAnsi="Times New Roman" w:cs="Times New Roman"/>
                <w:b/>
                <w:bCs/>
                <w:color w:val="000000"/>
                <w:lang w:eastAsia="tr-TR"/>
              </w:rPr>
              <w:t>Yılların Sayısı</w:t>
            </w:r>
          </w:p>
        </w:tc>
        <w:tc>
          <w:tcPr>
            <w:tcW w:w="2824" w:type="dxa"/>
            <w:tcBorders>
              <w:top w:val="single" w:sz="4" w:space="0" w:color="auto"/>
              <w:bottom w:val="single" w:sz="4" w:space="0" w:color="auto"/>
            </w:tcBorders>
            <w:shd w:val="clear" w:color="auto" w:fill="auto"/>
            <w:noWrap/>
            <w:vAlign w:val="bottom"/>
            <w:hideMark/>
          </w:tcPr>
          <w:p w14:paraId="0B06964A" w14:textId="77777777" w:rsidR="00AD559B" w:rsidRPr="002232CF" w:rsidRDefault="00AD559B" w:rsidP="004173BB">
            <w:pPr>
              <w:rPr>
                <w:rFonts w:ascii="Times New Roman" w:eastAsia="Times New Roman" w:hAnsi="Times New Roman" w:cs="Times New Roman"/>
                <w:b/>
                <w:bCs/>
                <w:color w:val="000000"/>
                <w:lang w:eastAsia="tr-TR"/>
              </w:rPr>
            </w:pPr>
            <w:r w:rsidRPr="002232CF">
              <w:rPr>
                <w:rFonts w:ascii="Times New Roman" w:eastAsia="Times New Roman" w:hAnsi="Times New Roman" w:cs="Times New Roman"/>
                <w:b/>
                <w:bCs/>
                <w:color w:val="000000"/>
                <w:lang w:eastAsia="tr-TR"/>
              </w:rPr>
              <w:t>Yüzde</w:t>
            </w:r>
          </w:p>
        </w:tc>
      </w:tr>
      <w:tr w:rsidR="00AD559B" w:rsidRPr="002232CF" w14:paraId="6B41A7E1" w14:textId="77777777" w:rsidTr="004173BB">
        <w:trPr>
          <w:trHeight w:val="362"/>
        </w:trPr>
        <w:tc>
          <w:tcPr>
            <w:tcW w:w="1738" w:type="dxa"/>
            <w:tcBorders>
              <w:top w:val="single" w:sz="4" w:space="0" w:color="auto"/>
            </w:tcBorders>
            <w:shd w:val="clear" w:color="auto" w:fill="auto"/>
            <w:noWrap/>
            <w:vAlign w:val="bottom"/>
            <w:hideMark/>
          </w:tcPr>
          <w:p w14:paraId="6B98EC97" w14:textId="77777777" w:rsidR="00AD559B" w:rsidRPr="002232CF" w:rsidRDefault="00AD559B" w:rsidP="004173BB">
            <w:pPr>
              <w:rPr>
                <w:rFonts w:ascii="Times New Roman" w:eastAsia="Times New Roman" w:hAnsi="Times New Roman" w:cs="Times New Roman"/>
                <w:color w:val="000000"/>
                <w:lang w:eastAsia="tr-TR"/>
              </w:rPr>
            </w:pPr>
            <w:r w:rsidRPr="002232CF">
              <w:rPr>
                <w:rFonts w:ascii="Times New Roman" w:eastAsia="Times New Roman" w:hAnsi="Times New Roman" w:cs="Times New Roman"/>
                <w:color w:val="000000"/>
                <w:lang w:eastAsia="tr-TR"/>
              </w:rPr>
              <w:t>2010</w:t>
            </w:r>
          </w:p>
        </w:tc>
        <w:tc>
          <w:tcPr>
            <w:tcW w:w="2824" w:type="dxa"/>
            <w:tcBorders>
              <w:top w:val="single" w:sz="4" w:space="0" w:color="auto"/>
            </w:tcBorders>
            <w:shd w:val="clear" w:color="auto" w:fill="auto"/>
            <w:noWrap/>
            <w:vAlign w:val="bottom"/>
            <w:hideMark/>
          </w:tcPr>
          <w:p w14:paraId="64B94215" w14:textId="77777777" w:rsidR="00AD559B" w:rsidRPr="002232CF" w:rsidRDefault="00AD559B" w:rsidP="004173BB">
            <w:pPr>
              <w:rPr>
                <w:rFonts w:ascii="Times New Roman" w:eastAsia="Times New Roman" w:hAnsi="Times New Roman" w:cs="Times New Roman"/>
                <w:color w:val="000000"/>
                <w:lang w:eastAsia="tr-TR"/>
              </w:rPr>
            </w:pPr>
            <w:r w:rsidRPr="002232CF">
              <w:rPr>
                <w:rFonts w:ascii="Times New Roman" w:eastAsia="Times New Roman" w:hAnsi="Times New Roman" w:cs="Times New Roman"/>
                <w:color w:val="000000"/>
                <w:lang w:eastAsia="tr-TR"/>
              </w:rPr>
              <w:t>1</w:t>
            </w:r>
          </w:p>
        </w:tc>
        <w:tc>
          <w:tcPr>
            <w:tcW w:w="2824" w:type="dxa"/>
            <w:tcBorders>
              <w:top w:val="single" w:sz="4" w:space="0" w:color="auto"/>
            </w:tcBorders>
            <w:shd w:val="clear" w:color="auto" w:fill="auto"/>
            <w:noWrap/>
            <w:vAlign w:val="bottom"/>
            <w:hideMark/>
          </w:tcPr>
          <w:p w14:paraId="322908C1" w14:textId="1343585B" w:rsidR="00AD559B" w:rsidRPr="002232CF" w:rsidRDefault="00C871CD" w:rsidP="004173BB">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2232CF">
              <w:rPr>
                <w:rFonts w:ascii="Times New Roman" w:eastAsia="Times New Roman" w:hAnsi="Times New Roman" w:cs="Times New Roman"/>
                <w:color w:val="000000"/>
                <w:lang w:eastAsia="tr-TR"/>
              </w:rPr>
              <w:t>8</w:t>
            </w:r>
          </w:p>
        </w:tc>
      </w:tr>
      <w:tr w:rsidR="00AD559B" w:rsidRPr="002232CF" w14:paraId="0BD2C3E8" w14:textId="77777777" w:rsidTr="004173BB">
        <w:trPr>
          <w:trHeight w:val="362"/>
        </w:trPr>
        <w:tc>
          <w:tcPr>
            <w:tcW w:w="1738" w:type="dxa"/>
            <w:shd w:val="clear" w:color="auto" w:fill="auto"/>
            <w:noWrap/>
            <w:vAlign w:val="bottom"/>
            <w:hideMark/>
          </w:tcPr>
          <w:p w14:paraId="50D265CA" w14:textId="77777777" w:rsidR="00AD559B" w:rsidRPr="002232CF" w:rsidRDefault="00AD559B" w:rsidP="004173BB">
            <w:pPr>
              <w:rPr>
                <w:rFonts w:ascii="Times New Roman" w:eastAsia="Times New Roman" w:hAnsi="Times New Roman" w:cs="Times New Roman"/>
                <w:color w:val="000000"/>
                <w:lang w:eastAsia="tr-TR"/>
              </w:rPr>
            </w:pPr>
            <w:r w:rsidRPr="002232CF">
              <w:rPr>
                <w:rFonts w:ascii="Times New Roman" w:eastAsia="Times New Roman" w:hAnsi="Times New Roman" w:cs="Times New Roman"/>
                <w:color w:val="000000"/>
                <w:lang w:eastAsia="tr-TR"/>
              </w:rPr>
              <w:t>2013</w:t>
            </w:r>
          </w:p>
        </w:tc>
        <w:tc>
          <w:tcPr>
            <w:tcW w:w="2824" w:type="dxa"/>
            <w:shd w:val="clear" w:color="auto" w:fill="auto"/>
            <w:noWrap/>
            <w:vAlign w:val="bottom"/>
            <w:hideMark/>
          </w:tcPr>
          <w:p w14:paraId="3297C462" w14:textId="77777777" w:rsidR="00AD559B" w:rsidRPr="002232CF" w:rsidRDefault="00AD559B" w:rsidP="004173BB">
            <w:pPr>
              <w:rPr>
                <w:rFonts w:ascii="Times New Roman" w:eastAsia="Times New Roman" w:hAnsi="Times New Roman" w:cs="Times New Roman"/>
                <w:color w:val="000000"/>
                <w:lang w:eastAsia="tr-TR"/>
              </w:rPr>
            </w:pPr>
            <w:r w:rsidRPr="002232CF">
              <w:rPr>
                <w:rFonts w:ascii="Times New Roman" w:eastAsia="Times New Roman" w:hAnsi="Times New Roman" w:cs="Times New Roman"/>
                <w:color w:val="000000"/>
                <w:lang w:eastAsia="tr-TR"/>
              </w:rPr>
              <w:t>2</w:t>
            </w:r>
          </w:p>
        </w:tc>
        <w:tc>
          <w:tcPr>
            <w:tcW w:w="2824" w:type="dxa"/>
            <w:shd w:val="clear" w:color="auto" w:fill="auto"/>
            <w:noWrap/>
            <w:vAlign w:val="bottom"/>
            <w:hideMark/>
          </w:tcPr>
          <w:p w14:paraId="0355C0D1" w14:textId="6160F061" w:rsidR="00AD559B" w:rsidRPr="002232CF" w:rsidRDefault="00C871CD" w:rsidP="004173BB">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2232CF">
              <w:rPr>
                <w:rFonts w:ascii="Times New Roman" w:eastAsia="Times New Roman" w:hAnsi="Times New Roman" w:cs="Times New Roman"/>
                <w:color w:val="000000"/>
                <w:lang w:eastAsia="tr-TR"/>
              </w:rPr>
              <w:t>15</w:t>
            </w:r>
          </w:p>
        </w:tc>
      </w:tr>
      <w:tr w:rsidR="00AD559B" w:rsidRPr="002232CF" w14:paraId="18A31569" w14:textId="77777777" w:rsidTr="004173BB">
        <w:trPr>
          <w:trHeight w:val="362"/>
        </w:trPr>
        <w:tc>
          <w:tcPr>
            <w:tcW w:w="1738" w:type="dxa"/>
            <w:shd w:val="clear" w:color="auto" w:fill="auto"/>
            <w:noWrap/>
            <w:vAlign w:val="bottom"/>
            <w:hideMark/>
          </w:tcPr>
          <w:p w14:paraId="2FB254AD" w14:textId="77777777" w:rsidR="00AD559B" w:rsidRPr="002232CF" w:rsidRDefault="00AD559B" w:rsidP="004173BB">
            <w:pPr>
              <w:rPr>
                <w:rFonts w:ascii="Times New Roman" w:eastAsia="Times New Roman" w:hAnsi="Times New Roman" w:cs="Times New Roman"/>
                <w:color w:val="000000"/>
                <w:lang w:eastAsia="tr-TR"/>
              </w:rPr>
            </w:pPr>
            <w:r w:rsidRPr="002232CF">
              <w:rPr>
                <w:rFonts w:ascii="Times New Roman" w:eastAsia="Times New Roman" w:hAnsi="Times New Roman" w:cs="Times New Roman"/>
                <w:color w:val="000000"/>
                <w:lang w:eastAsia="tr-TR"/>
              </w:rPr>
              <w:t>2015</w:t>
            </w:r>
          </w:p>
        </w:tc>
        <w:tc>
          <w:tcPr>
            <w:tcW w:w="2824" w:type="dxa"/>
            <w:shd w:val="clear" w:color="auto" w:fill="auto"/>
            <w:noWrap/>
            <w:vAlign w:val="bottom"/>
            <w:hideMark/>
          </w:tcPr>
          <w:p w14:paraId="67674FEE" w14:textId="77777777" w:rsidR="00AD559B" w:rsidRPr="002232CF" w:rsidRDefault="00AD559B" w:rsidP="004173BB">
            <w:pPr>
              <w:rPr>
                <w:rFonts w:ascii="Times New Roman" w:eastAsia="Times New Roman" w:hAnsi="Times New Roman" w:cs="Times New Roman"/>
                <w:color w:val="000000"/>
                <w:lang w:eastAsia="tr-TR"/>
              </w:rPr>
            </w:pPr>
            <w:r w:rsidRPr="002232CF">
              <w:rPr>
                <w:rFonts w:ascii="Times New Roman" w:eastAsia="Times New Roman" w:hAnsi="Times New Roman" w:cs="Times New Roman"/>
                <w:color w:val="000000"/>
                <w:lang w:eastAsia="tr-TR"/>
              </w:rPr>
              <w:t>1</w:t>
            </w:r>
          </w:p>
        </w:tc>
        <w:tc>
          <w:tcPr>
            <w:tcW w:w="2824" w:type="dxa"/>
            <w:shd w:val="clear" w:color="auto" w:fill="auto"/>
            <w:noWrap/>
            <w:vAlign w:val="bottom"/>
            <w:hideMark/>
          </w:tcPr>
          <w:p w14:paraId="01724A90" w14:textId="22AB9738" w:rsidR="00AD559B" w:rsidRPr="002232CF" w:rsidRDefault="00C871CD" w:rsidP="004173BB">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2232CF">
              <w:rPr>
                <w:rFonts w:ascii="Times New Roman" w:eastAsia="Times New Roman" w:hAnsi="Times New Roman" w:cs="Times New Roman"/>
                <w:color w:val="000000"/>
                <w:lang w:eastAsia="tr-TR"/>
              </w:rPr>
              <w:t>8</w:t>
            </w:r>
          </w:p>
        </w:tc>
      </w:tr>
      <w:tr w:rsidR="00AD559B" w:rsidRPr="002232CF" w14:paraId="05EECC67" w14:textId="77777777" w:rsidTr="004173BB">
        <w:trPr>
          <w:trHeight w:val="362"/>
        </w:trPr>
        <w:tc>
          <w:tcPr>
            <w:tcW w:w="1738" w:type="dxa"/>
            <w:shd w:val="clear" w:color="auto" w:fill="auto"/>
            <w:noWrap/>
            <w:vAlign w:val="bottom"/>
            <w:hideMark/>
          </w:tcPr>
          <w:p w14:paraId="43791F3C" w14:textId="77777777" w:rsidR="00AD559B" w:rsidRPr="002232CF" w:rsidRDefault="00AD559B" w:rsidP="004173BB">
            <w:pPr>
              <w:rPr>
                <w:rFonts w:ascii="Times New Roman" w:eastAsia="Times New Roman" w:hAnsi="Times New Roman" w:cs="Times New Roman"/>
                <w:color w:val="000000"/>
                <w:lang w:eastAsia="tr-TR"/>
              </w:rPr>
            </w:pPr>
            <w:r w:rsidRPr="002232CF">
              <w:rPr>
                <w:rFonts w:ascii="Times New Roman" w:eastAsia="Times New Roman" w:hAnsi="Times New Roman" w:cs="Times New Roman"/>
                <w:color w:val="000000"/>
                <w:lang w:eastAsia="tr-TR"/>
              </w:rPr>
              <w:t>2018</w:t>
            </w:r>
          </w:p>
        </w:tc>
        <w:tc>
          <w:tcPr>
            <w:tcW w:w="2824" w:type="dxa"/>
            <w:shd w:val="clear" w:color="auto" w:fill="auto"/>
            <w:noWrap/>
            <w:vAlign w:val="bottom"/>
            <w:hideMark/>
          </w:tcPr>
          <w:p w14:paraId="18B007B8" w14:textId="77777777" w:rsidR="00AD559B" w:rsidRPr="002232CF" w:rsidRDefault="00AD559B" w:rsidP="004173BB">
            <w:pPr>
              <w:rPr>
                <w:rFonts w:ascii="Times New Roman" w:eastAsia="Times New Roman" w:hAnsi="Times New Roman" w:cs="Times New Roman"/>
                <w:color w:val="000000"/>
                <w:lang w:eastAsia="tr-TR"/>
              </w:rPr>
            </w:pPr>
            <w:r w:rsidRPr="002232CF">
              <w:rPr>
                <w:rFonts w:ascii="Times New Roman" w:eastAsia="Times New Roman" w:hAnsi="Times New Roman" w:cs="Times New Roman"/>
                <w:color w:val="000000"/>
                <w:lang w:eastAsia="tr-TR"/>
              </w:rPr>
              <w:t>3</w:t>
            </w:r>
          </w:p>
        </w:tc>
        <w:tc>
          <w:tcPr>
            <w:tcW w:w="2824" w:type="dxa"/>
            <w:shd w:val="clear" w:color="auto" w:fill="auto"/>
            <w:noWrap/>
            <w:vAlign w:val="bottom"/>
            <w:hideMark/>
          </w:tcPr>
          <w:p w14:paraId="3424E194" w14:textId="358AE2ED" w:rsidR="00AD559B" w:rsidRPr="002232CF" w:rsidRDefault="00C871CD" w:rsidP="004173BB">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2232CF">
              <w:rPr>
                <w:rFonts w:ascii="Times New Roman" w:eastAsia="Times New Roman" w:hAnsi="Times New Roman" w:cs="Times New Roman"/>
                <w:color w:val="000000"/>
                <w:lang w:eastAsia="tr-TR"/>
              </w:rPr>
              <w:t>23</w:t>
            </w:r>
          </w:p>
        </w:tc>
      </w:tr>
      <w:tr w:rsidR="00AD559B" w:rsidRPr="002232CF" w14:paraId="2394AC9E" w14:textId="77777777" w:rsidTr="004173BB">
        <w:trPr>
          <w:trHeight w:val="362"/>
        </w:trPr>
        <w:tc>
          <w:tcPr>
            <w:tcW w:w="1738" w:type="dxa"/>
            <w:shd w:val="clear" w:color="auto" w:fill="auto"/>
            <w:noWrap/>
            <w:vAlign w:val="bottom"/>
            <w:hideMark/>
          </w:tcPr>
          <w:p w14:paraId="35243288" w14:textId="77777777" w:rsidR="00AD559B" w:rsidRPr="002232CF" w:rsidRDefault="00AD559B" w:rsidP="004173BB">
            <w:pPr>
              <w:rPr>
                <w:rFonts w:ascii="Times New Roman" w:eastAsia="Times New Roman" w:hAnsi="Times New Roman" w:cs="Times New Roman"/>
                <w:color w:val="000000"/>
                <w:lang w:eastAsia="tr-TR"/>
              </w:rPr>
            </w:pPr>
            <w:r w:rsidRPr="002232CF">
              <w:rPr>
                <w:rFonts w:ascii="Times New Roman" w:eastAsia="Times New Roman" w:hAnsi="Times New Roman" w:cs="Times New Roman"/>
                <w:color w:val="000000"/>
                <w:lang w:eastAsia="tr-TR"/>
              </w:rPr>
              <w:t>2020</w:t>
            </w:r>
          </w:p>
        </w:tc>
        <w:tc>
          <w:tcPr>
            <w:tcW w:w="2824" w:type="dxa"/>
            <w:shd w:val="clear" w:color="auto" w:fill="auto"/>
            <w:noWrap/>
            <w:vAlign w:val="bottom"/>
            <w:hideMark/>
          </w:tcPr>
          <w:p w14:paraId="48B35E34" w14:textId="77777777" w:rsidR="00AD559B" w:rsidRPr="002232CF" w:rsidRDefault="00AD559B" w:rsidP="004173BB">
            <w:pPr>
              <w:rPr>
                <w:rFonts w:ascii="Times New Roman" w:eastAsia="Times New Roman" w:hAnsi="Times New Roman" w:cs="Times New Roman"/>
                <w:color w:val="000000"/>
                <w:lang w:eastAsia="tr-TR"/>
              </w:rPr>
            </w:pPr>
            <w:r w:rsidRPr="002232CF">
              <w:rPr>
                <w:rFonts w:ascii="Times New Roman" w:eastAsia="Times New Roman" w:hAnsi="Times New Roman" w:cs="Times New Roman"/>
                <w:color w:val="000000"/>
                <w:lang w:eastAsia="tr-TR"/>
              </w:rPr>
              <w:t>2</w:t>
            </w:r>
          </w:p>
        </w:tc>
        <w:tc>
          <w:tcPr>
            <w:tcW w:w="2824" w:type="dxa"/>
            <w:shd w:val="clear" w:color="auto" w:fill="auto"/>
            <w:noWrap/>
            <w:vAlign w:val="bottom"/>
            <w:hideMark/>
          </w:tcPr>
          <w:p w14:paraId="2431BFB8" w14:textId="7134AD08" w:rsidR="00AD559B" w:rsidRPr="002232CF" w:rsidRDefault="00C871CD" w:rsidP="004173BB">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2232CF">
              <w:rPr>
                <w:rFonts w:ascii="Times New Roman" w:eastAsia="Times New Roman" w:hAnsi="Times New Roman" w:cs="Times New Roman"/>
                <w:color w:val="000000"/>
                <w:lang w:eastAsia="tr-TR"/>
              </w:rPr>
              <w:t>15</w:t>
            </w:r>
          </w:p>
        </w:tc>
      </w:tr>
      <w:tr w:rsidR="00AD559B" w:rsidRPr="002232CF" w14:paraId="23B78CE2" w14:textId="77777777" w:rsidTr="004173BB">
        <w:trPr>
          <w:trHeight w:val="362"/>
        </w:trPr>
        <w:tc>
          <w:tcPr>
            <w:tcW w:w="1738" w:type="dxa"/>
            <w:shd w:val="clear" w:color="auto" w:fill="auto"/>
            <w:noWrap/>
            <w:vAlign w:val="bottom"/>
            <w:hideMark/>
          </w:tcPr>
          <w:p w14:paraId="19AEFAC6" w14:textId="77777777" w:rsidR="00AD559B" w:rsidRPr="002232CF" w:rsidRDefault="00AD559B" w:rsidP="004173BB">
            <w:pPr>
              <w:rPr>
                <w:rFonts w:ascii="Times New Roman" w:eastAsia="Times New Roman" w:hAnsi="Times New Roman" w:cs="Times New Roman"/>
                <w:color w:val="000000"/>
                <w:lang w:eastAsia="tr-TR"/>
              </w:rPr>
            </w:pPr>
            <w:r w:rsidRPr="002232CF">
              <w:rPr>
                <w:rFonts w:ascii="Times New Roman" w:eastAsia="Times New Roman" w:hAnsi="Times New Roman" w:cs="Times New Roman"/>
                <w:color w:val="000000"/>
                <w:lang w:eastAsia="tr-TR"/>
              </w:rPr>
              <w:t>2021</w:t>
            </w:r>
          </w:p>
        </w:tc>
        <w:tc>
          <w:tcPr>
            <w:tcW w:w="2824" w:type="dxa"/>
            <w:shd w:val="clear" w:color="auto" w:fill="auto"/>
            <w:noWrap/>
            <w:vAlign w:val="bottom"/>
            <w:hideMark/>
          </w:tcPr>
          <w:p w14:paraId="68D73B72" w14:textId="77777777" w:rsidR="00AD559B" w:rsidRPr="002232CF" w:rsidRDefault="00AD559B" w:rsidP="004173BB">
            <w:pPr>
              <w:rPr>
                <w:rFonts w:ascii="Times New Roman" w:eastAsia="Times New Roman" w:hAnsi="Times New Roman" w:cs="Times New Roman"/>
                <w:color w:val="000000"/>
                <w:lang w:eastAsia="tr-TR"/>
              </w:rPr>
            </w:pPr>
            <w:r w:rsidRPr="002232CF">
              <w:rPr>
                <w:rFonts w:ascii="Times New Roman" w:eastAsia="Times New Roman" w:hAnsi="Times New Roman" w:cs="Times New Roman"/>
                <w:color w:val="000000"/>
                <w:lang w:eastAsia="tr-TR"/>
              </w:rPr>
              <w:t>3</w:t>
            </w:r>
          </w:p>
        </w:tc>
        <w:tc>
          <w:tcPr>
            <w:tcW w:w="2824" w:type="dxa"/>
            <w:shd w:val="clear" w:color="auto" w:fill="auto"/>
            <w:noWrap/>
            <w:vAlign w:val="bottom"/>
            <w:hideMark/>
          </w:tcPr>
          <w:p w14:paraId="24106320" w14:textId="5B32AD5A" w:rsidR="00AD559B" w:rsidRPr="002232CF" w:rsidRDefault="00C871CD" w:rsidP="004173BB">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2232CF">
              <w:rPr>
                <w:rFonts w:ascii="Times New Roman" w:eastAsia="Times New Roman" w:hAnsi="Times New Roman" w:cs="Times New Roman"/>
                <w:color w:val="000000"/>
                <w:lang w:eastAsia="tr-TR"/>
              </w:rPr>
              <w:t>23</w:t>
            </w:r>
          </w:p>
        </w:tc>
      </w:tr>
      <w:tr w:rsidR="00AD559B" w:rsidRPr="002232CF" w14:paraId="38DFF01A" w14:textId="77777777" w:rsidTr="004173BB">
        <w:trPr>
          <w:trHeight w:val="362"/>
        </w:trPr>
        <w:tc>
          <w:tcPr>
            <w:tcW w:w="1738" w:type="dxa"/>
            <w:shd w:val="clear" w:color="auto" w:fill="auto"/>
            <w:noWrap/>
            <w:vAlign w:val="bottom"/>
            <w:hideMark/>
          </w:tcPr>
          <w:p w14:paraId="53A46DCD" w14:textId="77777777" w:rsidR="00AD559B" w:rsidRPr="002232CF" w:rsidRDefault="00AD559B" w:rsidP="004173BB">
            <w:pPr>
              <w:rPr>
                <w:rFonts w:ascii="Times New Roman" w:eastAsia="Times New Roman" w:hAnsi="Times New Roman" w:cs="Times New Roman"/>
                <w:color w:val="000000"/>
                <w:lang w:eastAsia="tr-TR"/>
              </w:rPr>
            </w:pPr>
            <w:r w:rsidRPr="002232CF">
              <w:rPr>
                <w:rFonts w:ascii="Times New Roman" w:eastAsia="Times New Roman" w:hAnsi="Times New Roman" w:cs="Times New Roman"/>
                <w:color w:val="000000"/>
                <w:lang w:eastAsia="tr-TR"/>
              </w:rPr>
              <w:t>2023</w:t>
            </w:r>
          </w:p>
        </w:tc>
        <w:tc>
          <w:tcPr>
            <w:tcW w:w="2824" w:type="dxa"/>
            <w:shd w:val="clear" w:color="auto" w:fill="auto"/>
            <w:noWrap/>
            <w:vAlign w:val="bottom"/>
            <w:hideMark/>
          </w:tcPr>
          <w:p w14:paraId="6615380C" w14:textId="77777777" w:rsidR="00AD559B" w:rsidRPr="002232CF" w:rsidRDefault="00AD559B" w:rsidP="004173BB">
            <w:pPr>
              <w:rPr>
                <w:rFonts w:ascii="Times New Roman" w:eastAsia="Times New Roman" w:hAnsi="Times New Roman" w:cs="Times New Roman"/>
                <w:color w:val="000000"/>
                <w:lang w:eastAsia="tr-TR"/>
              </w:rPr>
            </w:pPr>
            <w:r w:rsidRPr="002232CF">
              <w:rPr>
                <w:rFonts w:ascii="Times New Roman" w:eastAsia="Times New Roman" w:hAnsi="Times New Roman" w:cs="Times New Roman"/>
                <w:color w:val="000000"/>
                <w:lang w:eastAsia="tr-TR"/>
              </w:rPr>
              <w:t>1</w:t>
            </w:r>
          </w:p>
        </w:tc>
        <w:tc>
          <w:tcPr>
            <w:tcW w:w="2824" w:type="dxa"/>
            <w:shd w:val="clear" w:color="auto" w:fill="auto"/>
            <w:noWrap/>
            <w:vAlign w:val="bottom"/>
            <w:hideMark/>
          </w:tcPr>
          <w:p w14:paraId="571417BF" w14:textId="28D14C8B" w:rsidR="00AD559B" w:rsidRPr="002232CF" w:rsidRDefault="00C871CD" w:rsidP="004173BB">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2232CF">
              <w:rPr>
                <w:rFonts w:ascii="Times New Roman" w:eastAsia="Times New Roman" w:hAnsi="Times New Roman" w:cs="Times New Roman"/>
                <w:color w:val="000000"/>
                <w:lang w:eastAsia="tr-TR"/>
              </w:rPr>
              <w:t>8</w:t>
            </w:r>
          </w:p>
        </w:tc>
      </w:tr>
      <w:tr w:rsidR="00AD559B" w:rsidRPr="002232CF" w14:paraId="536CF465" w14:textId="77777777" w:rsidTr="004173BB">
        <w:trPr>
          <w:trHeight w:val="362"/>
        </w:trPr>
        <w:tc>
          <w:tcPr>
            <w:tcW w:w="1738" w:type="dxa"/>
            <w:shd w:val="clear" w:color="FFFFFF" w:fill="FFFFFF"/>
            <w:noWrap/>
            <w:vAlign w:val="bottom"/>
            <w:hideMark/>
          </w:tcPr>
          <w:p w14:paraId="020AD6A3" w14:textId="77777777" w:rsidR="00AD559B" w:rsidRPr="002232CF" w:rsidRDefault="00AD559B" w:rsidP="004173BB">
            <w:pPr>
              <w:rPr>
                <w:rFonts w:ascii="Times New Roman" w:eastAsia="Times New Roman" w:hAnsi="Times New Roman" w:cs="Times New Roman"/>
                <w:color w:val="000000"/>
                <w:lang w:eastAsia="tr-TR"/>
              </w:rPr>
            </w:pPr>
            <w:r w:rsidRPr="002232CF">
              <w:rPr>
                <w:rFonts w:ascii="Times New Roman" w:eastAsia="Times New Roman" w:hAnsi="Times New Roman" w:cs="Times New Roman"/>
                <w:color w:val="000000"/>
                <w:lang w:eastAsia="tr-TR"/>
              </w:rPr>
              <w:t>Toplam</w:t>
            </w:r>
          </w:p>
        </w:tc>
        <w:tc>
          <w:tcPr>
            <w:tcW w:w="2824" w:type="dxa"/>
            <w:shd w:val="clear" w:color="FFFFFF" w:fill="FFFFFF"/>
            <w:noWrap/>
            <w:vAlign w:val="bottom"/>
            <w:hideMark/>
          </w:tcPr>
          <w:p w14:paraId="74D8DFBD" w14:textId="77777777" w:rsidR="00AD559B" w:rsidRPr="002232CF" w:rsidRDefault="00AD559B" w:rsidP="004173BB">
            <w:pPr>
              <w:rPr>
                <w:rFonts w:ascii="Times New Roman" w:eastAsia="Times New Roman" w:hAnsi="Times New Roman" w:cs="Times New Roman"/>
                <w:color w:val="000000"/>
                <w:lang w:eastAsia="tr-TR"/>
              </w:rPr>
            </w:pPr>
            <w:r w:rsidRPr="002232CF">
              <w:rPr>
                <w:rFonts w:ascii="Times New Roman" w:eastAsia="Times New Roman" w:hAnsi="Times New Roman" w:cs="Times New Roman"/>
                <w:color w:val="000000"/>
                <w:lang w:eastAsia="tr-TR"/>
              </w:rPr>
              <w:t>13</w:t>
            </w:r>
          </w:p>
        </w:tc>
        <w:tc>
          <w:tcPr>
            <w:tcW w:w="2824" w:type="dxa"/>
            <w:shd w:val="clear" w:color="auto" w:fill="auto"/>
            <w:noWrap/>
            <w:vAlign w:val="bottom"/>
            <w:hideMark/>
          </w:tcPr>
          <w:p w14:paraId="3F0C3C2A" w14:textId="58F2F046" w:rsidR="00AD559B" w:rsidRPr="002232CF" w:rsidRDefault="00C871CD" w:rsidP="004173BB">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2232CF">
              <w:rPr>
                <w:rFonts w:ascii="Times New Roman" w:eastAsia="Times New Roman" w:hAnsi="Times New Roman" w:cs="Times New Roman"/>
                <w:color w:val="000000"/>
                <w:lang w:eastAsia="tr-TR"/>
              </w:rPr>
              <w:t>10</w:t>
            </w:r>
            <w:r>
              <w:rPr>
                <w:rFonts w:ascii="Times New Roman" w:eastAsia="Times New Roman" w:hAnsi="Times New Roman" w:cs="Times New Roman"/>
                <w:color w:val="000000"/>
                <w:lang w:eastAsia="tr-TR"/>
              </w:rPr>
              <w:t>0</w:t>
            </w:r>
          </w:p>
        </w:tc>
      </w:tr>
    </w:tbl>
    <w:p w14:paraId="15E89811" w14:textId="77777777" w:rsidR="00AD559B" w:rsidRDefault="00AD559B" w:rsidP="00AD559B">
      <w:pPr>
        <w:spacing w:line="480" w:lineRule="auto"/>
        <w:jc w:val="both"/>
        <w:rPr>
          <w:rFonts w:ascii="Times New Roman" w:hAnsi="Times New Roman" w:cs="Times New Roman"/>
        </w:rPr>
      </w:pPr>
    </w:p>
    <w:p w14:paraId="39D6224C" w14:textId="450510FD" w:rsidR="00AD559B" w:rsidRPr="002B235C" w:rsidRDefault="00995589" w:rsidP="0099558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Bu çalışmanın</w:t>
      </w:r>
      <w:r w:rsidR="00AD559B" w:rsidRPr="002B235C">
        <w:rPr>
          <w:rFonts w:ascii="Times New Roman" w:hAnsi="Times New Roman" w:cs="Times New Roman"/>
          <w:sz w:val="24"/>
          <w:szCs w:val="24"/>
        </w:rPr>
        <w:t xml:space="preserve"> yüzde 23’lük dilim</w:t>
      </w:r>
      <w:r>
        <w:rPr>
          <w:rFonts w:ascii="Times New Roman" w:hAnsi="Times New Roman" w:cs="Times New Roman"/>
          <w:sz w:val="24"/>
          <w:szCs w:val="24"/>
        </w:rPr>
        <w:t>i</w:t>
      </w:r>
      <w:r w:rsidR="00AD559B" w:rsidRPr="002B235C">
        <w:rPr>
          <w:rFonts w:ascii="Times New Roman" w:hAnsi="Times New Roman" w:cs="Times New Roman"/>
          <w:sz w:val="24"/>
          <w:szCs w:val="24"/>
        </w:rPr>
        <w:t xml:space="preserve"> 2018 ve 2021 yıllarında en fazla </w:t>
      </w:r>
      <w:r w:rsidR="00FD35EB">
        <w:rPr>
          <w:rFonts w:ascii="Times New Roman" w:hAnsi="Times New Roman" w:cs="Times New Roman"/>
          <w:sz w:val="24"/>
          <w:szCs w:val="24"/>
        </w:rPr>
        <w:t>araştır</w:t>
      </w:r>
      <w:r w:rsidR="00AD559B" w:rsidRPr="002B235C">
        <w:rPr>
          <w:rFonts w:ascii="Times New Roman" w:hAnsi="Times New Roman" w:cs="Times New Roman"/>
          <w:sz w:val="24"/>
          <w:szCs w:val="24"/>
        </w:rPr>
        <w:t>maya ulaştığımız yıllardır ve yüzde 8’lik dilim</w:t>
      </w:r>
      <w:r>
        <w:rPr>
          <w:rFonts w:ascii="Times New Roman" w:hAnsi="Times New Roman" w:cs="Times New Roman"/>
          <w:sz w:val="24"/>
          <w:szCs w:val="24"/>
        </w:rPr>
        <w:t>i</w:t>
      </w:r>
      <w:r w:rsidR="00AD559B" w:rsidRPr="002B235C">
        <w:rPr>
          <w:rFonts w:ascii="Times New Roman" w:hAnsi="Times New Roman" w:cs="Times New Roman"/>
          <w:sz w:val="24"/>
          <w:szCs w:val="24"/>
        </w:rPr>
        <w:t xml:space="preserve"> 2010,</w:t>
      </w:r>
      <w:r>
        <w:rPr>
          <w:rFonts w:ascii="Times New Roman" w:hAnsi="Times New Roman" w:cs="Times New Roman"/>
          <w:sz w:val="24"/>
          <w:szCs w:val="24"/>
        </w:rPr>
        <w:t xml:space="preserve"> 2</w:t>
      </w:r>
      <w:r w:rsidR="00AD559B" w:rsidRPr="002B235C">
        <w:rPr>
          <w:rFonts w:ascii="Times New Roman" w:hAnsi="Times New Roman" w:cs="Times New Roman"/>
          <w:sz w:val="24"/>
          <w:szCs w:val="24"/>
        </w:rPr>
        <w:t xml:space="preserve">015 ve 2023 yıllarında en az </w:t>
      </w:r>
      <w:r w:rsidR="00FD35EB">
        <w:rPr>
          <w:rFonts w:ascii="Times New Roman" w:hAnsi="Times New Roman" w:cs="Times New Roman"/>
          <w:sz w:val="24"/>
          <w:szCs w:val="24"/>
        </w:rPr>
        <w:t>araştır</w:t>
      </w:r>
      <w:r w:rsidR="00AD559B" w:rsidRPr="002B235C">
        <w:rPr>
          <w:rFonts w:ascii="Times New Roman" w:hAnsi="Times New Roman" w:cs="Times New Roman"/>
          <w:sz w:val="24"/>
          <w:szCs w:val="24"/>
        </w:rPr>
        <w:t>maya ulaştığımız yıllara aittir.</w:t>
      </w:r>
    </w:p>
    <w:p w14:paraId="2AE8EA7C" w14:textId="7A676A3A" w:rsidR="00AD559B" w:rsidRPr="00D329DB" w:rsidRDefault="00AD559B" w:rsidP="00D329DB">
      <w:pPr>
        <w:rPr>
          <w:rFonts w:ascii="Times New Roman" w:hAnsi="Times New Roman" w:cs="Times New Roman"/>
          <w:b/>
          <w:bCs/>
          <w:sz w:val="24"/>
          <w:szCs w:val="24"/>
          <w:lang w:eastAsia="tr-TR"/>
        </w:rPr>
      </w:pPr>
      <w:r w:rsidRPr="00D329DB">
        <w:rPr>
          <w:rFonts w:ascii="Times New Roman" w:hAnsi="Times New Roman" w:cs="Times New Roman"/>
          <w:b/>
          <w:bCs/>
          <w:sz w:val="24"/>
          <w:szCs w:val="24"/>
          <w:lang w:eastAsia="tr-TR"/>
        </w:rPr>
        <w:t xml:space="preserve">Tablo 6. </w:t>
      </w:r>
    </w:p>
    <w:p w14:paraId="44786413" w14:textId="4AFE95CB" w:rsidR="00AD559B" w:rsidRPr="0033030A" w:rsidRDefault="00AD559B" w:rsidP="00F75815">
      <w:pPr>
        <w:pStyle w:val="Tablolar"/>
      </w:pPr>
      <w:r w:rsidRPr="0033030A">
        <w:t xml:space="preserve">Meta-analize dahil edilen </w:t>
      </w:r>
      <w:r w:rsidR="00A714C9">
        <w:t>araştır</w:t>
      </w:r>
      <w:r w:rsidRPr="0033030A">
        <w:t>maların yayın türüne göre yüzde tablosu</w:t>
      </w:r>
    </w:p>
    <w:tbl>
      <w:tblPr>
        <w:tblW w:w="7934"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372"/>
        <w:gridCol w:w="2781"/>
        <w:gridCol w:w="2781"/>
      </w:tblGrid>
      <w:tr w:rsidR="00AD559B" w:rsidRPr="00DC37C9" w14:paraId="6483F0ED" w14:textId="77777777" w:rsidTr="00506828">
        <w:trPr>
          <w:trHeight w:val="387"/>
        </w:trPr>
        <w:tc>
          <w:tcPr>
            <w:tcW w:w="2372" w:type="dxa"/>
            <w:tcBorders>
              <w:top w:val="single" w:sz="4" w:space="0" w:color="auto"/>
              <w:bottom w:val="single" w:sz="4" w:space="0" w:color="auto"/>
            </w:tcBorders>
            <w:shd w:val="clear" w:color="auto" w:fill="auto"/>
            <w:noWrap/>
            <w:vAlign w:val="bottom"/>
            <w:hideMark/>
          </w:tcPr>
          <w:p w14:paraId="59A3FC40" w14:textId="77777777" w:rsidR="00AD559B" w:rsidRPr="00DC37C9" w:rsidRDefault="00AD559B" w:rsidP="00016D8F">
            <w:pPr>
              <w:rPr>
                <w:rFonts w:ascii="Times New Roman" w:eastAsia="Times New Roman" w:hAnsi="Times New Roman" w:cs="Times New Roman"/>
                <w:b/>
                <w:bCs/>
                <w:color w:val="000000"/>
                <w:lang w:eastAsia="tr-TR"/>
              </w:rPr>
            </w:pPr>
            <w:r w:rsidRPr="00DC37C9">
              <w:rPr>
                <w:rFonts w:ascii="Times New Roman" w:eastAsia="Times New Roman" w:hAnsi="Times New Roman" w:cs="Times New Roman"/>
                <w:b/>
                <w:bCs/>
                <w:color w:val="000000"/>
                <w:lang w:eastAsia="tr-TR"/>
              </w:rPr>
              <w:t>Yayın Türü</w:t>
            </w:r>
          </w:p>
        </w:tc>
        <w:tc>
          <w:tcPr>
            <w:tcW w:w="2781" w:type="dxa"/>
            <w:tcBorders>
              <w:top w:val="single" w:sz="4" w:space="0" w:color="auto"/>
              <w:bottom w:val="single" w:sz="4" w:space="0" w:color="auto"/>
            </w:tcBorders>
            <w:shd w:val="clear" w:color="auto" w:fill="auto"/>
            <w:noWrap/>
            <w:vAlign w:val="bottom"/>
            <w:hideMark/>
          </w:tcPr>
          <w:p w14:paraId="03110ACE" w14:textId="77777777" w:rsidR="00AD559B" w:rsidRPr="00DC37C9" w:rsidRDefault="00AD559B" w:rsidP="00016D8F">
            <w:pPr>
              <w:rPr>
                <w:rFonts w:ascii="Times New Roman" w:eastAsia="Times New Roman" w:hAnsi="Times New Roman" w:cs="Times New Roman"/>
                <w:b/>
                <w:bCs/>
                <w:color w:val="000000"/>
                <w:lang w:eastAsia="tr-TR"/>
              </w:rPr>
            </w:pPr>
            <w:r w:rsidRPr="00DC37C9">
              <w:rPr>
                <w:rFonts w:ascii="Times New Roman" w:eastAsia="Times New Roman" w:hAnsi="Times New Roman" w:cs="Times New Roman"/>
                <w:b/>
                <w:bCs/>
                <w:color w:val="000000"/>
                <w:lang w:eastAsia="tr-TR"/>
              </w:rPr>
              <w:t xml:space="preserve">Yayın Türü Sayısı </w:t>
            </w:r>
          </w:p>
        </w:tc>
        <w:tc>
          <w:tcPr>
            <w:tcW w:w="2781" w:type="dxa"/>
            <w:tcBorders>
              <w:top w:val="single" w:sz="4" w:space="0" w:color="auto"/>
              <w:bottom w:val="single" w:sz="4" w:space="0" w:color="auto"/>
            </w:tcBorders>
            <w:shd w:val="clear" w:color="auto" w:fill="auto"/>
            <w:noWrap/>
            <w:vAlign w:val="bottom"/>
            <w:hideMark/>
          </w:tcPr>
          <w:p w14:paraId="3FD8355C" w14:textId="775C63FD" w:rsidR="00AD559B" w:rsidRPr="00DC37C9" w:rsidRDefault="00AD559B" w:rsidP="00016D8F">
            <w:pPr>
              <w:rPr>
                <w:rFonts w:ascii="Times New Roman" w:eastAsia="Times New Roman" w:hAnsi="Times New Roman" w:cs="Times New Roman"/>
                <w:b/>
                <w:bCs/>
                <w:color w:val="000000"/>
                <w:lang w:eastAsia="tr-TR"/>
              </w:rPr>
            </w:pPr>
            <w:r w:rsidRPr="00DC37C9">
              <w:rPr>
                <w:rFonts w:ascii="Times New Roman" w:eastAsia="Times New Roman" w:hAnsi="Times New Roman" w:cs="Times New Roman"/>
                <w:b/>
                <w:bCs/>
                <w:color w:val="000000"/>
                <w:lang w:eastAsia="tr-TR"/>
              </w:rPr>
              <w:t>Yüzde</w:t>
            </w:r>
          </w:p>
        </w:tc>
      </w:tr>
      <w:tr w:rsidR="00AD559B" w:rsidRPr="00DC37C9" w14:paraId="076AFA03" w14:textId="77777777" w:rsidTr="00506828">
        <w:trPr>
          <w:trHeight w:val="387"/>
        </w:trPr>
        <w:tc>
          <w:tcPr>
            <w:tcW w:w="2372" w:type="dxa"/>
            <w:tcBorders>
              <w:top w:val="single" w:sz="4" w:space="0" w:color="auto"/>
            </w:tcBorders>
            <w:shd w:val="clear" w:color="auto" w:fill="auto"/>
            <w:noWrap/>
            <w:vAlign w:val="bottom"/>
            <w:hideMark/>
          </w:tcPr>
          <w:p w14:paraId="34BE9129" w14:textId="77777777" w:rsidR="00AD559B" w:rsidRPr="00DC37C9" w:rsidRDefault="00AD559B" w:rsidP="00016D8F">
            <w:pPr>
              <w:rPr>
                <w:rFonts w:ascii="Times New Roman" w:eastAsia="Times New Roman" w:hAnsi="Times New Roman" w:cs="Times New Roman"/>
                <w:color w:val="000000"/>
                <w:lang w:eastAsia="tr-TR"/>
              </w:rPr>
            </w:pPr>
            <w:r w:rsidRPr="00DC37C9">
              <w:rPr>
                <w:rFonts w:ascii="Times New Roman" w:eastAsia="Times New Roman" w:hAnsi="Times New Roman" w:cs="Times New Roman"/>
                <w:color w:val="000000"/>
                <w:lang w:eastAsia="tr-TR"/>
              </w:rPr>
              <w:t>Makale</w:t>
            </w:r>
          </w:p>
        </w:tc>
        <w:tc>
          <w:tcPr>
            <w:tcW w:w="2781" w:type="dxa"/>
            <w:tcBorders>
              <w:top w:val="single" w:sz="4" w:space="0" w:color="auto"/>
            </w:tcBorders>
            <w:shd w:val="clear" w:color="auto" w:fill="auto"/>
            <w:noWrap/>
            <w:vAlign w:val="bottom"/>
            <w:hideMark/>
          </w:tcPr>
          <w:p w14:paraId="0DD39C4D" w14:textId="77777777" w:rsidR="00AD559B" w:rsidRPr="00DC37C9" w:rsidRDefault="00AD559B" w:rsidP="00016D8F">
            <w:pPr>
              <w:rPr>
                <w:rFonts w:ascii="Times New Roman" w:eastAsia="Times New Roman" w:hAnsi="Times New Roman" w:cs="Times New Roman"/>
                <w:color w:val="000000"/>
                <w:lang w:eastAsia="tr-TR"/>
              </w:rPr>
            </w:pPr>
            <w:r w:rsidRPr="00DC37C9">
              <w:rPr>
                <w:rFonts w:ascii="Times New Roman" w:eastAsia="Times New Roman" w:hAnsi="Times New Roman" w:cs="Times New Roman"/>
                <w:color w:val="000000"/>
                <w:lang w:eastAsia="tr-TR"/>
              </w:rPr>
              <w:t>10</w:t>
            </w:r>
          </w:p>
        </w:tc>
        <w:tc>
          <w:tcPr>
            <w:tcW w:w="2781" w:type="dxa"/>
            <w:tcBorders>
              <w:top w:val="single" w:sz="4" w:space="0" w:color="auto"/>
            </w:tcBorders>
            <w:shd w:val="clear" w:color="auto" w:fill="auto"/>
            <w:noWrap/>
            <w:vAlign w:val="bottom"/>
            <w:hideMark/>
          </w:tcPr>
          <w:p w14:paraId="0A1FF79D" w14:textId="53E752FA" w:rsidR="00AD559B" w:rsidRPr="00DC37C9" w:rsidRDefault="00D07E52" w:rsidP="00016D8F">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DC37C9">
              <w:rPr>
                <w:rFonts w:ascii="Times New Roman" w:eastAsia="Times New Roman" w:hAnsi="Times New Roman" w:cs="Times New Roman"/>
                <w:color w:val="000000"/>
                <w:lang w:eastAsia="tr-TR"/>
              </w:rPr>
              <w:t>77</w:t>
            </w:r>
          </w:p>
        </w:tc>
      </w:tr>
      <w:tr w:rsidR="00AD559B" w:rsidRPr="00DC37C9" w14:paraId="7F00EDC9" w14:textId="77777777" w:rsidTr="00506828">
        <w:trPr>
          <w:trHeight w:val="387"/>
        </w:trPr>
        <w:tc>
          <w:tcPr>
            <w:tcW w:w="2372" w:type="dxa"/>
            <w:shd w:val="clear" w:color="auto" w:fill="auto"/>
            <w:noWrap/>
            <w:vAlign w:val="bottom"/>
            <w:hideMark/>
          </w:tcPr>
          <w:p w14:paraId="2E05EC81" w14:textId="77777777" w:rsidR="00AD559B" w:rsidRPr="00DC37C9" w:rsidRDefault="00AD559B" w:rsidP="00016D8F">
            <w:pPr>
              <w:rPr>
                <w:rFonts w:ascii="Times New Roman" w:eastAsia="Times New Roman" w:hAnsi="Times New Roman" w:cs="Times New Roman"/>
                <w:color w:val="000000"/>
                <w:lang w:eastAsia="tr-TR"/>
              </w:rPr>
            </w:pPr>
            <w:r w:rsidRPr="00DC37C9">
              <w:rPr>
                <w:rFonts w:ascii="Times New Roman" w:eastAsia="Times New Roman" w:hAnsi="Times New Roman" w:cs="Times New Roman"/>
                <w:color w:val="000000"/>
                <w:lang w:eastAsia="tr-TR"/>
              </w:rPr>
              <w:t>Tez</w:t>
            </w:r>
          </w:p>
        </w:tc>
        <w:tc>
          <w:tcPr>
            <w:tcW w:w="2781" w:type="dxa"/>
            <w:shd w:val="clear" w:color="auto" w:fill="auto"/>
            <w:noWrap/>
            <w:vAlign w:val="bottom"/>
            <w:hideMark/>
          </w:tcPr>
          <w:p w14:paraId="344ED92C" w14:textId="77777777" w:rsidR="00AD559B" w:rsidRPr="00DC37C9" w:rsidRDefault="00AD559B" w:rsidP="00016D8F">
            <w:pPr>
              <w:rPr>
                <w:rFonts w:ascii="Times New Roman" w:eastAsia="Times New Roman" w:hAnsi="Times New Roman" w:cs="Times New Roman"/>
                <w:color w:val="000000"/>
                <w:lang w:eastAsia="tr-TR"/>
              </w:rPr>
            </w:pPr>
            <w:r w:rsidRPr="00DC37C9">
              <w:rPr>
                <w:rFonts w:ascii="Times New Roman" w:eastAsia="Times New Roman" w:hAnsi="Times New Roman" w:cs="Times New Roman"/>
                <w:color w:val="000000"/>
                <w:lang w:eastAsia="tr-TR"/>
              </w:rPr>
              <w:t>3</w:t>
            </w:r>
          </w:p>
        </w:tc>
        <w:tc>
          <w:tcPr>
            <w:tcW w:w="2781" w:type="dxa"/>
            <w:shd w:val="clear" w:color="auto" w:fill="auto"/>
            <w:noWrap/>
            <w:vAlign w:val="bottom"/>
            <w:hideMark/>
          </w:tcPr>
          <w:p w14:paraId="4FEE2B53" w14:textId="234633DF" w:rsidR="00AD559B" w:rsidRPr="00DC37C9" w:rsidRDefault="00D07E52" w:rsidP="00016D8F">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DC37C9">
              <w:rPr>
                <w:rFonts w:ascii="Times New Roman" w:eastAsia="Times New Roman" w:hAnsi="Times New Roman" w:cs="Times New Roman"/>
                <w:color w:val="000000"/>
                <w:lang w:eastAsia="tr-TR"/>
              </w:rPr>
              <w:t>23</w:t>
            </w:r>
          </w:p>
        </w:tc>
      </w:tr>
      <w:tr w:rsidR="00AD559B" w:rsidRPr="00DC37C9" w14:paraId="21536377" w14:textId="77777777" w:rsidTr="00506828">
        <w:trPr>
          <w:trHeight w:val="387"/>
        </w:trPr>
        <w:tc>
          <w:tcPr>
            <w:tcW w:w="2372" w:type="dxa"/>
            <w:shd w:val="clear" w:color="FFFFFF" w:fill="FFFFFF"/>
            <w:noWrap/>
            <w:vAlign w:val="bottom"/>
            <w:hideMark/>
          </w:tcPr>
          <w:p w14:paraId="61AF21AB" w14:textId="77777777" w:rsidR="00AD559B" w:rsidRPr="00DC37C9" w:rsidRDefault="00AD559B" w:rsidP="00016D8F">
            <w:pPr>
              <w:rPr>
                <w:rFonts w:ascii="Times New Roman" w:eastAsia="Times New Roman" w:hAnsi="Times New Roman" w:cs="Times New Roman"/>
                <w:color w:val="000000"/>
                <w:lang w:eastAsia="tr-TR"/>
              </w:rPr>
            </w:pPr>
            <w:r w:rsidRPr="00DC37C9">
              <w:rPr>
                <w:rFonts w:ascii="Times New Roman" w:eastAsia="Times New Roman" w:hAnsi="Times New Roman" w:cs="Times New Roman"/>
                <w:color w:val="000000"/>
                <w:lang w:eastAsia="tr-TR"/>
              </w:rPr>
              <w:t>Toplam</w:t>
            </w:r>
          </w:p>
        </w:tc>
        <w:tc>
          <w:tcPr>
            <w:tcW w:w="2781" w:type="dxa"/>
            <w:shd w:val="clear" w:color="FFFFFF" w:fill="FFFFFF"/>
            <w:noWrap/>
            <w:vAlign w:val="bottom"/>
            <w:hideMark/>
          </w:tcPr>
          <w:p w14:paraId="16AB7B75" w14:textId="77777777" w:rsidR="00AD559B" w:rsidRPr="00DC37C9" w:rsidRDefault="00AD559B" w:rsidP="00016D8F">
            <w:pPr>
              <w:rPr>
                <w:rFonts w:ascii="Times New Roman" w:eastAsia="Times New Roman" w:hAnsi="Times New Roman" w:cs="Times New Roman"/>
                <w:color w:val="000000"/>
                <w:lang w:eastAsia="tr-TR"/>
              </w:rPr>
            </w:pPr>
            <w:r w:rsidRPr="00DC37C9">
              <w:rPr>
                <w:rFonts w:ascii="Times New Roman" w:eastAsia="Times New Roman" w:hAnsi="Times New Roman" w:cs="Times New Roman"/>
                <w:color w:val="000000"/>
                <w:lang w:eastAsia="tr-TR"/>
              </w:rPr>
              <w:t>13</w:t>
            </w:r>
          </w:p>
        </w:tc>
        <w:tc>
          <w:tcPr>
            <w:tcW w:w="2781" w:type="dxa"/>
            <w:shd w:val="clear" w:color="auto" w:fill="auto"/>
            <w:noWrap/>
            <w:vAlign w:val="bottom"/>
            <w:hideMark/>
          </w:tcPr>
          <w:p w14:paraId="4BAC0547" w14:textId="43386FFC" w:rsidR="00AD559B" w:rsidRPr="00DC37C9" w:rsidRDefault="00D07E52" w:rsidP="00016D8F">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DC37C9">
              <w:rPr>
                <w:rFonts w:ascii="Times New Roman" w:eastAsia="Times New Roman" w:hAnsi="Times New Roman" w:cs="Times New Roman"/>
                <w:color w:val="000000"/>
                <w:lang w:eastAsia="tr-TR"/>
              </w:rPr>
              <w:t>100</w:t>
            </w:r>
          </w:p>
        </w:tc>
      </w:tr>
    </w:tbl>
    <w:p w14:paraId="192B006C" w14:textId="77777777" w:rsidR="00D329DB" w:rsidRDefault="00D329DB" w:rsidP="00D329DB">
      <w:pPr>
        <w:rPr>
          <w:rFonts w:ascii="Times New Roman" w:hAnsi="Times New Roman" w:cs="Times New Roman"/>
          <w:b/>
          <w:bCs/>
          <w:sz w:val="24"/>
          <w:szCs w:val="24"/>
          <w:lang w:eastAsia="tr-TR"/>
        </w:rPr>
      </w:pPr>
    </w:p>
    <w:p w14:paraId="113453B1" w14:textId="62937EE1" w:rsidR="00E32017" w:rsidRDefault="00E32017" w:rsidP="00D329DB">
      <w:pPr>
        <w:rPr>
          <w:rFonts w:ascii="Times New Roman" w:hAnsi="Times New Roman" w:cs="Times New Roman"/>
          <w:sz w:val="24"/>
          <w:szCs w:val="24"/>
        </w:rPr>
      </w:pPr>
      <w:r w:rsidRPr="00E32017">
        <w:rPr>
          <w:rFonts w:ascii="Times New Roman" w:hAnsi="Times New Roman" w:cs="Times New Roman"/>
          <w:sz w:val="24"/>
          <w:szCs w:val="24"/>
          <w:lang w:eastAsia="tr-TR"/>
        </w:rPr>
        <w:t xml:space="preserve">Tablo 6’ya göre </w:t>
      </w:r>
      <w:r w:rsidRPr="00E32017">
        <w:rPr>
          <w:rFonts w:ascii="Times New Roman" w:hAnsi="Times New Roman" w:cs="Times New Roman"/>
          <w:sz w:val="24"/>
          <w:szCs w:val="24"/>
        </w:rPr>
        <w:t>bu çalışma</w:t>
      </w:r>
      <w:r w:rsidRPr="00994931">
        <w:rPr>
          <w:rFonts w:ascii="Times New Roman" w:hAnsi="Times New Roman" w:cs="Times New Roman"/>
          <w:sz w:val="24"/>
          <w:szCs w:val="24"/>
        </w:rPr>
        <w:t xml:space="preserve"> 10 makale ve 3 tez yayınından oluşmaktadır.</w:t>
      </w:r>
    </w:p>
    <w:p w14:paraId="307E9967" w14:textId="77777777" w:rsidR="00E32017" w:rsidRDefault="00E32017" w:rsidP="00D329DB">
      <w:pPr>
        <w:rPr>
          <w:rFonts w:ascii="Times New Roman" w:hAnsi="Times New Roman" w:cs="Times New Roman"/>
          <w:b/>
          <w:bCs/>
          <w:sz w:val="24"/>
          <w:szCs w:val="24"/>
          <w:lang w:eastAsia="tr-TR"/>
        </w:rPr>
      </w:pPr>
    </w:p>
    <w:p w14:paraId="169FE1AD" w14:textId="482D9E9E" w:rsidR="00AD559B" w:rsidRPr="00D329DB" w:rsidRDefault="00AD559B" w:rsidP="00D329DB">
      <w:pPr>
        <w:rPr>
          <w:rFonts w:ascii="Times New Roman" w:hAnsi="Times New Roman" w:cs="Times New Roman"/>
          <w:b/>
          <w:bCs/>
          <w:sz w:val="24"/>
          <w:szCs w:val="24"/>
          <w:lang w:eastAsia="tr-TR"/>
        </w:rPr>
      </w:pPr>
      <w:r w:rsidRPr="00D329DB">
        <w:rPr>
          <w:rFonts w:ascii="Times New Roman" w:hAnsi="Times New Roman" w:cs="Times New Roman"/>
          <w:b/>
          <w:bCs/>
          <w:sz w:val="24"/>
          <w:szCs w:val="24"/>
          <w:lang w:eastAsia="tr-TR"/>
        </w:rPr>
        <w:t>Tablo 7.</w:t>
      </w:r>
    </w:p>
    <w:p w14:paraId="0EA16D23" w14:textId="622070D1" w:rsidR="00AD559B" w:rsidRPr="0033030A" w:rsidRDefault="00AD559B" w:rsidP="00F75815">
      <w:pPr>
        <w:pStyle w:val="Tablolar"/>
      </w:pPr>
      <w:r w:rsidRPr="0033030A">
        <w:t xml:space="preserve">Meta-analize dahil edilen </w:t>
      </w:r>
      <w:r w:rsidR="00E32017">
        <w:t>araştırmalar</w:t>
      </w:r>
      <w:r w:rsidR="000B0D23">
        <w:t>daki örneklemlerin sınıf düzeyine</w:t>
      </w:r>
      <w:r w:rsidRPr="0033030A">
        <w:t xml:space="preserve"> göre yüzde tablosu</w:t>
      </w:r>
    </w:p>
    <w:tbl>
      <w:tblPr>
        <w:tblW w:w="7892"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852"/>
        <w:gridCol w:w="2501"/>
        <w:gridCol w:w="2539"/>
      </w:tblGrid>
      <w:tr w:rsidR="00AD559B" w:rsidRPr="00304E15" w14:paraId="110F6752" w14:textId="77777777" w:rsidTr="004173BB">
        <w:trPr>
          <w:trHeight w:val="344"/>
        </w:trPr>
        <w:tc>
          <w:tcPr>
            <w:tcW w:w="2852" w:type="dxa"/>
            <w:tcBorders>
              <w:top w:val="single" w:sz="4" w:space="0" w:color="auto"/>
              <w:bottom w:val="single" w:sz="4" w:space="0" w:color="auto"/>
            </w:tcBorders>
            <w:shd w:val="clear" w:color="auto" w:fill="auto"/>
            <w:noWrap/>
            <w:hideMark/>
          </w:tcPr>
          <w:p w14:paraId="61E48F89" w14:textId="2FEE919C" w:rsidR="00AD559B" w:rsidRPr="00304E15" w:rsidRDefault="000B0D23" w:rsidP="004173BB">
            <w:pP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Sınıf Düzeyi</w:t>
            </w:r>
          </w:p>
        </w:tc>
        <w:tc>
          <w:tcPr>
            <w:tcW w:w="2501" w:type="dxa"/>
            <w:tcBorders>
              <w:top w:val="single" w:sz="4" w:space="0" w:color="auto"/>
              <w:bottom w:val="single" w:sz="4" w:space="0" w:color="auto"/>
            </w:tcBorders>
            <w:shd w:val="clear" w:color="auto" w:fill="auto"/>
            <w:noWrap/>
            <w:vAlign w:val="bottom"/>
            <w:hideMark/>
          </w:tcPr>
          <w:p w14:paraId="186360F9" w14:textId="77777777" w:rsidR="00AD559B" w:rsidRPr="00304E15" w:rsidRDefault="00AD559B" w:rsidP="00016D8F">
            <w:pPr>
              <w:rPr>
                <w:rFonts w:ascii="Times New Roman" w:eastAsia="Times New Roman" w:hAnsi="Times New Roman" w:cs="Times New Roman"/>
                <w:b/>
                <w:bCs/>
                <w:color w:val="000000"/>
                <w:lang w:eastAsia="tr-TR"/>
              </w:rPr>
            </w:pPr>
            <w:r w:rsidRPr="00304E15">
              <w:rPr>
                <w:rFonts w:ascii="Times New Roman" w:eastAsia="Times New Roman" w:hAnsi="Times New Roman" w:cs="Times New Roman"/>
                <w:b/>
                <w:bCs/>
                <w:color w:val="000000"/>
                <w:lang w:eastAsia="tr-TR"/>
              </w:rPr>
              <w:t xml:space="preserve">Çalışma Sayısı </w:t>
            </w:r>
          </w:p>
        </w:tc>
        <w:tc>
          <w:tcPr>
            <w:tcW w:w="2539" w:type="dxa"/>
            <w:tcBorders>
              <w:top w:val="single" w:sz="4" w:space="0" w:color="auto"/>
              <w:bottom w:val="single" w:sz="4" w:space="0" w:color="auto"/>
            </w:tcBorders>
            <w:shd w:val="clear" w:color="auto" w:fill="auto"/>
            <w:noWrap/>
            <w:vAlign w:val="bottom"/>
            <w:hideMark/>
          </w:tcPr>
          <w:p w14:paraId="378C0101" w14:textId="77777777" w:rsidR="00AD559B" w:rsidRPr="00304E15" w:rsidRDefault="00AD559B" w:rsidP="00016D8F">
            <w:pPr>
              <w:rPr>
                <w:rFonts w:ascii="Times New Roman" w:eastAsia="Times New Roman" w:hAnsi="Times New Roman" w:cs="Times New Roman"/>
                <w:b/>
                <w:bCs/>
                <w:color w:val="000000"/>
                <w:lang w:eastAsia="tr-TR"/>
              </w:rPr>
            </w:pPr>
            <w:r w:rsidRPr="00304E15">
              <w:rPr>
                <w:rFonts w:ascii="Times New Roman" w:eastAsia="Times New Roman" w:hAnsi="Times New Roman" w:cs="Times New Roman"/>
                <w:b/>
                <w:bCs/>
                <w:color w:val="000000"/>
                <w:lang w:eastAsia="tr-TR"/>
              </w:rPr>
              <w:t>Yüzde</w:t>
            </w:r>
          </w:p>
        </w:tc>
      </w:tr>
      <w:tr w:rsidR="00AD559B" w:rsidRPr="00304E15" w14:paraId="5BB0E4F7" w14:textId="77777777" w:rsidTr="00506828">
        <w:trPr>
          <w:trHeight w:val="344"/>
        </w:trPr>
        <w:tc>
          <w:tcPr>
            <w:tcW w:w="2852" w:type="dxa"/>
            <w:tcBorders>
              <w:top w:val="single" w:sz="4" w:space="0" w:color="auto"/>
            </w:tcBorders>
            <w:shd w:val="clear" w:color="auto" w:fill="auto"/>
            <w:noWrap/>
            <w:vAlign w:val="bottom"/>
            <w:hideMark/>
          </w:tcPr>
          <w:p w14:paraId="16FB741B" w14:textId="77777777" w:rsidR="00AD559B" w:rsidRPr="00304E15" w:rsidRDefault="00AD559B" w:rsidP="00016D8F">
            <w:pPr>
              <w:rPr>
                <w:rFonts w:ascii="Times New Roman" w:eastAsia="Times New Roman" w:hAnsi="Times New Roman" w:cs="Times New Roman"/>
                <w:color w:val="000000"/>
                <w:lang w:eastAsia="tr-TR"/>
              </w:rPr>
            </w:pPr>
            <w:r w:rsidRPr="00304E15">
              <w:rPr>
                <w:rFonts w:ascii="Times New Roman" w:eastAsia="Times New Roman" w:hAnsi="Times New Roman" w:cs="Times New Roman"/>
                <w:color w:val="000000"/>
                <w:lang w:eastAsia="tr-TR"/>
              </w:rPr>
              <w:t>Ana okulu</w:t>
            </w:r>
          </w:p>
        </w:tc>
        <w:tc>
          <w:tcPr>
            <w:tcW w:w="2501" w:type="dxa"/>
            <w:tcBorders>
              <w:top w:val="single" w:sz="4" w:space="0" w:color="auto"/>
            </w:tcBorders>
            <w:shd w:val="clear" w:color="auto" w:fill="auto"/>
            <w:noWrap/>
            <w:vAlign w:val="bottom"/>
            <w:hideMark/>
          </w:tcPr>
          <w:p w14:paraId="47A1F5F1" w14:textId="77777777" w:rsidR="00AD559B" w:rsidRPr="00304E15" w:rsidRDefault="00AD559B" w:rsidP="00016D8F">
            <w:pPr>
              <w:rPr>
                <w:rFonts w:ascii="Times New Roman" w:eastAsia="Times New Roman" w:hAnsi="Times New Roman" w:cs="Times New Roman"/>
                <w:color w:val="000000"/>
                <w:lang w:eastAsia="tr-TR"/>
              </w:rPr>
            </w:pPr>
            <w:r w:rsidRPr="00304E15">
              <w:rPr>
                <w:rFonts w:ascii="Times New Roman" w:eastAsia="Times New Roman" w:hAnsi="Times New Roman" w:cs="Times New Roman"/>
                <w:color w:val="000000"/>
                <w:lang w:eastAsia="tr-TR"/>
              </w:rPr>
              <w:t>2</w:t>
            </w:r>
          </w:p>
        </w:tc>
        <w:tc>
          <w:tcPr>
            <w:tcW w:w="2539" w:type="dxa"/>
            <w:tcBorders>
              <w:top w:val="single" w:sz="4" w:space="0" w:color="auto"/>
            </w:tcBorders>
            <w:shd w:val="clear" w:color="auto" w:fill="auto"/>
            <w:noWrap/>
            <w:vAlign w:val="bottom"/>
            <w:hideMark/>
          </w:tcPr>
          <w:p w14:paraId="2B64F8FE" w14:textId="0F27ECCC" w:rsidR="00AD559B" w:rsidRPr="00304E15" w:rsidRDefault="000D50F8" w:rsidP="00016D8F">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304E15">
              <w:rPr>
                <w:rFonts w:ascii="Times New Roman" w:eastAsia="Times New Roman" w:hAnsi="Times New Roman" w:cs="Times New Roman"/>
                <w:color w:val="000000"/>
                <w:lang w:eastAsia="tr-TR"/>
              </w:rPr>
              <w:t>15</w:t>
            </w:r>
          </w:p>
        </w:tc>
      </w:tr>
      <w:tr w:rsidR="00AD559B" w:rsidRPr="00304E15" w14:paraId="2B6970D6" w14:textId="77777777" w:rsidTr="00506828">
        <w:trPr>
          <w:trHeight w:val="344"/>
        </w:trPr>
        <w:tc>
          <w:tcPr>
            <w:tcW w:w="2852" w:type="dxa"/>
            <w:shd w:val="clear" w:color="auto" w:fill="auto"/>
            <w:noWrap/>
            <w:vAlign w:val="bottom"/>
            <w:hideMark/>
          </w:tcPr>
          <w:p w14:paraId="2C4CB684" w14:textId="77777777" w:rsidR="00AD559B" w:rsidRPr="00304E15" w:rsidRDefault="00AD559B" w:rsidP="00016D8F">
            <w:pPr>
              <w:rPr>
                <w:rFonts w:ascii="Times New Roman" w:eastAsia="Times New Roman" w:hAnsi="Times New Roman" w:cs="Times New Roman"/>
                <w:color w:val="000000"/>
                <w:lang w:eastAsia="tr-TR"/>
              </w:rPr>
            </w:pPr>
            <w:r w:rsidRPr="00304E15">
              <w:rPr>
                <w:rFonts w:ascii="Times New Roman" w:eastAsia="Times New Roman" w:hAnsi="Times New Roman" w:cs="Times New Roman"/>
                <w:color w:val="000000"/>
                <w:lang w:eastAsia="tr-TR"/>
              </w:rPr>
              <w:t>İlköğretim</w:t>
            </w:r>
          </w:p>
        </w:tc>
        <w:tc>
          <w:tcPr>
            <w:tcW w:w="2501" w:type="dxa"/>
            <w:shd w:val="clear" w:color="auto" w:fill="auto"/>
            <w:noWrap/>
            <w:vAlign w:val="bottom"/>
            <w:hideMark/>
          </w:tcPr>
          <w:p w14:paraId="1602B72E" w14:textId="77777777" w:rsidR="00AD559B" w:rsidRPr="00304E15" w:rsidRDefault="00AD559B" w:rsidP="00016D8F">
            <w:pPr>
              <w:rPr>
                <w:rFonts w:ascii="Times New Roman" w:eastAsia="Times New Roman" w:hAnsi="Times New Roman" w:cs="Times New Roman"/>
                <w:color w:val="000000"/>
                <w:lang w:eastAsia="tr-TR"/>
              </w:rPr>
            </w:pPr>
            <w:r w:rsidRPr="00304E15">
              <w:rPr>
                <w:rFonts w:ascii="Times New Roman" w:eastAsia="Times New Roman" w:hAnsi="Times New Roman" w:cs="Times New Roman"/>
                <w:color w:val="000000"/>
                <w:lang w:eastAsia="tr-TR"/>
              </w:rPr>
              <w:t>4</w:t>
            </w:r>
          </w:p>
        </w:tc>
        <w:tc>
          <w:tcPr>
            <w:tcW w:w="2539" w:type="dxa"/>
            <w:shd w:val="clear" w:color="auto" w:fill="auto"/>
            <w:noWrap/>
            <w:vAlign w:val="bottom"/>
            <w:hideMark/>
          </w:tcPr>
          <w:p w14:paraId="013A0F4B" w14:textId="453EB044" w:rsidR="00AD559B" w:rsidRPr="00304E15" w:rsidRDefault="000D50F8" w:rsidP="00016D8F">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304E15">
              <w:rPr>
                <w:rFonts w:ascii="Times New Roman" w:eastAsia="Times New Roman" w:hAnsi="Times New Roman" w:cs="Times New Roman"/>
                <w:color w:val="000000"/>
                <w:lang w:eastAsia="tr-TR"/>
              </w:rPr>
              <w:t>31</w:t>
            </w:r>
          </w:p>
        </w:tc>
      </w:tr>
      <w:tr w:rsidR="00AD559B" w:rsidRPr="00304E15" w14:paraId="4B49DF86" w14:textId="77777777" w:rsidTr="00506828">
        <w:trPr>
          <w:trHeight w:val="344"/>
        </w:trPr>
        <w:tc>
          <w:tcPr>
            <w:tcW w:w="2852" w:type="dxa"/>
            <w:shd w:val="clear" w:color="auto" w:fill="auto"/>
            <w:noWrap/>
            <w:vAlign w:val="bottom"/>
            <w:hideMark/>
          </w:tcPr>
          <w:p w14:paraId="071A8B40" w14:textId="77777777" w:rsidR="00AD559B" w:rsidRPr="00304E15" w:rsidRDefault="00AD559B" w:rsidP="00016D8F">
            <w:pPr>
              <w:rPr>
                <w:rFonts w:ascii="Times New Roman" w:eastAsia="Times New Roman" w:hAnsi="Times New Roman" w:cs="Times New Roman"/>
                <w:color w:val="000000"/>
                <w:lang w:eastAsia="tr-TR"/>
              </w:rPr>
            </w:pPr>
            <w:r w:rsidRPr="00304E15">
              <w:rPr>
                <w:rFonts w:ascii="Times New Roman" w:eastAsia="Times New Roman" w:hAnsi="Times New Roman" w:cs="Times New Roman"/>
                <w:color w:val="000000"/>
                <w:lang w:eastAsia="tr-TR"/>
              </w:rPr>
              <w:t>Lise</w:t>
            </w:r>
          </w:p>
        </w:tc>
        <w:tc>
          <w:tcPr>
            <w:tcW w:w="2501" w:type="dxa"/>
            <w:shd w:val="clear" w:color="auto" w:fill="auto"/>
            <w:noWrap/>
            <w:vAlign w:val="bottom"/>
            <w:hideMark/>
          </w:tcPr>
          <w:p w14:paraId="205CDC7F" w14:textId="77777777" w:rsidR="00AD559B" w:rsidRPr="00304E15" w:rsidRDefault="00AD559B" w:rsidP="00016D8F">
            <w:pPr>
              <w:rPr>
                <w:rFonts w:ascii="Times New Roman" w:eastAsia="Times New Roman" w:hAnsi="Times New Roman" w:cs="Times New Roman"/>
                <w:color w:val="000000"/>
                <w:lang w:eastAsia="tr-TR"/>
              </w:rPr>
            </w:pPr>
            <w:r w:rsidRPr="00304E15">
              <w:rPr>
                <w:rFonts w:ascii="Times New Roman" w:eastAsia="Times New Roman" w:hAnsi="Times New Roman" w:cs="Times New Roman"/>
                <w:color w:val="000000"/>
                <w:lang w:eastAsia="tr-TR"/>
              </w:rPr>
              <w:t>1</w:t>
            </w:r>
          </w:p>
        </w:tc>
        <w:tc>
          <w:tcPr>
            <w:tcW w:w="2539" w:type="dxa"/>
            <w:shd w:val="clear" w:color="auto" w:fill="auto"/>
            <w:noWrap/>
            <w:vAlign w:val="bottom"/>
            <w:hideMark/>
          </w:tcPr>
          <w:p w14:paraId="2583C5D9" w14:textId="562CC0C2" w:rsidR="00AD559B" w:rsidRPr="00304E15" w:rsidRDefault="000D50F8" w:rsidP="00016D8F">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304E15">
              <w:rPr>
                <w:rFonts w:ascii="Times New Roman" w:eastAsia="Times New Roman" w:hAnsi="Times New Roman" w:cs="Times New Roman"/>
                <w:color w:val="000000"/>
                <w:lang w:eastAsia="tr-TR"/>
              </w:rPr>
              <w:t>8</w:t>
            </w:r>
          </w:p>
        </w:tc>
      </w:tr>
      <w:tr w:rsidR="00AD559B" w:rsidRPr="00304E15" w14:paraId="6562D6C9" w14:textId="77777777" w:rsidTr="00506828">
        <w:trPr>
          <w:trHeight w:val="344"/>
        </w:trPr>
        <w:tc>
          <w:tcPr>
            <w:tcW w:w="2852" w:type="dxa"/>
            <w:shd w:val="clear" w:color="auto" w:fill="auto"/>
            <w:noWrap/>
            <w:vAlign w:val="bottom"/>
            <w:hideMark/>
          </w:tcPr>
          <w:p w14:paraId="6C10F706" w14:textId="77777777" w:rsidR="00AD559B" w:rsidRPr="00304E15" w:rsidRDefault="00AD559B" w:rsidP="00016D8F">
            <w:pPr>
              <w:rPr>
                <w:rFonts w:ascii="Times New Roman" w:eastAsia="Times New Roman" w:hAnsi="Times New Roman" w:cs="Times New Roman"/>
                <w:color w:val="000000"/>
                <w:lang w:eastAsia="tr-TR"/>
              </w:rPr>
            </w:pPr>
            <w:r w:rsidRPr="00304E15">
              <w:rPr>
                <w:rFonts w:ascii="Times New Roman" w:eastAsia="Times New Roman" w:hAnsi="Times New Roman" w:cs="Times New Roman"/>
                <w:color w:val="000000"/>
                <w:lang w:eastAsia="tr-TR"/>
              </w:rPr>
              <w:t>Ortaokul</w:t>
            </w:r>
          </w:p>
        </w:tc>
        <w:tc>
          <w:tcPr>
            <w:tcW w:w="2501" w:type="dxa"/>
            <w:shd w:val="clear" w:color="auto" w:fill="auto"/>
            <w:noWrap/>
            <w:vAlign w:val="bottom"/>
            <w:hideMark/>
          </w:tcPr>
          <w:p w14:paraId="61E19385" w14:textId="77777777" w:rsidR="00AD559B" w:rsidRPr="00304E15" w:rsidRDefault="00AD559B" w:rsidP="00016D8F">
            <w:pPr>
              <w:rPr>
                <w:rFonts w:ascii="Times New Roman" w:eastAsia="Times New Roman" w:hAnsi="Times New Roman" w:cs="Times New Roman"/>
                <w:color w:val="000000"/>
                <w:lang w:eastAsia="tr-TR"/>
              </w:rPr>
            </w:pPr>
            <w:r w:rsidRPr="00304E15">
              <w:rPr>
                <w:rFonts w:ascii="Times New Roman" w:eastAsia="Times New Roman" w:hAnsi="Times New Roman" w:cs="Times New Roman"/>
                <w:color w:val="000000"/>
                <w:lang w:eastAsia="tr-TR"/>
              </w:rPr>
              <w:t>5</w:t>
            </w:r>
          </w:p>
        </w:tc>
        <w:tc>
          <w:tcPr>
            <w:tcW w:w="2539" w:type="dxa"/>
            <w:shd w:val="clear" w:color="auto" w:fill="auto"/>
            <w:noWrap/>
            <w:vAlign w:val="bottom"/>
            <w:hideMark/>
          </w:tcPr>
          <w:p w14:paraId="25E5365A" w14:textId="16430CF8" w:rsidR="00AD559B" w:rsidRPr="00304E15" w:rsidRDefault="000D50F8" w:rsidP="00016D8F">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304E15">
              <w:rPr>
                <w:rFonts w:ascii="Times New Roman" w:eastAsia="Times New Roman" w:hAnsi="Times New Roman" w:cs="Times New Roman"/>
                <w:color w:val="000000"/>
                <w:lang w:eastAsia="tr-TR"/>
              </w:rPr>
              <w:t>38</w:t>
            </w:r>
          </w:p>
        </w:tc>
      </w:tr>
      <w:tr w:rsidR="00AD559B" w:rsidRPr="00304E15" w14:paraId="1CB3140F" w14:textId="77777777" w:rsidTr="00506828">
        <w:trPr>
          <w:trHeight w:val="344"/>
        </w:trPr>
        <w:tc>
          <w:tcPr>
            <w:tcW w:w="2852" w:type="dxa"/>
            <w:shd w:val="clear" w:color="auto" w:fill="auto"/>
            <w:noWrap/>
            <w:vAlign w:val="bottom"/>
            <w:hideMark/>
          </w:tcPr>
          <w:p w14:paraId="1BD6D0C9" w14:textId="77777777" w:rsidR="00AD559B" w:rsidRPr="00304E15" w:rsidRDefault="00AD559B" w:rsidP="00016D8F">
            <w:pPr>
              <w:rPr>
                <w:rFonts w:ascii="Times New Roman" w:eastAsia="Times New Roman" w:hAnsi="Times New Roman" w:cs="Times New Roman"/>
                <w:color w:val="000000"/>
                <w:lang w:eastAsia="tr-TR"/>
              </w:rPr>
            </w:pPr>
            <w:r w:rsidRPr="00304E15">
              <w:rPr>
                <w:rFonts w:ascii="Times New Roman" w:eastAsia="Times New Roman" w:hAnsi="Times New Roman" w:cs="Times New Roman"/>
                <w:color w:val="000000"/>
                <w:lang w:eastAsia="tr-TR"/>
              </w:rPr>
              <w:t>Üniversite</w:t>
            </w:r>
          </w:p>
        </w:tc>
        <w:tc>
          <w:tcPr>
            <w:tcW w:w="2501" w:type="dxa"/>
            <w:shd w:val="clear" w:color="auto" w:fill="auto"/>
            <w:noWrap/>
            <w:vAlign w:val="bottom"/>
            <w:hideMark/>
          </w:tcPr>
          <w:p w14:paraId="1B147AD9" w14:textId="77777777" w:rsidR="00AD559B" w:rsidRPr="00304E15" w:rsidRDefault="00AD559B" w:rsidP="00016D8F">
            <w:pPr>
              <w:rPr>
                <w:rFonts w:ascii="Times New Roman" w:eastAsia="Times New Roman" w:hAnsi="Times New Roman" w:cs="Times New Roman"/>
                <w:color w:val="000000"/>
                <w:lang w:eastAsia="tr-TR"/>
              </w:rPr>
            </w:pPr>
            <w:r w:rsidRPr="00304E15">
              <w:rPr>
                <w:rFonts w:ascii="Times New Roman" w:eastAsia="Times New Roman" w:hAnsi="Times New Roman" w:cs="Times New Roman"/>
                <w:color w:val="000000"/>
                <w:lang w:eastAsia="tr-TR"/>
              </w:rPr>
              <w:t>1</w:t>
            </w:r>
          </w:p>
        </w:tc>
        <w:tc>
          <w:tcPr>
            <w:tcW w:w="2539" w:type="dxa"/>
            <w:shd w:val="clear" w:color="auto" w:fill="auto"/>
            <w:noWrap/>
            <w:vAlign w:val="bottom"/>
            <w:hideMark/>
          </w:tcPr>
          <w:p w14:paraId="7BB9A9C6" w14:textId="6A96E2E3" w:rsidR="00AD559B" w:rsidRPr="00304E15" w:rsidRDefault="000D50F8" w:rsidP="00016D8F">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304E15">
              <w:rPr>
                <w:rFonts w:ascii="Times New Roman" w:eastAsia="Times New Roman" w:hAnsi="Times New Roman" w:cs="Times New Roman"/>
                <w:color w:val="000000"/>
                <w:lang w:eastAsia="tr-TR"/>
              </w:rPr>
              <w:t>8</w:t>
            </w:r>
          </w:p>
        </w:tc>
      </w:tr>
      <w:tr w:rsidR="00AD559B" w:rsidRPr="00304E15" w14:paraId="08C36941" w14:textId="77777777" w:rsidTr="00506828">
        <w:trPr>
          <w:trHeight w:val="344"/>
        </w:trPr>
        <w:tc>
          <w:tcPr>
            <w:tcW w:w="2852" w:type="dxa"/>
            <w:shd w:val="clear" w:color="auto" w:fill="auto"/>
            <w:noWrap/>
            <w:vAlign w:val="bottom"/>
            <w:hideMark/>
          </w:tcPr>
          <w:p w14:paraId="1D153222" w14:textId="77777777" w:rsidR="00AD559B" w:rsidRPr="00304E15" w:rsidRDefault="00AD559B" w:rsidP="00016D8F">
            <w:pPr>
              <w:rPr>
                <w:rFonts w:ascii="Times New Roman" w:eastAsia="Times New Roman" w:hAnsi="Times New Roman" w:cs="Times New Roman"/>
                <w:color w:val="000000"/>
                <w:lang w:eastAsia="tr-TR"/>
              </w:rPr>
            </w:pPr>
            <w:r w:rsidRPr="00304E15">
              <w:rPr>
                <w:rFonts w:ascii="Times New Roman" w:eastAsia="Times New Roman" w:hAnsi="Times New Roman" w:cs="Times New Roman"/>
                <w:color w:val="000000"/>
                <w:lang w:eastAsia="tr-TR"/>
              </w:rPr>
              <w:t>Toplam</w:t>
            </w:r>
          </w:p>
        </w:tc>
        <w:tc>
          <w:tcPr>
            <w:tcW w:w="2501" w:type="dxa"/>
            <w:shd w:val="clear" w:color="auto" w:fill="auto"/>
            <w:noWrap/>
            <w:vAlign w:val="bottom"/>
            <w:hideMark/>
          </w:tcPr>
          <w:p w14:paraId="5130FC0C" w14:textId="77777777" w:rsidR="00AD559B" w:rsidRPr="00304E15" w:rsidRDefault="00AD559B" w:rsidP="00016D8F">
            <w:pPr>
              <w:rPr>
                <w:rFonts w:ascii="Times New Roman" w:eastAsia="Times New Roman" w:hAnsi="Times New Roman" w:cs="Times New Roman"/>
                <w:color w:val="000000"/>
                <w:lang w:eastAsia="tr-TR"/>
              </w:rPr>
            </w:pPr>
            <w:r w:rsidRPr="00304E15">
              <w:rPr>
                <w:rFonts w:ascii="Times New Roman" w:eastAsia="Times New Roman" w:hAnsi="Times New Roman" w:cs="Times New Roman"/>
                <w:color w:val="000000"/>
                <w:lang w:eastAsia="tr-TR"/>
              </w:rPr>
              <w:t>13</w:t>
            </w:r>
          </w:p>
        </w:tc>
        <w:tc>
          <w:tcPr>
            <w:tcW w:w="2539" w:type="dxa"/>
            <w:shd w:val="clear" w:color="auto" w:fill="auto"/>
            <w:noWrap/>
            <w:vAlign w:val="bottom"/>
            <w:hideMark/>
          </w:tcPr>
          <w:p w14:paraId="5F422CF4" w14:textId="4D0DECF6" w:rsidR="00AD559B" w:rsidRPr="00304E15" w:rsidRDefault="000D50F8" w:rsidP="00016D8F">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304E15">
              <w:rPr>
                <w:rFonts w:ascii="Times New Roman" w:eastAsia="Times New Roman" w:hAnsi="Times New Roman" w:cs="Times New Roman"/>
                <w:color w:val="000000"/>
                <w:lang w:eastAsia="tr-TR"/>
              </w:rPr>
              <w:t>100</w:t>
            </w:r>
          </w:p>
        </w:tc>
      </w:tr>
    </w:tbl>
    <w:p w14:paraId="594C131D" w14:textId="5F694097" w:rsidR="00E32017" w:rsidRDefault="004173BB" w:rsidP="00E32017">
      <w:pPr>
        <w:spacing w:line="360" w:lineRule="auto"/>
        <w:jc w:val="both"/>
        <w:rPr>
          <w:rFonts w:ascii="Times New Roman" w:hAnsi="Times New Roman" w:cs="Times New Roman"/>
          <w:sz w:val="24"/>
          <w:szCs w:val="24"/>
        </w:rPr>
      </w:pPr>
      <w:r>
        <w:rPr>
          <w:rFonts w:ascii="Times New Roman" w:hAnsi="Times New Roman" w:cs="Times New Roman"/>
          <w:sz w:val="24"/>
          <w:szCs w:val="24"/>
        </w:rPr>
        <w:tab/>
        <w:t>1&lt;1</w:t>
      </w:r>
    </w:p>
    <w:p w14:paraId="46DB2067" w14:textId="45C9E063" w:rsidR="00AD559B" w:rsidRDefault="00E32017" w:rsidP="00E32017">
      <w:pPr>
        <w:spacing w:line="360" w:lineRule="auto"/>
        <w:jc w:val="both"/>
        <w:rPr>
          <w:rFonts w:ascii="Times New Roman" w:hAnsi="Times New Roman" w:cs="Times New Roman"/>
        </w:rPr>
      </w:pPr>
      <w:r>
        <w:rPr>
          <w:rFonts w:ascii="Times New Roman" w:hAnsi="Times New Roman" w:cs="Times New Roman"/>
          <w:sz w:val="24"/>
          <w:szCs w:val="24"/>
        </w:rPr>
        <w:t>Tablo 7’ye göre bu çalışmaya</w:t>
      </w:r>
      <w:r w:rsidR="00AD559B" w:rsidRPr="00994931">
        <w:rPr>
          <w:rFonts w:ascii="Times New Roman" w:hAnsi="Times New Roman" w:cs="Times New Roman"/>
          <w:sz w:val="24"/>
          <w:szCs w:val="24"/>
        </w:rPr>
        <w:t xml:space="preserve"> dahil edilen </w:t>
      </w:r>
      <w:r>
        <w:rPr>
          <w:rFonts w:ascii="Times New Roman" w:hAnsi="Times New Roman" w:cs="Times New Roman"/>
          <w:sz w:val="24"/>
          <w:szCs w:val="24"/>
        </w:rPr>
        <w:t>araştır</w:t>
      </w:r>
      <w:r w:rsidR="00AD559B" w:rsidRPr="00994931">
        <w:rPr>
          <w:rFonts w:ascii="Times New Roman" w:hAnsi="Times New Roman" w:cs="Times New Roman"/>
          <w:sz w:val="24"/>
          <w:szCs w:val="24"/>
        </w:rPr>
        <w:t>maların örneklem</w:t>
      </w:r>
      <w:r w:rsidR="000B0D23">
        <w:rPr>
          <w:rFonts w:ascii="Times New Roman" w:hAnsi="Times New Roman" w:cs="Times New Roman"/>
          <w:sz w:val="24"/>
          <w:szCs w:val="24"/>
        </w:rPr>
        <w:t>lerin sınıf düzeyleri</w:t>
      </w:r>
      <w:r w:rsidR="00AD559B" w:rsidRPr="00994931">
        <w:rPr>
          <w:rFonts w:ascii="Times New Roman" w:hAnsi="Times New Roman" w:cs="Times New Roman"/>
          <w:sz w:val="24"/>
          <w:szCs w:val="24"/>
        </w:rPr>
        <w:t xml:space="preserve"> anaokulu, ilköğretim, orta okul, lise ve üniversite öğrencilerinden oluşmaktadır. Yüzde 38’lik dilimle en büyük </w:t>
      </w:r>
      <w:r w:rsidR="000B0D23">
        <w:rPr>
          <w:rFonts w:ascii="Times New Roman" w:hAnsi="Times New Roman" w:cs="Times New Roman"/>
          <w:sz w:val="24"/>
          <w:szCs w:val="24"/>
        </w:rPr>
        <w:t>sınıf düzeyi</w:t>
      </w:r>
      <w:r w:rsidR="00AD559B" w:rsidRPr="00994931">
        <w:rPr>
          <w:rFonts w:ascii="Times New Roman" w:hAnsi="Times New Roman" w:cs="Times New Roman"/>
          <w:sz w:val="24"/>
          <w:szCs w:val="24"/>
        </w:rPr>
        <w:t xml:space="preserve"> ortaokul öğrencilerine aittir</w:t>
      </w:r>
      <w:r w:rsidR="00AD559B">
        <w:rPr>
          <w:rFonts w:ascii="Times New Roman" w:hAnsi="Times New Roman" w:cs="Times New Roman"/>
        </w:rPr>
        <w:t>.</w:t>
      </w:r>
    </w:p>
    <w:p w14:paraId="46790785" w14:textId="77777777" w:rsidR="003A4173" w:rsidRDefault="003A4173" w:rsidP="00D329DB">
      <w:pPr>
        <w:rPr>
          <w:rFonts w:ascii="Times New Roman" w:hAnsi="Times New Roman" w:cs="Times New Roman"/>
          <w:b/>
          <w:bCs/>
          <w:sz w:val="24"/>
          <w:szCs w:val="24"/>
          <w:lang w:eastAsia="tr-TR"/>
        </w:rPr>
      </w:pPr>
    </w:p>
    <w:p w14:paraId="65D99458" w14:textId="77777777" w:rsidR="003A4173" w:rsidRDefault="003A4173" w:rsidP="00D329DB">
      <w:pPr>
        <w:rPr>
          <w:rFonts w:ascii="Times New Roman" w:hAnsi="Times New Roman" w:cs="Times New Roman"/>
          <w:b/>
          <w:bCs/>
          <w:sz w:val="24"/>
          <w:szCs w:val="24"/>
          <w:lang w:eastAsia="tr-TR"/>
        </w:rPr>
      </w:pPr>
    </w:p>
    <w:p w14:paraId="77DCADF8" w14:textId="77777777" w:rsidR="003A4173" w:rsidRDefault="003A4173" w:rsidP="00D329DB">
      <w:pPr>
        <w:rPr>
          <w:rFonts w:ascii="Times New Roman" w:hAnsi="Times New Roman" w:cs="Times New Roman"/>
          <w:b/>
          <w:bCs/>
          <w:sz w:val="24"/>
          <w:szCs w:val="24"/>
          <w:lang w:eastAsia="tr-TR"/>
        </w:rPr>
      </w:pPr>
    </w:p>
    <w:p w14:paraId="5F76EB81" w14:textId="162DD8A3" w:rsidR="00AD559B" w:rsidRPr="00D329DB" w:rsidRDefault="00AD559B" w:rsidP="00D329DB">
      <w:pPr>
        <w:rPr>
          <w:rFonts w:ascii="Times New Roman" w:hAnsi="Times New Roman" w:cs="Times New Roman"/>
          <w:b/>
          <w:bCs/>
          <w:sz w:val="24"/>
          <w:szCs w:val="24"/>
          <w:lang w:eastAsia="tr-TR"/>
        </w:rPr>
      </w:pPr>
      <w:r w:rsidRPr="00D329DB">
        <w:rPr>
          <w:rFonts w:ascii="Times New Roman" w:hAnsi="Times New Roman" w:cs="Times New Roman"/>
          <w:b/>
          <w:bCs/>
          <w:sz w:val="24"/>
          <w:szCs w:val="24"/>
          <w:lang w:eastAsia="tr-TR"/>
        </w:rPr>
        <w:t>Tablo 8.</w:t>
      </w:r>
    </w:p>
    <w:p w14:paraId="703596C4" w14:textId="599D39DB" w:rsidR="00AD559B" w:rsidRPr="0033030A" w:rsidRDefault="00AD559B" w:rsidP="00F75815">
      <w:pPr>
        <w:pStyle w:val="Tablolar"/>
      </w:pPr>
      <w:r w:rsidRPr="0033030A">
        <w:t>Çalışmaya dahil edilen araştırmalar</w:t>
      </w:r>
      <w:r w:rsidR="00F47D14">
        <w:t>daki</w:t>
      </w:r>
      <w:r w:rsidR="00E32017">
        <w:t xml:space="preserve"> </w:t>
      </w:r>
      <w:r w:rsidRPr="0033030A">
        <w:t>örneklem</w:t>
      </w:r>
      <w:r w:rsidR="00F47D14">
        <w:t>lerin ortalama</w:t>
      </w:r>
      <w:r w:rsidRPr="0033030A">
        <w:t xml:space="preserve"> yaş</w:t>
      </w:r>
      <w:r w:rsidR="00F47D14">
        <w:t>ı</w:t>
      </w:r>
    </w:p>
    <w:tbl>
      <w:tblPr>
        <w:tblW w:w="8049"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6323"/>
        <w:gridCol w:w="1726"/>
      </w:tblGrid>
      <w:tr w:rsidR="00AD559B" w:rsidRPr="002D239C" w14:paraId="285E6886" w14:textId="77777777" w:rsidTr="00506828">
        <w:trPr>
          <w:trHeight w:val="388"/>
        </w:trPr>
        <w:tc>
          <w:tcPr>
            <w:tcW w:w="6323" w:type="dxa"/>
            <w:tcBorders>
              <w:top w:val="single" w:sz="4" w:space="0" w:color="auto"/>
              <w:bottom w:val="single" w:sz="4" w:space="0" w:color="auto"/>
            </w:tcBorders>
            <w:shd w:val="clear" w:color="auto" w:fill="auto"/>
            <w:noWrap/>
            <w:vAlign w:val="bottom"/>
            <w:hideMark/>
          </w:tcPr>
          <w:p w14:paraId="52E5D46A" w14:textId="3DE049D3" w:rsidR="00AD559B" w:rsidRPr="002D239C" w:rsidRDefault="001F31B1" w:rsidP="00016D8F">
            <w:pP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Araştırma</w:t>
            </w:r>
            <w:r w:rsidR="00AD559B">
              <w:rPr>
                <w:rFonts w:ascii="Times New Roman" w:eastAsia="Times New Roman" w:hAnsi="Times New Roman" w:cs="Times New Roman"/>
                <w:b/>
                <w:bCs/>
                <w:color w:val="000000"/>
                <w:lang w:eastAsia="tr-TR"/>
              </w:rPr>
              <w:t xml:space="preserve"> İsimleri</w:t>
            </w:r>
          </w:p>
        </w:tc>
        <w:tc>
          <w:tcPr>
            <w:tcW w:w="1726" w:type="dxa"/>
            <w:tcBorders>
              <w:top w:val="single" w:sz="4" w:space="0" w:color="auto"/>
              <w:bottom w:val="single" w:sz="4" w:space="0" w:color="auto"/>
            </w:tcBorders>
            <w:shd w:val="clear" w:color="auto" w:fill="auto"/>
            <w:noWrap/>
            <w:vAlign w:val="bottom"/>
            <w:hideMark/>
          </w:tcPr>
          <w:p w14:paraId="5612C00C" w14:textId="1FDE06FD" w:rsidR="00AD559B" w:rsidRPr="002D239C" w:rsidRDefault="00E32017" w:rsidP="00016D8F">
            <w:pP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 xml:space="preserve">Ortalama </w:t>
            </w:r>
            <w:r w:rsidR="00AD559B">
              <w:rPr>
                <w:rFonts w:ascii="Times New Roman" w:eastAsia="Times New Roman" w:hAnsi="Times New Roman" w:cs="Times New Roman"/>
                <w:b/>
                <w:bCs/>
                <w:color w:val="000000"/>
                <w:lang w:eastAsia="tr-TR"/>
              </w:rPr>
              <w:t>Yaş</w:t>
            </w:r>
          </w:p>
        </w:tc>
      </w:tr>
      <w:tr w:rsidR="00AD559B" w:rsidRPr="002D239C" w14:paraId="6623C8E1" w14:textId="77777777" w:rsidTr="00506828">
        <w:trPr>
          <w:trHeight w:val="388"/>
        </w:trPr>
        <w:tc>
          <w:tcPr>
            <w:tcW w:w="6323" w:type="dxa"/>
            <w:tcBorders>
              <w:top w:val="single" w:sz="4" w:space="0" w:color="auto"/>
            </w:tcBorders>
            <w:shd w:val="clear" w:color="auto" w:fill="auto"/>
            <w:noWrap/>
            <w:vAlign w:val="bottom"/>
            <w:hideMark/>
          </w:tcPr>
          <w:p w14:paraId="48DCA031"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Çilingir,2018</w:t>
            </w:r>
          </w:p>
        </w:tc>
        <w:tc>
          <w:tcPr>
            <w:tcW w:w="1726" w:type="dxa"/>
            <w:tcBorders>
              <w:top w:val="single" w:sz="4" w:space="0" w:color="auto"/>
            </w:tcBorders>
            <w:shd w:val="clear" w:color="auto" w:fill="auto"/>
            <w:noWrap/>
            <w:vAlign w:val="bottom"/>
            <w:hideMark/>
          </w:tcPr>
          <w:p w14:paraId="52FA4487"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25</w:t>
            </w:r>
          </w:p>
        </w:tc>
      </w:tr>
      <w:tr w:rsidR="00AD559B" w:rsidRPr="002D239C" w14:paraId="7416B803" w14:textId="77777777" w:rsidTr="00506828">
        <w:trPr>
          <w:trHeight w:val="388"/>
        </w:trPr>
        <w:tc>
          <w:tcPr>
            <w:tcW w:w="6323" w:type="dxa"/>
            <w:shd w:val="clear" w:color="auto" w:fill="auto"/>
            <w:noWrap/>
            <w:vAlign w:val="bottom"/>
            <w:hideMark/>
          </w:tcPr>
          <w:p w14:paraId="05DE57C7"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Huan &amp; ark., 2021</w:t>
            </w:r>
          </w:p>
        </w:tc>
        <w:tc>
          <w:tcPr>
            <w:tcW w:w="1726" w:type="dxa"/>
            <w:shd w:val="clear" w:color="auto" w:fill="auto"/>
            <w:noWrap/>
            <w:vAlign w:val="bottom"/>
            <w:hideMark/>
          </w:tcPr>
          <w:p w14:paraId="3DDA2052"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25</w:t>
            </w:r>
          </w:p>
        </w:tc>
      </w:tr>
      <w:tr w:rsidR="00AD559B" w:rsidRPr="002D239C" w14:paraId="2DF62630" w14:textId="77777777" w:rsidTr="00506828">
        <w:trPr>
          <w:trHeight w:val="388"/>
        </w:trPr>
        <w:tc>
          <w:tcPr>
            <w:tcW w:w="6323" w:type="dxa"/>
            <w:shd w:val="clear" w:color="auto" w:fill="auto"/>
            <w:noWrap/>
            <w:vAlign w:val="bottom"/>
            <w:hideMark/>
          </w:tcPr>
          <w:p w14:paraId="269E3D35"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Vogel &amp; ark.,2021</w:t>
            </w:r>
          </w:p>
        </w:tc>
        <w:tc>
          <w:tcPr>
            <w:tcW w:w="1726" w:type="dxa"/>
            <w:shd w:val="clear" w:color="auto" w:fill="auto"/>
            <w:noWrap/>
            <w:vAlign w:val="bottom"/>
            <w:hideMark/>
          </w:tcPr>
          <w:p w14:paraId="1F9EE64F"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20</w:t>
            </w:r>
          </w:p>
        </w:tc>
      </w:tr>
      <w:tr w:rsidR="00AD559B" w:rsidRPr="002D239C" w14:paraId="70B47265" w14:textId="77777777" w:rsidTr="00506828">
        <w:trPr>
          <w:trHeight w:val="388"/>
        </w:trPr>
        <w:tc>
          <w:tcPr>
            <w:tcW w:w="6323" w:type="dxa"/>
            <w:shd w:val="clear" w:color="auto" w:fill="auto"/>
            <w:noWrap/>
            <w:vAlign w:val="bottom"/>
            <w:hideMark/>
          </w:tcPr>
          <w:p w14:paraId="5723CFD6"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Kereluik,2013</w:t>
            </w:r>
          </w:p>
        </w:tc>
        <w:tc>
          <w:tcPr>
            <w:tcW w:w="1726" w:type="dxa"/>
            <w:shd w:val="clear" w:color="auto" w:fill="auto"/>
            <w:noWrap/>
            <w:vAlign w:val="bottom"/>
            <w:hideMark/>
          </w:tcPr>
          <w:p w14:paraId="13E91AC3"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14</w:t>
            </w:r>
          </w:p>
        </w:tc>
      </w:tr>
      <w:tr w:rsidR="00AD559B" w:rsidRPr="002D239C" w14:paraId="700F1143" w14:textId="77777777" w:rsidTr="00506828">
        <w:trPr>
          <w:trHeight w:val="388"/>
        </w:trPr>
        <w:tc>
          <w:tcPr>
            <w:tcW w:w="6323" w:type="dxa"/>
            <w:shd w:val="clear" w:color="auto" w:fill="auto"/>
            <w:noWrap/>
            <w:vAlign w:val="bottom"/>
            <w:hideMark/>
          </w:tcPr>
          <w:p w14:paraId="55957870"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 xml:space="preserve"> Dagoc &amp; Tan,2018</w:t>
            </w:r>
          </w:p>
        </w:tc>
        <w:tc>
          <w:tcPr>
            <w:tcW w:w="1726" w:type="dxa"/>
            <w:shd w:val="clear" w:color="auto" w:fill="auto"/>
            <w:noWrap/>
            <w:vAlign w:val="bottom"/>
            <w:hideMark/>
          </w:tcPr>
          <w:p w14:paraId="623A4251"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12</w:t>
            </w:r>
          </w:p>
        </w:tc>
      </w:tr>
      <w:tr w:rsidR="00AD559B" w:rsidRPr="002D239C" w14:paraId="2D24C629" w14:textId="77777777" w:rsidTr="00506828">
        <w:trPr>
          <w:trHeight w:val="388"/>
        </w:trPr>
        <w:tc>
          <w:tcPr>
            <w:tcW w:w="6323" w:type="dxa"/>
            <w:shd w:val="clear" w:color="auto" w:fill="auto"/>
            <w:noWrap/>
            <w:vAlign w:val="bottom"/>
            <w:hideMark/>
          </w:tcPr>
          <w:p w14:paraId="0D163081"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Sutiarso, Coesamin &amp; Nurhanurawati,2018</w:t>
            </w:r>
          </w:p>
        </w:tc>
        <w:tc>
          <w:tcPr>
            <w:tcW w:w="1726" w:type="dxa"/>
            <w:shd w:val="clear" w:color="auto" w:fill="auto"/>
            <w:noWrap/>
            <w:vAlign w:val="bottom"/>
            <w:hideMark/>
          </w:tcPr>
          <w:p w14:paraId="274F6D67"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12</w:t>
            </w:r>
          </w:p>
        </w:tc>
      </w:tr>
      <w:tr w:rsidR="00AD559B" w:rsidRPr="002D239C" w14:paraId="4845BB00" w14:textId="77777777" w:rsidTr="00506828">
        <w:trPr>
          <w:trHeight w:val="388"/>
        </w:trPr>
        <w:tc>
          <w:tcPr>
            <w:tcW w:w="6323" w:type="dxa"/>
            <w:shd w:val="clear" w:color="auto" w:fill="auto"/>
            <w:noWrap/>
            <w:vAlign w:val="bottom"/>
            <w:hideMark/>
          </w:tcPr>
          <w:p w14:paraId="76D2E025"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Çakmak Gürel, Z. (2023)</w:t>
            </w:r>
          </w:p>
        </w:tc>
        <w:tc>
          <w:tcPr>
            <w:tcW w:w="1726" w:type="dxa"/>
            <w:shd w:val="clear" w:color="auto" w:fill="auto"/>
            <w:noWrap/>
            <w:vAlign w:val="bottom"/>
            <w:hideMark/>
          </w:tcPr>
          <w:p w14:paraId="12EDCFB3"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12</w:t>
            </w:r>
          </w:p>
        </w:tc>
      </w:tr>
      <w:tr w:rsidR="00AD559B" w:rsidRPr="002D239C" w14:paraId="6BBFE72C" w14:textId="77777777" w:rsidTr="00506828">
        <w:trPr>
          <w:trHeight w:val="388"/>
        </w:trPr>
        <w:tc>
          <w:tcPr>
            <w:tcW w:w="6323" w:type="dxa"/>
            <w:shd w:val="clear" w:color="auto" w:fill="auto"/>
            <w:noWrap/>
            <w:vAlign w:val="bottom"/>
            <w:hideMark/>
          </w:tcPr>
          <w:p w14:paraId="3623D8F3"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Ihechukwu,2020</w:t>
            </w:r>
          </w:p>
        </w:tc>
        <w:tc>
          <w:tcPr>
            <w:tcW w:w="1726" w:type="dxa"/>
            <w:shd w:val="clear" w:color="auto" w:fill="auto"/>
            <w:noWrap/>
            <w:vAlign w:val="bottom"/>
            <w:hideMark/>
          </w:tcPr>
          <w:p w14:paraId="1846B5FA"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12</w:t>
            </w:r>
          </w:p>
        </w:tc>
      </w:tr>
      <w:tr w:rsidR="00AD559B" w:rsidRPr="002D239C" w14:paraId="2B01D8CE" w14:textId="77777777" w:rsidTr="00506828">
        <w:trPr>
          <w:trHeight w:val="388"/>
        </w:trPr>
        <w:tc>
          <w:tcPr>
            <w:tcW w:w="6323" w:type="dxa"/>
            <w:shd w:val="clear" w:color="auto" w:fill="auto"/>
            <w:noWrap/>
            <w:vAlign w:val="bottom"/>
            <w:hideMark/>
          </w:tcPr>
          <w:p w14:paraId="3C147B65"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Ilyas &amp;ark.,2013</w:t>
            </w:r>
          </w:p>
        </w:tc>
        <w:tc>
          <w:tcPr>
            <w:tcW w:w="1726" w:type="dxa"/>
            <w:shd w:val="clear" w:color="auto" w:fill="auto"/>
            <w:noWrap/>
            <w:vAlign w:val="bottom"/>
            <w:hideMark/>
          </w:tcPr>
          <w:p w14:paraId="78CEA7A2"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12</w:t>
            </w:r>
          </w:p>
        </w:tc>
      </w:tr>
      <w:tr w:rsidR="00AD559B" w:rsidRPr="002D239C" w14:paraId="60F32552" w14:textId="77777777" w:rsidTr="00506828">
        <w:trPr>
          <w:trHeight w:val="388"/>
        </w:trPr>
        <w:tc>
          <w:tcPr>
            <w:tcW w:w="6323" w:type="dxa"/>
            <w:shd w:val="clear" w:color="auto" w:fill="auto"/>
            <w:noWrap/>
            <w:vAlign w:val="bottom"/>
            <w:hideMark/>
          </w:tcPr>
          <w:p w14:paraId="00E7207F"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Meşe &amp; Karabay,2020</w:t>
            </w:r>
          </w:p>
        </w:tc>
        <w:tc>
          <w:tcPr>
            <w:tcW w:w="1726" w:type="dxa"/>
            <w:shd w:val="clear" w:color="auto" w:fill="auto"/>
            <w:noWrap/>
            <w:vAlign w:val="bottom"/>
            <w:hideMark/>
          </w:tcPr>
          <w:p w14:paraId="3DD64A74"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9</w:t>
            </w:r>
          </w:p>
        </w:tc>
      </w:tr>
      <w:tr w:rsidR="00AD559B" w:rsidRPr="002D239C" w14:paraId="4F85E6A5" w14:textId="77777777" w:rsidTr="00506828">
        <w:trPr>
          <w:trHeight w:val="388"/>
        </w:trPr>
        <w:tc>
          <w:tcPr>
            <w:tcW w:w="6323" w:type="dxa"/>
            <w:shd w:val="clear" w:color="auto" w:fill="auto"/>
            <w:noWrap/>
            <w:vAlign w:val="bottom"/>
            <w:hideMark/>
          </w:tcPr>
          <w:p w14:paraId="6AEBB6A5"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Chase &amp;Abrahamson, (2015)</w:t>
            </w:r>
          </w:p>
        </w:tc>
        <w:tc>
          <w:tcPr>
            <w:tcW w:w="1726" w:type="dxa"/>
            <w:shd w:val="clear" w:color="auto" w:fill="auto"/>
            <w:noWrap/>
            <w:vAlign w:val="bottom"/>
            <w:hideMark/>
          </w:tcPr>
          <w:p w14:paraId="6FCABB72"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7</w:t>
            </w:r>
          </w:p>
        </w:tc>
      </w:tr>
      <w:tr w:rsidR="00AD559B" w:rsidRPr="002D239C" w14:paraId="14A9DB79" w14:textId="77777777" w:rsidTr="00506828">
        <w:trPr>
          <w:trHeight w:val="388"/>
        </w:trPr>
        <w:tc>
          <w:tcPr>
            <w:tcW w:w="6323" w:type="dxa"/>
            <w:shd w:val="clear" w:color="auto" w:fill="auto"/>
            <w:noWrap/>
            <w:vAlign w:val="bottom"/>
            <w:hideMark/>
          </w:tcPr>
          <w:p w14:paraId="5EEE26E0"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Roschelle &amp; ark.,2010</w:t>
            </w:r>
          </w:p>
        </w:tc>
        <w:tc>
          <w:tcPr>
            <w:tcW w:w="1726" w:type="dxa"/>
            <w:shd w:val="clear" w:color="auto" w:fill="auto"/>
            <w:noWrap/>
            <w:vAlign w:val="bottom"/>
            <w:hideMark/>
          </w:tcPr>
          <w:p w14:paraId="71563E88"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7</w:t>
            </w:r>
          </w:p>
        </w:tc>
      </w:tr>
      <w:tr w:rsidR="00AD559B" w:rsidRPr="002D239C" w14:paraId="08004AB1" w14:textId="77777777" w:rsidTr="00506828">
        <w:trPr>
          <w:trHeight w:val="388"/>
        </w:trPr>
        <w:tc>
          <w:tcPr>
            <w:tcW w:w="6323" w:type="dxa"/>
            <w:shd w:val="clear" w:color="auto" w:fill="auto"/>
            <w:noWrap/>
            <w:vAlign w:val="bottom"/>
            <w:hideMark/>
          </w:tcPr>
          <w:p w14:paraId="5355725E"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Maverech &amp; Iddini, 2021</w:t>
            </w:r>
          </w:p>
        </w:tc>
        <w:tc>
          <w:tcPr>
            <w:tcW w:w="1726" w:type="dxa"/>
            <w:shd w:val="clear" w:color="auto" w:fill="auto"/>
            <w:noWrap/>
            <w:vAlign w:val="bottom"/>
            <w:hideMark/>
          </w:tcPr>
          <w:p w14:paraId="10116FF2" w14:textId="77777777" w:rsidR="00AD559B" w:rsidRPr="002D239C"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5</w:t>
            </w:r>
          </w:p>
        </w:tc>
      </w:tr>
    </w:tbl>
    <w:p w14:paraId="713A0F4C" w14:textId="77777777" w:rsidR="006B02C8" w:rsidRDefault="006B02C8" w:rsidP="006B02C8">
      <w:pPr>
        <w:rPr>
          <w:rFonts w:ascii="Times New Roman" w:hAnsi="Times New Roman" w:cs="Times New Roman"/>
          <w:b/>
          <w:bCs/>
          <w:sz w:val="24"/>
          <w:szCs w:val="24"/>
          <w:lang w:eastAsia="tr-TR"/>
        </w:rPr>
      </w:pPr>
    </w:p>
    <w:p w14:paraId="743B466C" w14:textId="70562E3D" w:rsidR="00E32017" w:rsidRDefault="00E32017" w:rsidP="006B02C8">
      <w:pPr>
        <w:rPr>
          <w:rFonts w:ascii="Times New Roman" w:hAnsi="Times New Roman" w:cs="Times New Roman"/>
          <w:sz w:val="24"/>
          <w:szCs w:val="24"/>
        </w:rPr>
      </w:pPr>
      <w:r>
        <w:rPr>
          <w:rFonts w:ascii="Times New Roman" w:hAnsi="Times New Roman" w:cs="Times New Roman"/>
          <w:sz w:val="24"/>
          <w:szCs w:val="24"/>
        </w:rPr>
        <w:t xml:space="preserve">Tablo 8’e göre bu çalışmaya </w:t>
      </w:r>
      <w:r w:rsidRPr="000E0101">
        <w:rPr>
          <w:rFonts w:ascii="Times New Roman" w:hAnsi="Times New Roman" w:cs="Times New Roman"/>
          <w:sz w:val="24"/>
          <w:szCs w:val="24"/>
        </w:rPr>
        <w:t xml:space="preserve">dahil edilen </w:t>
      </w:r>
      <w:r>
        <w:rPr>
          <w:rFonts w:ascii="Times New Roman" w:hAnsi="Times New Roman" w:cs="Times New Roman"/>
          <w:sz w:val="24"/>
          <w:szCs w:val="24"/>
        </w:rPr>
        <w:t>araştır</w:t>
      </w:r>
      <w:r w:rsidRPr="000E0101">
        <w:rPr>
          <w:rFonts w:ascii="Times New Roman" w:hAnsi="Times New Roman" w:cs="Times New Roman"/>
          <w:sz w:val="24"/>
          <w:szCs w:val="24"/>
        </w:rPr>
        <w:t>malarda</w:t>
      </w:r>
      <w:r w:rsidR="004E020B">
        <w:rPr>
          <w:rFonts w:ascii="Times New Roman" w:hAnsi="Times New Roman" w:cs="Times New Roman"/>
          <w:sz w:val="24"/>
          <w:szCs w:val="24"/>
        </w:rPr>
        <w:t>ki</w:t>
      </w:r>
      <w:r>
        <w:rPr>
          <w:rFonts w:ascii="Times New Roman" w:hAnsi="Times New Roman" w:cs="Times New Roman"/>
          <w:sz w:val="24"/>
          <w:szCs w:val="24"/>
        </w:rPr>
        <w:t xml:space="preserve"> örneklem</w:t>
      </w:r>
      <w:r w:rsidR="004E020B">
        <w:rPr>
          <w:rFonts w:ascii="Times New Roman" w:hAnsi="Times New Roman" w:cs="Times New Roman"/>
          <w:sz w:val="24"/>
          <w:szCs w:val="24"/>
        </w:rPr>
        <w:t>lerin</w:t>
      </w:r>
      <w:r>
        <w:rPr>
          <w:rFonts w:ascii="Times New Roman" w:hAnsi="Times New Roman" w:cs="Times New Roman"/>
          <w:sz w:val="24"/>
          <w:szCs w:val="24"/>
        </w:rPr>
        <w:t xml:space="preserve"> </w:t>
      </w:r>
      <w:r w:rsidR="004E020B">
        <w:rPr>
          <w:rFonts w:ascii="Times New Roman" w:hAnsi="Times New Roman" w:cs="Times New Roman"/>
          <w:sz w:val="24"/>
          <w:szCs w:val="24"/>
        </w:rPr>
        <w:t xml:space="preserve">ortalama </w:t>
      </w:r>
      <w:r>
        <w:rPr>
          <w:rFonts w:ascii="Times New Roman" w:hAnsi="Times New Roman" w:cs="Times New Roman"/>
          <w:sz w:val="24"/>
          <w:szCs w:val="24"/>
        </w:rPr>
        <w:t>yaş</w:t>
      </w:r>
      <w:r w:rsidR="004E020B">
        <w:rPr>
          <w:rFonts w:ascii="Times New Roman" w:hAnsi="Times New Roman" w:cs="Times New Roman"/>
          <w:sz w:val="24"/>
          <w:szCs w:val="24"/>
        </w:rPr>
        <w:t>ı</w:t>
      </w:r>
      <w:r>
        <w:rPr>
          <w:rFonts w:ascii="Times New Roman" w:hAnsi="Times New Roman" w:cs="Times New Roman"/>
          <w:sz w:val="24"/>
          <w:szCs w:val="24"/>
        </w:rPr>
        <w:t xml:space="preserve"> 5 ile 25 arasında değişmektedir.</w:t>
      </w:r>
    </w:p>
    <w:p w14:paraId="02E4BEF7" w14:textId="77777777" w:rsidR="00E927BF" w:rsidRDefault="00E927BF" w:rsidP="006B02C8">
      <w:pPr>
        <w:rPr>
          <w:rFonts w:ascii="Times New Roman" w:hAnsi="Times New Roman" w:cs="Times New Roman"/>
          <w:b/>
          <w:bCs/>
          <w:sz w:val="24"/>
          <w:szCs w:val="24"/>
          <w:lang w:eastAsia="tr-TR"/>
        </w:rPr>
      </w:pPr>
    </w:p>
    <w:p w14:paraId="02B070F5" w14:textId="17B76212" w:rsidR="00AD559B" w:rsidRPr="006B02C8" w:rsidRDefault="00AD559B" w:rsidP="006B02C8">
      <w:pPr>
        <w:rPr>
          <w:rFonts w:ascii="Times New Roman" w:hAnsi="Times New Roman" w:cs="Times New Roman"/>
          <w:b/>
          <w:bCs/>
          <w:sz w:val="24"/>
          <w:szCs w:val="24"/>
          <w:lang w:eastAsia="tr-TR"/>
        </w:rPr>
      </w:pPr>
      <w:r w:rsidRPr="006B02C8">
        <w:rPr>
          <w:rFonts w:ascii="Times New Roman" w:hAnsi="Times New Roman" w:cs="Times New Roman"/>
          <w:b/>
          <w:bCs/>
          <w:sz w:val="24"/>
          <w:szCs w:val="24"/>
          <w:lang w:eastAsia="tr-TR"/>
        </w:rPr>
        <w:t>Tablo 9.</w:t>
      </w:r>
    </w:p>
    <w:p w14:paraId="45EA105D" w14:textId="4EA650B1" w:rsidR="00AD559B" w:rsidRPr="0033030A" w:rsidRDefault="00AD559B" w:rsidP="00F75815">
      <w:pPr>
        <w:pStyle w:val="Tablolar"/>
      </w:pPr>
      <w:r w:rsidRPr="0033030A">
        <w:t xml:space="preserve">Meta-analize dahil edilen </w:t>
      </w:r>
      <w:r w:rsidR="00A714C9">
        <w:t>araştır</w:t>
      </w:r>
      <w:r w:rsidRPr="0033030A">
        <w:t>malardaki alt disiplin yüzdeleri</w:t>
      </w:r>
    </w:p>
    <w:tbl>
      <w:tblPr>
        <w:tblW w:w="8132"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253"/>
        <w:gridCol w:w="2421"/>
        <w:gridCol w:w="2458"/>
      </w:tblGrid>
      <w:tr w:rsidR="00AD559B" w:rsidRPr="006E0A23" w14:paraId="399AD3BC" w14:textId="77777777" w:rsidTr="00506828">
        <w:trPr>
          <w:trHeight w:val="336"/>
        </w:trPr>
        <w:tc>
          <w:tcPr>
            <w:tcW w:w="3253" w:type="dxa"/>
            <w:tcBorders>
              <w:top w:val="single" w:sz="4" w:space="0" w:color="auto"/>
              <w:bottom w:val="single" w:sz="4" w:space="0" w:color="auto"/>
            </w:tcBorders>
            <w:shd w:val="clear" w:color="auto" w:fill="auto"/>
            <w:noWrap/>
            <w:vAlign w:val="bottom"/>
            <w:hideMark/>
          </w:tcPr>
          <w:p w14:paraId="3F82A3D1" w14:textId="77777777" w:rsidR="00AD559B" w:rsidRPr="006E0A23" w:rsidRDefault="00AD559B" w:rsidP="00016D8F">
            <w:pPr>
              <w:rPr>
                <w:rFonts w:ascii="Times New Roman" w:eastAsia="Times New Roman" w:hAnsi="Times New Roman" w:cs="Times New Roman"/>
                <w:b/>
                <w:bCs/>
                <w:color w:val="000000"/>
                <w:lang w:eastAsia="tr-TR"/>
              </w:rPr>
            </w:pPr>
            <w:r w:rsidRPr="006E0A23">
              <w:rPr>
                <w:rFonts w:ascii="Times New Roman" w:eastAsia="Times New Roman" w:hAnsi="Times New Roman" w:cs="Times New Roman"/>
                <w:b/>
                <w:bCs/>
                <w:color w:val="000000"/>
                <w:lang w:eastAsia="tr-TR"/>
              </w:rPr>
              <w:t>Alt Disiplin</w:t>
            </w:r>
          </w:p>
        </w:tc>
        <w:tc>
          <w:tcPr>
            <w:tcW w:w="2421" w:type="dxa"/>
            <w:tcBorders>
              <w:top w:val="single" w:sz="4" w:space="0" w:color="auto"/>
              <w:bottom w:val="single" w:sz="4" w:space="0" w:color="auto"/>
            </w:tcBorders>
            <w:shd w:val="clear" w:color="auto" w:fill="auto"/>
            <w:noWrap/>
            <w:vAlign w:val="bottom"/>
            <w:hideMark/>
          </w:tcPr>
          <w:p w14:paraId="11D36637" w14:textId="77777777" w:rsidR="00AD559B" w:rsidRPr="006E0A23" w:rsidRDefault="00AD559B" w:rsidP="00016D8F">
            <w:pPr>
              <w:rPr>
                <w:rFonts w:ascii="Times New Roman" w:eastAsia="Times New Roman" w:hAnsi="Times New Roman" w:cs="Times New Roman"/>
                <w:b/>
                <w:bCs/>
                <w:color w:val="000000"/>
                <w:lang w:eastAsia="tr-TR"/>
              </w:rPr>
            </w:pPr>
            <w:r w:rsidRPr="006E0A23">
              <w:rPr>
                <w:rFonts w:ascii="Times New Roman" w:eastAsia="Times New Roman" w:hAnsi="Times New Roman" w:cs="Times New Roman"/>
                <w:b/>
                <w:bCs/>
                <w:color w:val="000000"/>
                <w:lang w:eastAsia="tr-TR"/>
              </w:rPr>
              <w:t xml:space="preserve">Alt Disiplin Sayıları </w:t>
            </w:r>
          </w:p>
        </w:tc>
        <w:tc>
          <w:tcPr>
            <w:tcW w:w="2458" w:type="dxa"/>
            <w:tcBorders>
              <w:top w:val="single" w:sz="4" w:space="0" w:color="auto"/>
              <w:bottom w:val="single" w:sz="4" w:space="0" w:color="auto"/>
            </w:tcBorders>
            <w:shd w:val="clear" w:color="auto" w:fill="auto"/>
            <w:noWrap/>
            <w:vAlign w:val="bottom"/>
            <w:hideMark/>
          </w:tcPr>
          <w:p w14:paraId="760504EC" w14:textId="77777777" w:rsidR="00AD559B" w:rsidRPr="006E0A23" w:rsidRDefault="00AD559B" w:rsidP="00016D8F">
            <w:pPr>
              <w:rPr>
                <w:rFonts w:ascii="Times New Roman" w:eastAsia="Times New Roman" w:hAnsi="Times New Roman" w:cs="Times New Roman"/>
                <w:b/>
                <w:bCs/>
                <w:color w:val="000000"/>
                <w:lang w:eastAsia="tr-TR"/>
              </w:rPr>
            </w:pPr>
            <w:r w:rsidRPr="006E0A23">
              <w:rPr>
                <w:rFonts w:ascii="Times New Roman" w:eastAsia="Times New Roman" w:hAnsi="Times New Roman" w:cs="Times New Roman"/>
                <w:b/>
                <w:bCs/>
                <w:color w:val="000000"/>
                <w:lang w:eastAsia="tr-TR"/>
              </w:rPr>
              <w:t>Yüzde</w:t>
            </w:r>
          </w:p>
        </w:tc>
      </w:tr>
      <w:tr w:rsidR="00AD559B" w:rsidRPr="006E0A23" w14:paraId="4A91C4B2" w14:textId="77777777" w:rsidTr="00506828">
        <w:trPr>
          <w:trHeight w:val="336"/>
        </w:trPr>
        <w:tc>
          <w:tcPr>
            <w:tcW w:w="3253" w:type="dxa"/>
            <w:tcBorders>
              <w:top w:val="single" w:sz="4" w:space="0" w:color="auto"/>
            </w:tcBorders>
            <w:shd w:val="clear" w:color="auto" w:fill="auto"/>
            <w:noWrap/>
            <w:vAlign w:val="bottom"/>
            <w:hideMark/>
          </w:tcPr>
          <w:p w14:paraId="03B9B2D6" w14:textId="77777777" w:rsidR="00AD559B" w:rsidRPr="006E0A23" w:rsidRDefault="00AD559B" w:rsidP="00016D8F">
            <w:pPr>
              <w:rPr>
                <w:rFonts w:ascii="Times New Roman" w:eastAsia="Times New Roman" w:hAnsi="Times New Roman" w:cs="Times New Roman"/>
                <w:color w:val="000000"/>
                <w:lang w:eastAsia="tr-TR"/>
              </w:rPr>
            </w:pPr>
            <w:r w:rsidRPr="006E0A23">
              <w:rPr>
                <w:rFonts w:ascii="Times New Roman" w:eastAsia="Times New Roman" w:hAnsi="Times New Roman" w:cs="Times New Roman"/>
                <w:color w:val="000000"/>
                <w:lang w:eastAsia="tr-TR"/>
              </w:rPr>
              <w:t>Cebir</w:t>
            </w:r>
          </w:p>
        </w:tc>
        <w:tc>
          <w:tcPr>
            <w:tcW w:w="2421" w:type="dxa"/>
            <w:tcBorders>
              <w:top w:val="single" w:sz="4" w:space="0" w:color="auto"/>
            </w:tcBorders>
            <w:shd w:val="clear" w:color="auto" w:fill="auto"/>
            <w:noWrap/>
            <w:vAlign w:val="bottom"/>
            <w:hideMark/>
          </w:tcPr>
          <w:p w14:paraId="060E5F90" w14:textId="77777777" w:rsidR="00AD559B" w:rsidRPr="006E0A23" w:rsidRDefault="00AD559B" w:rsidP="00016D8F">
            <w:pPr>
              <w:rPr>
                <w:rFonts w:ascii="Times New Roman" w:eastAsia="Times New Roman" w:hAnsi="Times New Roman" w:cs="Times New Roman"/>
                <w:color w:val="000000"/>
                <w:lang w:eastAsia="tr-TR"/>
              </w:rPr>
            </w:pPr>
            <w:r w:rsidRPr="006E0A23">
              <w:rPr>
                <w:rFonts w:ascii="Times New Roman" w:eastAsia="Times New Roman" w:hAnsi="Times New Roman" w:cs="Times New Roman"/>
                <w:color w:val="000000"/>
                <w:lang w:eastAsia="tr-TR"/>
              </w:rPr>
              <w:t>3</w:t>
            </w:r>
          </w:p>
        </w:tc>
        <w:tc>
          <w:tcPr>
            <w:tcW w:w="2458" w:type="dxa"/>
            <w:tcBorders>
              <w:top w:val="single" w:sz="4" w:space="0" w:color="auto"/>
            </w:tcBorders>
            <w:shd w:val="clear" w:color="auto" w:fill="auto"/>
            <w:noWrap/>
            <w:vAlign w:val="bottom"/>
            <w:hideMark/>
          </w:tcPr>
          <w:p w14:paraId="7074C40B" w14:textId="260F3441" w:rsidR="00AD559B" w:rsidRPr="006E0A23" w:rsidRDefault="007F369E" w:rsidP="00016D8F">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6E0A23">
              <w:rPr>
                <w:rFonts w:ascii="Times New Roman" w:eastAsia="Times New Roman" w:hAnsi="Times New Roman" w:cs="Times New Roman"/>
                <w:color w:val="000000"/>
                <w:lang w:eastAsia="tr-TR"/>
              </w:rPr>
              <w:t>23</w:t>
            </w:r>
          </w:p>
        </w:tc>
      </w:tr>
      <w:tr w:rsidR="00AD559B" w:rsidRPr="006E0A23" w14:paraId="69C0846E" w14:textId="77777777" w:rsidTr="00506828">
        <w:trPr>
          <w:trHeight w:val="336"/>
        </w:trPr>
        <w:tc>
          <w:tcPr>
            <w:tcW w:w="3253" w:type="dxa"/>
            <w:shd w:val="clear" w:color="auto" w:fill="auto"/>
            <w:noWrap/>
            <w:vAlign w:val="bottom"/>
            <w:hideMark/>
          </w:tcPr>
          <w:p w14:paraId="5533AD51" w14:textId="77777777" w:rsidR="00AD559B" w:rsidRPr="006E0A23" w:rsidRDefault="00AD559B" w:rsidP="00016D8F">
            <w:pPr>
              <w:rPr>
                <w:rFonts w:ascii="Times New Roman" w:eastAsia="Times New Roman" w:hAnsi="Times New Roman" w:cs="Times New Roman"/>
                <w:color w:val="000000"/>
                <w:lang w:eastAsia="tr-TR"/>
              </w:rPr>
            </w:pPr>
            <w:r w:rsidRPr="006E0A23">
              <w:rPr>
                <w:rFonts w:ascii="Times New Roman" w:eastAsia="Times New Roman" w:hAnsi="Times New Roman" w:cs="Times New Roman"/>
                <w:color w:val="000000"/>
                <w:lang w:eastAsia="tr-TR"/>
              </w:rPr>
              <w:t>Geometri</w:t>
            </w:r>
          </w:p>
        </w:tc>
        <w:tc>
          <w:tcPr>
            <w:tcW w:w="2421" w:type="dxa"/>
            <w:shd w:val="clear" w:color="auto" w:fill="auto"/>
            <w:noWrap/>
            <w:vAlign w:val="bottom"/>
            <w:hideMark/>
          </w:tcPr>
          <w:p w14:paraId="3A8CCF4C" w14:textId="77777777" w:rsidR="00AD559B" w:rsidRPr="006E0A23" w:rsidRDefault="00AD559B" w:rsidP="00016D8F">
            <w:pPr>
              <w:rPr>
                <w:rFonts w:ascii="Times New Roman" w:eastAsia="Times New Roman" w:hAnsi="Times New Roman" w:cs="Times New Roman"/>
                <w:color w:val="000000"/>
                <w:lang w:eastAsia="tr-TR"/>
              </w:rPr>
            </w:pPr>
            <w:r w:rsidRPr="006E0A23">
              <w:rPr>
                <w:rFonts w:ascii="Times New Roman" w:eastAsia="Times New Roman" w:hAnsi="Times New Roman" w:cs="Times New Roman"/>
                <w:color w:val="000000"/>
                <w:lang w:eastAsia="tr-TR"/>
              </w:rPr>
              <w:t>1</w:t>
            </w:r>
          </w:p>
        </w:tc>
        <w:tc>
          <w:tcPr>
            <w:tcW w:w="2458" w:type="dxa"/>
            <w:shd w:val="clear" w:color="auto" w:fill="auto"/>
            <w:noWrap/>
            <w:vAlign w:val="bottom"/>
            <w:hideMark/>
          </w:tcPr>
          <w:p w14:paraId="46F96C67" w14:textId="658C1102" w:rsidR="00AD559B" w:rsidRPr="006E0A23" w:rsidRDefault="007F369E" w:rsidP="00016D8F">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6E0A23">
              <w:rPr>
                <w:rFonts w:ascii="Times New Roman" w:eastAsia="Times New Roman" w:hAnsi="Times New Roman" w:cs="Times New Roman"/>
                <w:color w:val="000000"/>
                <w:lang w:eastAsia="tr-TR"/>
              </w:rPr>
              <w:t>8</w:t>
            </w:r>
          </w:p>
        </w:tc>
      </w:tr>
      <w:tr w:rsidR="00AD559B" w:rsidRPr="006E0A23" w14:paraId="1C756699" w14:textId="77777777" w:rsidTr="00506828">
        <w:trPr>
          <w:trHeight w:val="336"/>
        </w:trPr>
        <w:tc>
          <w:tcPr>
            <w:tcW w:w="3253" w:type="dxa"/>
            <w:shd w:val="clear" w:color="auto" w:fill="auto"/>
            <w:noWrap/>
            <w:vAlign w:val="bottom"/>
            <w:hideMark/>
          </w:tcPr>
          <w:p w14:paraId="19A56813" w14:textId="77777777" w:rsidR="00AD559B" w:rsidRPr="006E0A23" w:rsidRDefault="00AD559B" w:rsidP="00016D8F">
            <w:pPr>
              <w:rPr>
                <w:rFonts w:ascii="Times New Roman" w:eastAsia="Times New Roman" w:hAnsi="Times New Roman" w:cs="Times New Roman"/>
                <w:color w:val="000000"/>
                <w:lang w:eastAsia="tr-TR"/>
              </w:rPr>
            </w:pPr>
            <w:r w:rsidRPr="006E0A23">
              <w:rPr>
                <w:rFonts w:ascii="Times New Roman" w:eastAsia="Times New Roman" w:hAnsi="Times New Roman" w:cs="Times New Roman"/>
                <w:color w:val="000000"/>
                <w:lang w:eastAsia="tr-TR"/>
              </w:rPr>
              <w:t>Problem Çözme</w:t>
            </w:r>
          </w:p>
        </w:tc>
        <w:tc>
          <w:tcPr>
            <w:tcW w:w="2421" w:type="dxa"/>
            <w:shd w:val="clear" w:color="auto" w:fill="auto"/>
            <w:noWrap/>
            <w:vAlign w:val="bottom"/>
            <w:hideMark/>
          </w:tcPr>
          <w:p w14:paraId="79965AE5" w14:textId="77777777" w:rsidR="00AD559B" w:rsidRPr="006E0A23" w:rsidRDefault="00AD559B" w:rsidP="00016D8F">
            <w:pPr>
              <w:rPr>
                <w:rFonts w:ascii="Times New Roman" w:eastAsia="Times New Roman" w:hAnsi="Times New Roman" w:cs="Times New Roman"/>
                <w:color w:val="000000"/>
                <w:lang w:eastAsia="tr-TR"/>
              </w:rPr>
            </w:pPr>
            <w:r w:rsidRPr="006E0A23">
              <w:rPr>
                <w:rFonts w:ascii="Times New Roman" w:eastAsia="Times New Roman" w:hAnsi="Times New Roman" w:cs="Times New Roman"/>
                <w:color w:val="000000"/>
                <w:lang w:eastAsia="tr-TR"/>
              </w:rPr>
              <w:t>4</w:t>
            </w:r>
          </w:p>
        </w:tc>
        <w:tc>
          <w:tcPr>
            <w:tcW w:w="2458" w:type="dxa"/>
            <w:shd w:val="clear" w:color="auto" w:fill="auto"/>
            <w:noWrap/>
            <w:vAlign w:val="bottom"/>
            <w:hideMark/>
          </w:tcPr>
          <w:p w14:paraId="1829F3A9" w14:textId="7E536400" w:rsidR="00AD559B" w:rsidRPr="006E0A23" w:rsidRDefault="007F369E" w:rsidP="00016D8F">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6E0A23">
              <w:rPr>
                <w:rFonts w:ascii="Times New Roman" w:eastAsia="Times New Roman" w:hAnsi="Times New Roman" w:cs="Times New Roman"/>
                <w:color w:val="000000"/>
                <w:lang w:eastAsia="tr-TR"/>
              </w:rPr>
              <w:t>31</w:t>
            </w:r>
          </w:p>
        </w:tc>
      </w:tr>
      <w:tr w:rsidR="00AD559B" w:rsidRPr="006E0A23" w14:paraId="2D233A87" w14:textId="77777777" w:rsidTr="00506828">
        <w:trPr>
          <w:trHeight w:val="336"/>
        </w:trPr>
        <w:tc>
          <w:tcPr>
            <w:tcW w:w="3253" w:type="dxa"/>
            <w:shd w:val="clear" w:color="auto" w:fill="auto"/>
            <w:noWrap/>
            <w:vAlign w:val="bottom"/>
            <w:hideMark/>
          </w:tcPr>
          <w:p w14:paraId="5EEDCB01" w14:textId="77777777" w:rsidR="00AD559B" w:rsidRPr="006E0A23" w:rsidRDefault="00AD559B" w:rsidP="00016D8F">
            <w:pPr>
              <w:rPr>
                <w:rFonts w:ascii="Times New Roman" w:eastAsia="Times New Roman" w:hAnsi="Times New Roman" w:cs="Times New Roman"/>
                <w:color w:val="000000"/>
                <w:lang w:eastAsia="tr-TR"/>
              </w:rPr>
            </w:pPr>
            <w:r w:rsidRPr="006E0A23">
              <w:rPr>
                <w:rFonts w:ascii="Times New Roman" w:eastAsia="Times New Roman" w:hAnsi="Times New Roman" w:cs="Times New Roman"/>
                <w:color w:val="000000"/>
                <w:lang w:eastAsia="tr-TR"/>
              </w:rPr>
              <w:t>Temel Matematik</w:t>
            </w:r>
          </w:p>
        </w:tc>
        <w:tc>
          <w:tcPr>
            <w:tcW w:w="2421" w:type="dxa"/>
            <w:shd w:val="clear" w:color="auto" w:fill="auto"/>
            <w:noWrap/>
            <w:vAlign w:val="bottom"/>
            <w:hideMark/>
          </w:tcPr>
          <w:p w14:paraId="6391D3E1" w14:textId="77777777" w:rsidR="00AD559B" w:rsidRPr="006E0A23" w:rsidRDefault="00AD559B" w:rsidP="00016D8F">
            <w:pPr>
              <w:rPr>
                <w:rFonts w:ascii="Times New Roman" w:eastAsia="Times New Roman" w:hAnsi="Times New Roman" w:cs="Times New Roman"/>
                <w:color w:val="000000"/>
                <w:lang w:eastAsia="tr-TR"/>
              </w:rPr>
            </w:pPr>
            <w:r w:rsidRPr="006E0A23">
              <w:rPr>
                <w:rFonts w:ascii="Times New Roman" w:eastAsia="Times New Roman" w:hAnsi="Times New Roman" w:cs="Times New Roman"/>
                <w:color w:val="000000"/>
                <w:lang w:eastAsia="tr-TR"/>
              </w:rPr>
              <w:t>5</w:t>
            </w:r>
          </w:p>
        </w:tc>
        <w:tc>
          <w:tcPr>
            <w:tcW w:w="2458" w:type="dxa"/>
            <w:shd w:val="clear" w:color="auto" w:fill="auto"/>
            <w:noWrap/>
            <w:vAlign w:val="bottom"/>
            <w:hideMark/>
          </w:tcPr>
          <w:p w14:paraId="6C7A5BDE" w14:textId="55912BD3" w:rsidR="00AD559B" w:rsidRPr="006E0A23" w:rsidRDefault="007F369E" w:rsidP="00016D8F">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6E0A23">
              <w:rPr>
                <w:rFonts w:ascii="Times New Roman" w:eastAsia="Times New Roman" w:hAnsi="Times New Roman" w:cs="Times New Roman"/>
                <w:color w:val="000000"/>
                <w:lang w:eastAsia="tr-TR"/>
              </w:rPr>
              <w:t>3</w:t>
            </w:r>
            <w:r>
              <w:rPr>
                <w:rFonts w:ascii="Times New Roman" w:eastAsia="Times New Roman" w:hAnsi="Times New Roman" w:cs="Times New Roman"/>
                <w:color w:val="000000"/>
                <w:lang w:eastAsia="tr-TR"/>
              </w:rPr>
              <w:t>8</w:t>
            </w:r>
          </w:p>
        </w:tc>
      </w:tr>
      <w:tr w:rsidR="00AD559B" w:rsidRPr="006E0A23" w14:paraId="4C186F28" w14:textId="77777777" w:rsidTr="00506828">
        <w:trPr>
          <w:trHeight w:val="336"/>
        </w:trPr>
        <w:tc>
          <w:tcPr>
            <w:tcW w:w="3253" w:type="dxa"/>
            <w:shd w:val="clear" w:color="auto" w:fill="auto"/>
            <w:noWrap/>
            <w:vAlign w:val="bottom"/>
            <w:hideMark/>
          </w:tcPr>
          <w:p w14:paraId="3B890FA8" w14:textId="77777777" w:rsidR="00AD559B" w:rsidRPr="006E0A23" w:rsidRDefault="00AD559B" w:rsidP="00016D8F">
            <w:pPr>
              <w:rPr>
                <w:rFonts w:ascii="Times New Roman" w:eastAsia="Times New Roman" w:hAnsi="Times New Roman" w:cs="Times New Roman"/>
                <w:color w:val="000000"/>
                <w:lang w:eastAsia="tr-TR"/>
              </w:rPr>
            </w:pPr>
            <w:r w:rsidRPr="006E0A23">
              <w:rPr>
                <w:rFonts w:ascii="Times New Roman" w:eastAsia="Times New Roman" w:hAnsi="Times New Roman" w:cs="Times New Roman"/>
                <w:color w:val="000000"/>
                <w:lang w:eastAsia="tr-TR"/>
              </w:rPr>
              <w:t>Toplam</w:t>
            </w:r>
          </w:p>
        </w:tc>
        <w:tc>
          <w:tcPr>
            <w:tcW w:w="2421" w:type="dxa"/>
            <w:shd w:val="clear" w:color="auto" w:fill="auto"/>
            <w:noWrap/>
            <w:vAlign w:val="bottom"/>
            <w:hideMark/>
          </w:tcPr>
          <w:p w14:paraId="142A65DE" w14:textId="77777777" w:rsidR="00AD559B" w:rsidRPr="006E0A23" w:rsidRDefault="00AD559B" w:rsidP="00016D8F">
            <w:pPr>
              <w:rPr>
                <w:rFonts w:ascii="Times New Roman" w:eastAsia="Times New Roman" w:hAnsi="Times New Roman" w:cs="Times New Roman"/>
                <w:color w:val="000000"/>
                <w:lang w:eastAsia="tr-TR"/>
              </w:rPr>
            </w:pPr>
            <w:r w:rsidRPr="006E0A23">
              <w:rPr>
                <w:rFonts w:ascii="Times New Roman" w:eastAsia="Times New Roman" w:hAnsi="Times New Roman" w:cs="Times New Roman"/>
                <w:color w:val="000000"/>
                <w:lang w:eastAsia="tr-TR"/>
              </w:rPr>
              <w:t>13</w:t>
            </w:r>
          </w:p>
        </w:tc>
        <w:tc>
          <w:tcPr>
            <w:tcW w:w="2458" w:type="dxa"/>
            <w:shd w:val="clear" w:color="auto" w:fill="auto"/>
            <w:noWrap/>
            <w:vAlign w:val="bottom"/>
            <w:hideMark/>
          </w:tcPr>
          <w:p w14:paraId="3992B437" w14:textId="27A704C0" w:rsidR="00AD559B" w:rsidRPr="006E0A23" w:rsidRDefault="007F369E" w:rsidP="00016D8F">
            <w:pP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w:t>
            </w:r>
            <w:r w:rsidR="00AD559B" w:rsidRPr="006E0A23">
              <w:rPr>
                <w:rFonts w:ascii="Times New Roman" w:eastAsia="Times New Roman" w:hAnsi="Times New Roman" w:cs="Times New Roman"/>
                <w:color w:val="000000"/>
                <w:lang w:eastAsia="tr-TR"/>
              </w:rPr>
              <w:t>100</w:t>
            </w:r>
          </w:p>
        </w:tc>
      </w:tr>
    </w:tbl>
    <w:p w14:paraId="606D2ED1" w14:textId="77777777" w:rsidR="00AD559B" w:rsidRDefault="00AD559B" w:rsidP="00AD559B">
      <w:pPr>
        <w:spacing w:line="480" w:lineRule="auto"/>
        <w:jc w:val="both"/>
        <w:rPr>
          <w:rFonts w:ascii="Times New Roman" w:hAnsi="Times New Roman" w:cs="Times New Roman"/>
        </w:rPr>
      </w:pPr>
    </w:p>
    <w:p w14:paraId="57A9E73C" w14:textId="73BDC473" w:rsidR="00AD559B" w:rsidRPr="000E0101" w:rsidRDefault="00E32017" w:rsidP="00E3201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Tablo 9’a göre bu çalışmaya </w:t>
      </w:r>
      <w:r w:rsidR="00AD559B" w:rsidRPr="000E0101">
        <w:rPr>
          <w:rFonts w:ascii="Times New Roman" w:hAnsi="Times New Roman" w:cs="Times New Roman"/>
          <w:sz w:val="24"/>
          <w:szCs w:val="24"/>
        </w:rPr>
        <w:t xml:space="preserve">dahil edilen </w:t>
      </w:r>
      <w:r>
        <w:rPr>
          <w:rFonts w:ascii="Times New Roman" w:hAnsi="Times New Roman" w:cs="Times New Roman"/>
          <w:sz w:val="24"/>
          <w:szCs w:val="24"/>
        </w:rPr>
        <w:t>araştır</w:t>
      </w:r>
      <w:r w:rsidR="00AD559B" w:rsidRPr="000E0101">
        <w:rPr>
          <w:rFonts w:ascii="Times New Roman" w:hAnsi="Times New Roman" w:cs="Times New Roman"/>
          <w:sz w:val="24"/>
          <w:szCs w:val="24"/>
        </w:rPr>
        <w:t>malarda matematik alt disiplini olarak yüzde 38’lik dilimle temel matematik, yüzde 8’lik dilimle geometri ele alınmıştır.</w:t>
      </w:r>
    </w:p>
    <w:p w14:paraId="2C18C470" w14:textId="1F9DCFA5" w:rsidR="00AD559B" w:rsidRPr="00ED5B74" w:rsidRDefault="00AD559B" w:rsidP="00ED5B74">
      <w:pPr>
        <w:rPr>
          <w:rFonts w:ascii="Times New Roman" w:hAnsi="Times New Roman" w:cs="Times New Roman"/>
          <w:b/>
          <w:bCs/>
          <w:sz w:val="24"/>
          <w:szCs w:val="24"/>
          <w:lang w:eastAsia="tr-TR"/>
        </w:rPr>
      </w:pPr>
      <w:r w:rsidRPr="00ED5B74">
        <w:rPr>
          <w:rFonts w:ascii="Times New Roman" w:hAnsi="Times New Roman" w:cs="Times New Roman"/>
          <w:b/>
          <w:bCs/>
          <w:sz w:val="24"/>
          <w:szCs w:val="24"/>
          <w:lang w:eastAsia="tr-TR"/>
        </w:rPr>
        <w:t>Tablo 10.</w:t>
      </w:r>
    </w:p>
    <w:p w14:paraId="4D34B5C8" w14:textId="77777777" w:rsidR="00AD559B" w:rsidRPr="00536CDF" w:rsidRDefault="00AD559B" w:rsidP="00F75815">
      <w:pPr>
        <w:pStyle w:val="Tablolar"/>
      </w:pPr>
      <w:r w:rsidRPr="00536CDF">
        <w:t>Çalışmaya dahil edilen araştırmalardaki teknolojik uygulama kullanımı</w:t>
      </w:r>
    </w:p>
    <w:tbl>
      <w:tblPr>
        <w:tblW w:w="8208"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4132"/>
        <w:gridCol w:w="4076"/>
      </w:tblGrid>
      <w:tr w:rsidR="00AD559B" w:rsidRPr="002D239C" w14:paraId="23CEFBA1" w14:textId="77777777" w:rsidTr="00016D8F">
        <w:trPr>
          <w:trHeight w:val="329"/>
        </w:trPr>
        <w:tc>
          <w:tcPr>
            <w:tcW w:w="4132" w:type="dxa"/>
            <w:tcBorders>
              <w:top w:val="single" w:sz="4" w:space="0" w:color="auto"/>
              <w:bottom w:val="single" w:sz="4" w:space="0" w:color="auto"/>
            </w:tcBorders>
            <w:shd w:val="clear" w:color="auto" w:fill="auto"/>
            <w:noWrap/>
            <w:vAlign w:val="bottom"/>
            <w:hideMark/>
          </w:tcPr>
          <w:p w14:paraId="7A2EA33A" w14:textId="77777777" w:rsidR="00AD559B" w:rsidRPr="00CF53DE" w:rsidRDefault="00AD559B" w:rsidP="00016D8F">
            <w:pPr>
              <w:rPr>
                <w:rFonts w:ascii="Times New Roman" w:eastAsia="Times New Roman" w:hAnsi="Times New Roman" w:cs="Times New Roman"/>
                <w:b/>
                <w:bCs/>
                <w:color w:val="000000"/>
                <w:lang w:eastAsia="tr-TR"/>
              </w:rPr>
            </w:pPr>
            <w:r w:rsidRPr="002D239C">
              <w:rPr>
                <w:rFonts w:ascii="Times New Roman" w:eastAsia="Times New Roman" w:hAnsi="Times New Roman" w:cs="Times New Roman"/>
                <w:b/>
                <w:bCs/>
                <w:color w:val="000000"/>
                <w:lang w:eastAsia="tr-TR"/>
              </w:rPr>
              <w:t>Scaffolding Uygulanırken Teknolojik Uygulama Kullanımı</w:t>
            </w:r>
          </w:p>
        </w:tc>
        <w:tc>
          <w:tcPr>
            <w:tcW w:w="4076" w:type="dxa"/>
            <w:tcBorders>
              <w:top w:val="single" w:sz="4" w:space="0" w:color="auto"/>
              <w:bottom w:val="single" w:sz="4" w:space="0" w:color="auto"/>
            </w:tcBorders>
            <w:shd w:val="clear" w:color="auto" w:fill="auto"/>
            <w:noWrap/>
            <w:vAlign w:val="bottom"/>
            <w:hideMark/>
          </w:tcPr>
          <w:p w14:paraId="6A38E5A6" w14:textId="77777777" w:rsidR="00AD559B" w:rsidRPr="00CF53DE" w:rsidRDefault="00AD559B" w:rsidP="00016D8F">
            <w:pPr>
              <w:rPr>
                <w:rFonts w:ascii="Times New Roman" w:eastAsia="Times New Roman" w:hAnsi="Times New Roman" w:cs="Times New Roman"/>
                <w:b/>
                <w:bCs/>
                <w:color w:val="000000"/>
                <w:lang w:eastAsia="tr-TR"/>
              </w:rPr>
            </w:pPr>
            <w:r w:rsidRPr="002D239C">
              <w:rPr>
                <w:rFonts w:ascii="Times New Roman" w:eastAsia="Times New Roman" w:hAnsi="Times New Roman" w:cs="Times New Roman"/>
                <w:b/>
                <w:bCs/>
                <w:color w:val="000000"/>
                <w:lang w:eastAsia="tr-TR"/>
              </w:rPr>
              <w:t>Çalışma Sayısı</w:t>
            </w:r>
          </w:p>
        </w:tc>
      </w:tr>
      <w:tr w:rsidR="00AD559B" w:rsidRPr="00CF53DE" w14:paraId="1200A7EF" w14:textId="77777777" w:rsidTr="00016D8F">
        <w:trPr>
          <w:trHeight w:val="329"/>
        </w:trPr>
        <w:tc>
          <w:tcPr>
            <w:tcW w:w="4132" w:type="dxa"/>
            <w:tcBorders>
              <w:top w:val="single" w:sz="4" w:space="0" w:color="auto"/>
            </w:tcBorders>
            <w:shd w:val="clear" w:color="auto" w:fill="auto"/>
            <w:noWrap/>
            <w:vAlign w:val="bottom"/>
            <w:hideMark/>
          </w:tcPr>
          <w:p w14:paraId="56981FA9" w14:textId="77777777" w:rsidR="00AD559B" w:rsidRPr="00CF53DE"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V</w:t>
            </w:r>
            <w:r w:rsidRPr="00CF53DE">
              <w:rPr>
                <w:rFonts w:ascii="Times New Roman" w:eastAsia="Times New Roman" w:hAnsi="Times New Roman" w:cs="Times New Roman"/>
                <w:color w:val="000000"/>
                <w:lang w:eastAsia="tr-TR"/>
              </w:rPr>
              <w:t>ar</w:t>
            </w:r>
          </w:p>
        </w:tc>
        <w:tc>
          <w:tcPr>
            <w:tcW w:w="4076" w:type="dxa"/>
            <w:tcBorders>
              <w:top w:val="single" w:sz="4" w:space="0" w:color="auto"/>
            </w:tcBorders>
            <w:shd w:val="clear" w:color="auto" w:fill="auto"/>
            <w:noWrap/>
            <w:vAlign w:val="bottom"/>
            <w:hideMark/>
          </w:tcPr>
          <w:p w14:paraId="25037DDF" w14:textId="77777777" w:rsidR="00AD559B" w:rsidRPr="00CF53DE" w:rsidRDefault="00AD559B" w:rsidP="00016D8F">
            <w:pPr>
              <w:rPr>
                <w:rFonts w:ascii="Times New Roman" w:eastAsia="Times New Roman" w:hAnsi="Times New Roman" w:cs="Times New Roman"/>
                <w:color w:val="000000"/>
                <w:lang w:eastAsia="tr-TR"/>
              </w:rPr>
            </w:pPr>
            <w:r w:rsidRPr="00CF53DE">
              <w:rPr>
                <w:rFonts w:ascii="Times New Roman" w:eastAsia="Times New Roman" w:hAnsi="Times New Roman" w:cs="Times New Roman"/>
                <w:color w:val="000000"/>
                <w:lang w:eastAsia="tr-TR"/>
              </w:rPr>
              <w:t>6</w:t>
            </w:r>
          </w:p>
        </w:tc>
      </w:tr>
      <w:tr w:rsidR="00AD559B" w:rsidRPr="00CF53DE" w14:paraId="362430D7" w14:textId="77777777" w:rsidTr="00016D8F">
        <w:trPr>
          <w:trHeight w:val="329"/>
        </w:trPr>
        <w:tc>
          <w:tcPr>
            <w:tcW w:w="4132" w:type="dxa"/>
            <w:shd w:val="clear" w:color="auto" w:fill="auto"/>
            <w:noWrap/>
            <w:vAlign w:val="bottom"/>
            <w:hideMark/>
          </w:tcPr>
          <w:p w14:paraId="3E374016" w14:textId="77777777" w:rsidR="00AD559B" w:rsidRPr="00CF53DE" w:rsidRDefault="00AD559B" w:rsidP="00016D8F">
            <w:pPr>
              <w:rPr>
                <w:rFonts w:ascii="Times New Roman" w:eastAsia="Times New Roman" w:hAnsi="Times New Roman" w:cs="Times New Roman"/>
                <w:color w:val="000000"/>
                <w:lang w:eastAsia="tr-TR"/>
              </w:rPr>
            </w:pPr>
            <w:r w:rsidRPr="002D239C">
              <w:rPr>
                <w:rFonts w:ascii="Times New Roman" w:eastAsia="Times New Roman" w:hAnsi="Times New Roman" w:cs="Times New Roman"/>
                <w:color w:val="000000"/>
                <w:lang w:eastAsia="tr-TR"/>
              </w:rPr>
              <w:t>Y</w:t>
            </w:r>
            <w:r w:rsidRPr="00CF53DE">
              <w:rPr>
                <w:rFonts w:ascii="Times New Roman" w:eastAsia="Times New Roman" w:hAnsi="Times New Roman" w:cs="Times New Roman"/>
                <w:color w:val="000000"/>
                <w:lang w:eastAsia="tr-TR"/>
              </w:rPr>
              <w:t>ok</w:t>
            </w:r>
          </w:p>
        </w:tc>
        <w:tc>
          <w:tcPr>
            <w:tcW w:w="4076" w:type="dxa"/>
            <w:shd w:val="clear" w:color="auto" w:fill="auto"/>
            <w:noWrap/>
            <w:vAlign w:val="bottom"/>
            <w:hideMark/>
          </w:tcPr>
          <w:p w14:paraId="68A251AC" w14:textId="77777777" w:rsidR="00AD559B" w:rsidRPr="00CF53DE" w:rsidRDefault="00AD559B" w:rsidP="00016D8F">
            <w:pPr>
              <w:rPr>
                <w:rFonts w:ascii="Times New Roman" w:eastAsia="Times New Roman" w:hAnsi="Times New Roman" w:cs="Times New Roman"/>
                <w:color w:val="000000"/>
                <w:lang w:eastAsia="tr-TR"/>
              </w:rPr>
            </w:pPr>
            <w:r w:rsidRPr="00CF53DE">
              <w:rPr>
                <w:rFonts w:ascii="Times New Roman" w:eastAsia="Times New Roman" w:hAnsi="Times New Roman" w:cs="Times New Roman"/>
                <w:color w:val="000000"/>
                <w:lang w:eastAsia="tr-TR"/>
              </w:rPr>
              <w:t>7</w:t>
            </w:r>
          </w:p>
        </w:tc>
      </w:tr>
      <w:tr w:rsidR="00AD559B" w:rsidRPr="00CF53DE" w14:paraId="09FFD656" w14:textId="77777777" w:rsidTr="00016D8F">
        <w:trPr>
          <w:trHeight w:val="329"/>
        </w:trPr>
        <w:tc>
          <w:tcPr>
            <w:tcW w:w="4132" w:type="dxa"/>
            <w:shd w:val="clear" w:color="auto" w:fill="auto"/>
            <w:noWrap/>
            <w:vAlign w:val="bottom"/>
            <w:hideMark/>
          </w:tcPr>
          <w:p w14:paraId="25727D87" w14:textId="77777777" w:rsidR="00AD559B" w:rsidRPr="00CF53DE" w:rsidRDefault="00AD559B" w:rsidP="00016D8F">
            <w:pPr>
              <w:rPr>
                <w:rFonts w:ascii="Times New Roman" w:eastAsia="Times New Roman" w:hAnsi="Times New Roman" w:cs="Times New Roman"/>
                <w:b/>
                <w:bCs/>
                <w:color w:val="000000"/>
                <w:lang w:eastAsia="tr-TR"/>
              </w:rPr>
            </w:pPr>
            <w:r w:rsidRPr="002D239C">
              <w:rPr>
                <w:rFonts w:ascii="Times New Roman" w:eastAsia="Times New Roman" w:hAnsi="Times New Roman" w:cs="Times New Roman"/>
                <w:b/>
                <w:bCs/>
                <w:color w:val="000000"/>
                <w:lang w:eastAsia="tr-TR"/>
              </w:rPr>
              <w:t>Toplam</w:t>
            </w:r>
          </w:p>
        </w:tc>
        <w:tc>
          <w:tcPr>
            <w:tcW w:w="4076" w:type="dxa"/>
            <w:shd w:val="clear" w:color="auto" w:fill="auto"/>
            <w:noWrap/>
            <w:vAlign w:val="bottom"/>
            <w:hideMark/>
          </w:tcPr>
          <w:p w14:paraId="34465A38" w14:textId="77777777" w:rsidR="00AD559B" w:rsidRPr="00CF53DE" w:rsidRDefault="00AD559B" w:rsidP="00016D8F">
            <w:pPr>
              <w:rPr>
                <w:rFonts w:ascii="Times New Roman" w:eastAsia="Times New Roman" w:hAnsi="Times New Roman" w:cs="Times New Roman"/>
                <w:b/>
                <w:bCs/>
                <w:color w:val="000000"/>
                <w:lang w:eastAsia="tr-TR"/>
              </w:rPr>
            </w:pPr>
            <w:r w:rsidRPr="00CF53DE">
              <w:rPr>
                <w:rFonts w:ascii="Times New Roman" w:eastAsia="Times New Roman" w:hAnsi="Times New Roman" w:cs="Times New Roman"/>
                <w:b/>
                <w:bCs/>
                <w:color w:val="000000"/>
                <w:lang w:eastAsia="tr-TR"/>
              </w:rPr>
              <w:t>13</w:t>
            </w:r>
          </w:p>
        </w:tc>
      </w:tr>
    </w:tbl>
    <w:p w14:paraId="59A1A220" w14:textId="77777777" w:rsidR="00E927BF" w:rsidRDefault="00E927BF" w:rsidP="00ED4D4D">
      <w:pPr>
        <w:spacing w:line="360" w:lineRule="auto"/>
        <w:jc w:val="both"/>
        <w:rPr>
          <w:rFonts w:ascii="Times New Roman" w:hAnsi="Times New Roman" w:cs="Times New Roman"/>
        </w:rPr>
      </w:pPr>
    </w:p>
    <w:p w14:paraId="25472080" w14:textId="32F79C61" w:rsidR="00AD559B" w:rsidRDefault="001F31B1" w:rsidP="00E927BF">
      <w:pPr>
        <w:spacing w:line="360" w:lineRule="auto"/>
        <w:jc w:val="both"/>
        <w:rPr>
          <w:rFonts w:ascii="Times New Roman" w:hAnsi="Times New Roman" w:cs="Times New Roman"/>
          <w:sz w:val="24"/>
          <w:szCs w:val="24"/>
        </w:rPr>
      </w:pPr>
      <w:r>
        <w:rPr>
          <w:rFonts w:ascii="Times New Roman" w:hAnsi="Times New Roman" w:cs="Times New Roman"/>
          <w:sz w:val="24"/>
          <w:szCs w:val="24"/>
        </w:rPr>
        <w:t>Çalışmaya</w:t>
      </w:r>
      <w:r w:rsidR="00AD559B" w:rsidRPr="00643EE5">
        <w:rPr>
          <w:rFonts w:ascii="Times New Roman" w:hAnsi="Times New Roman" w:cs="Times New Roman"/>
          <w:sz w:val="24"/>
          <w:szCs w:val="24"/>
        </w:rPr>
        <w:t xml:space="preserve"> dahil edilen </w:t>
      </w:r>
      <w:r>
        <w:rPr>
          <w:rFonts w:ascii="Times New Roman" w:hAnsi="Times New Roman" w:cs="Times New Roman"/>
          <w:sz w:val="24"/>
          <w:szCs w:val="24"/>
        </w:rPr>
        <w:t>araştır</w:t>
      </w:r>
      <w:r w:rsidR="00AD559B" w:rsidRPr="00643EE5">
        <w:rPr>
          <w:rFonts w:ascii="Times New Roman" w:hAnsi="Times New Roman" w:cs="Times New Roman"/>
          <w:sz w:val="24"/>
          <w:szCs w:val="24"/>
        </w:rPr>
        <w:t>malardan altısı yapı iskelesi uygularken teknolojik uygulama geliştirip kullanırken yedisinde kullanılmamıştır.</w:t>
      </w:r>
    </w:p>
    <w:p w14:paraId="4F2980DB" w14:textId="77777777" w:rsidR="005C56DF" w:rsidRPr="00643EE5" w:rsidRDefault="005C56DF" w:rsidP="001F31B1">
      <w:pPr>
        <w:spacing w:line="360" w:lineRule="auto"/>
        <w:jc w:val="both"/>
        <w:rPr>
          <w:rFonts w:ascii="Times New Roman" w:hAnsi="Times New Roman" w:cs="Times New Roman"/>
          <w:sz w:val="24"/>
          <w:szCs w:val="24"/>
        </w:rPr>
      </w:pPr>
    </w:p>
    <w:p w14:paraId="74087DAE" w14:textId="1A48917F" w:rsidR="00536CDF" w:rsidRPr="00643EE5" w:rsidRDefault="00AD559B" w:rsidP="00536CDF">
      <w:pPr>
        <w:pStyle w:val="Balk2"/>
        <w:spacing w:line="360" w:lineRule="auto"/>
        <w:rPr>
          <w:szCs w:val="24"/>
        </w:rPr>
      </w:pPr>
      <w:bookmarkStart w:id="147" w:name="_Toc152278197"/>
      <w:bookmarkStart w:id="148" w:name="_Toc158904726"/>
      <w:r w:rsidRPr="00643EE5">
        <w:rPr>
          <w:szCs w:val="24"/>
        </w:rPr>
        <w:t xml:space="preserve">4.2. </w:t>
      </w:r>
      <w:r w:rsidR="00BB6449">
        <w:rPr>
          <w:szCs w:val="24"/>
        </w:rPr>
        <w:t>Çalış</w:t>
      </w:r>
      <w:r w:rsidRPr="00643EE5">
        <w:rPr>
          <w:szCs w:val="24"/>
        </w:rPr>
        <w:t xml:space="preserve">maya Dahil Edilen </w:t>
      </w:r>
      <w:r w:rsidR="00BB6449">
        <w:rPr>
          <w:szCs w:val="24"/>
        </w:rPr>
        <w:t>Araştır</w:t>
      </w:r>
      <w:r w:rsidRPr="00643EE5">
        <w:rPr>
          <w:szCs w:val="24"/>
        </w:rPr>
        <w:t>maların Etki Büyüklüğü Analizleri</w:t>
      </w:r>
      <w:bookmarkEnd w:id="147"/>
      <w:bookmarkEnd w:id="148"/>
    </w:p>
    <w:p w14:paraId="30D1A9CC" w14:textId="142899BF" w:rsidR="00AD559B" w:rsidRPr="00643EE5" w:rsidRDefault="00AD559B" w:rsidP="00BB6449">
      <w:pPr>
        <w:spacing w:line="360" w:lineRule="auto"/>
        <w:jc w:val="both"/>
        <w:rPr>
          <w:rFonts w:ascii="Times New Roman" w:hAnsi="Times New Roman" w:cs="Times New Roman"/>
          <w:sz w:val="24"/>
          <w:szCs w:val="24"/>
        </w:rPr>
      </w:pPr>
      <w:r w:rsidRPr="00643EE5">
        <w:rPr>
          <w:rFonts w:ascii="Times New Roman" w:hAnsi="Times New Roman" w:cs="Times New Roman"/>
          <w:sz w:val="24"/>
          <w:szCs w:val="24"/>
        </w:rPr>
        <w:t xml:space="preserve">Meta-analizin örneklem büyüklüğü 20’den fazla olduğunda Cohen’s d, 20’den az olduğunda ise Hedge’s g kullanılmaktadır. </w:t>
      </w:r>
    </w:p>
    <w:p w14:paraId="766BB78B" w14:textId="185B15FF" w:rsidR="00AD559B" w:rsidRPr="00ED5B74" w:rsidRDefault="00AD559B" w:rsidP="00ED5B74">
      <w:pPr>
        <w:rPr>
          <w:rFonts w:ascii="Times New Roman" w:hAnsi="Times New Roman" w:cs="Times New Roman"/>
          <w:b/>
          <w:bCs/>
          <w:sz w:val="24"/>
          <w:szCs w:val="24"/>
          <w:lang w:eastAsia="tr-TR"/>
        </w:rPr>
      </w:pPr>
      <w:r w:rsidRPr="00ED5B74">
        <w:rPr>
          <w:rFonts w:ascii="Times New Roman" w:hAnsi="Times New Roman" w:cs="Times New Roman"/>
          <w:b/>
          <w:bCs/>
          <w:sz w:val="24"/>
          <w:szCs w:val="24"/>
          <w:lang w:eastAsia="tr-TR"/>
        </w:rPr>
        <w:t xml:space="preserve">Tablo 11. </w:t>
      </w:r>
    </w:p>
    <w:p w14:paraId="1D6D57CB" w14:textId="4ADD6D4A" w:rsidR="00AD559B" w:rsidRPr="00536CDF" w:rsidRDefault="00AD559B" w:rsidP="00F75815">
      <w:pPr>
        <w:pStyle w:val="Tablolar"/>
      </w:pPr>
      <w:r w:rsidRPr="00536CDF">
        <w:t xml:space="preserve">Meta-analize dahil edilen </w:t>
      </w:r>
      <w:r w:rsidR="005A20A7">
        <w:t>araştır</w:t>
      </w:r>
      <w:r w:rsidRPr="00536CDF">
        <w:t>maların Cohen’s d, Hedge’s g ve varyans (v) değerleri</w:t>
      </w:r>
    </w:p>
    <w:tbl>
      <w:tblPr>
        <w:tblW w:w="8906"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4168"/>
        <w:gridCol w:w="1712"/>
        <w:gridCol w:w="1513"/>
        <w:gridCol w:w="1513"/>
      </w:tblGrid>
      <w:tr w:rsidR="00AD559B" w:rsidRPr="00D8343A" w14:paraId="128542FD" w14:textId="77777777" w:rsidTr="00506828">
        <w:trPr>
          <w:trHeight w:val="330"/>
        </w:trPr>
        <w:tc>
          <w:tcPr>
            <w:tcW w:w="4168" w:type="dxa"/>
            <w:tcBorders>
              <w:top w:val="single" w:sz="4" w:space="0" w:color="auto"/>
              <w:bottom w:val="single" w:sz="4" w:space="0" w:color="auto"/>
            </w:tcBorders>
            <w:shd w:val="clear" w:color="auto" w:fill="auto"/>
            <w:noWrap/>
            <w:vAlign w:val="bottom"/>
            <w:hideMark/>
          </w:tcPr>
          <w:p w14:paraId="06CDC9D0" w14:textId="77777777" w:rsidR="00AD559B" w:rsidRPr="00D8343A" w:rsidRDefault="00AD559B" w:rsidP="00016D8F">
            <w:pPr>
              <w:rPr>
                <w:rFonts w:ascii="Times New Roman" w:hAnsi="Times New Roman" w:cs="Times New Roman"/>
                <w:b/>
                <w:bCs/>
                <w:lang w:eastAsia="tr-TR"/>
              </w:rPr>
            </w:pPr>
            <w:r w:rsidRPr="00D8343A">
              <w:rPr>
                <w:rFonts w:ascii="Times New Roman" w:hAnsi="Times New Roman" w:cs="Times New Roman"/>
                <w:b/>
                <w:bCs/>
                <w:lang w:eastAsia="tr-TR"/>
              </w:rPr>
              <w:t>Çalışma Adı</w:t>
            </w:r>
          </w:p>
        </w:tc>
        <w:tc>
          <w:tcPr>
            <w:tcW w:w="1712" w:type="dxa"/>
            <w:tcBorders>
              <w:top w:val="single" w:sz="4" w:space="0" w:color="auto"/>
              <w:bottom w:val="single" w:sz="4" w:space="0" w:color="auto"/>
            </w:tcBorders>
            <w:shd w:val="clear" w:color="auto" w:fill="auto"/>
            <w:noWrap/>
            <w:vAlign w:val="bottom"/>
            <w:hideMark/>
          </w:tcPr>
          <w:p w14:paraId="1FC3D37B" w14:textId="77777777" w:rsidR="00AD559B" w:rsidRPr="00D8343A" w:rsidRDefault="00AD559B" w:rsidP="00016D8F">
            <w:pPr>
              <w:rPr>
                <w:rFonts w:ascii="Times New Roman" w:hAnsi="Times New Roman" w:cs="Times New Roman"/>
                <w:b/>
                <w:bCs/>
                <w:lang w:eastAsia="tr-TR"/>
              </w:rPr>
            </w:pPr>
            <w:r w:rsidRPr="00D8343A">
              <w:rPr>
                <w:rFonts w:ascii="Times New Roman" w:hAnsi="Times New Roman" w:cs="Times New Roman"/>
                <w:b/>
                <w:bCs/>
                <w:lang w:eastAsia="tr-TR"/>
              </w:rPr>
              <w:t>Cohen's (d)</w:t>
            </w:r>
          </w:p>
        </w:tc>
        <w:tc>
          <w:tcPr>
            <w:tcW w:w="1513" w:type="dxa"/>
            <w:tcBorders>
              <w:top w:val="single" w:sz="4" w:space="0" w:color="auto"/>
              <w:bottom w:val="single" w:sz="4" w:space="0" w:color="auto"/>
            </w:tcBorders>
            <w:shd w:val="clear" w:color="auto" w:fill="auto"/>
            <w:noWrap/>
            <w:vAlign w:val="bottom"/>
            <w:hideMark/>
          </w:tcPr>
          <w:p w14:paraId="3694E1E3" w14:textId="77777777" w:rsidR="00AD559B" w:rsidRPr="00D8343A" w:rsidRDefault="00AD559B" w:rsidP="00016D8F">
            <w:pPr>
              <w:rPr>
                <w:rFonts w:ascii="Times New Roman" w:hAnsi="Times New Roman" w:cs="Times New Roman"/>
                <w:b/>
                <w:bCs/>
                <w:lang w:eastAsia="tr-TR"/>
              </w:rPr>
            </w:pPr>
            <w:r w:rsidRPr="00D8343A">
              <w:rPr>
                <w:rFonts w:ascii="Times New Roman" w:hAnsi="Times New Roman" w:cs="Times New Roman"/>
                <w:b/>
                <w:bCs/>
                <w:lang w:eastAsia="tr-TR"/>
              </w:rPr>
              <w:t>Hedge's (g)</w:t>
            </w:r>
          </w:p>
        </w:tc>
        <w:tc>
          <w:tcPr>
            <w:tcW w:w="1513" w:type="dxa"/>
            <w:tcBorders>
              <w:top w:val="single" w:sz="4" w:space="0" w:color="auto"/>
              <w:bottom w:val="single" w:sz="4" w:space="0" w:color="auto"/>
            </w:tcBorders>
            <w:vAlign w:val="bottom"/>
          </w:tcPr>
          <w:p w14:paraId="08AA90E4" w14:textId="77777777" w:rsidR="00AD559B" w:rsidRPr="00D8343A" w:rsidRDefault="00AD559B" w:rsidP="00016D8F">
            <w:pPr>
              <w:rPr>
                <w:rFonts w:ascii="Times New Roman" w:hAnsi="Times New Roman" w:cs="Times New Roman"/>
                <w:b/>
                <w:bCs/>
                <w:lang w:eastAsia="tr-TR"/>
              </w:rPr>
            </w:pPr>
            <w:r w:rsidRPr="00D8343A">
              <w:rPr>
                <w:rFonts w:ascii="Times New Roman" w:hAnsi="Times New Roman" w:cs="Times New Roman"/>
                <w:b/>
                <w:bCs/>
                <w:lang w:eastAsia="tr-TR"/>
              </w:rPr>
              <w:t>Varyans (v)</w:t>
            </w:r>
          </w:p>
        </w:tc>
      </w:tr>
      <w:tr w:rsidR="00AD559B" w:rsidRPr="00D8343A" w14:paraId="25ED3D65" w14:textId="77777777" w:rsidTr="00506828">
        <w:trPr>
          <w:trHeight w:val="310"/>
        </w:trPr>
        <w:tc>
          <w:tcPr>
            <w:tcW w:w="4168" w:type="dxa"/>
            <w:tcBorders>
              <w:top w:val="single" w:sz="4" w:space="0" w:color="auto"/>
            </w:tcBorders>
            <w:shd w:val="clear" w:color="auto" w:fill="auto"/>
            <w:noWrap/>
            <w:vAlign w:val="bottom"/>
            <w:hideMark/>
          </w:tcPr>
          <w:p w14:paraId="1D679451"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Çilingir,2018</w:t>
            </w:r>
          </w:p>
        </w:tc>
        <w:tc>
          <w:tcPr>
            <w:tcW w:w="1712" w:type="dxa"/>
            <w:tcBorders>
              <w:top w:val="single" w:sz="4" w:space="0" w:color="auto"/>
            </w:tcBorders>
            <w:shd w:val="clear" w:color="auto" w:fill="auto"/>
            <w:vAlign w:val="center"/>
            <w:hideMark/>
          </w:tcPr>
          <w:p w14:paraId="29B1A7F1"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0,057</w:t>
            </w:r>
          </w:p>
        </w:tc>
        <w:tc>
          <w:tcPr>
            <w:tcW w:w="1513" w:type="dxa"/>
            <w:tcBorders>
              <w:top w:val="single" w:sz="4" w:space="0" w:color="auto"/>
            </w:tcBorders>
            <w:shd w:val="clear" w:color="auto" w:fill="auto"/>
            <w:noWrap/>
            <w:vAlign w:val="bottom"/>
            <w:hideMark/>
          </w:tcPr>
          <w:p w14:paraId="1F848B17"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0,057</w:t>
            </w:r>
          </w:p>
        </w:tc>
        <w:tc>
          <w:tcPr>
            <w:tcW w:w="1513" w:type="dxa"/>
            <w:tcBorders>
              <w:top w:val="single" w:sz="4" w:space="0" w:color="auto"/>
            </w:tcBorders>
            <w:vAlign w:val="bottom"/>
          </w:tcPr>
          <w:p w14:paraId="3AD8B039"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0,0177</w:t>
            </w:r>
          </w:p>
        </w:tc>
      </w:tr>
      <w:tr w:rsidR="00AD559B" w:rsidRPr="00D8343A" w14:paraId="63E34886" w14:textId="77777777" w:rsidTr="00506828">
        <w:trPr>
          <w:trHeight w:val="310"/>
        </w:trPr>
        <w:tc>
          <w:tcPr>
            <w:tcW w:w="4168" w:type="dxa"/>
            <w:shd w:val="clear" w:color="auto" w:fill="auto"/>
            <w:noWrap/>
            <w:vAlign w:val="bottom"/>
            <w:hideMark/>
          </w:tcPr>
          <w:p w14:paraId="1959187F"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Meşe &amp; Karabay,2020</w:t>
            </w:r>
          </w:p>
        </w:tc>
        <w:tc>
          <w:tcPr>
            <w:tcW w:w="1712" w:type="dxa"/>
            <w:shd w:val="clear" w:color="auto" w:fill="auto"/>
            <w:vAlign w:val="center"/>
            <w:hideMark/>
          </w:tcPr>
          <w:p w14:paraId="0A0D7A96"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0,395</w:t>
            </w:r>
          </w:p>
        </w:tc>
        <w:tc>
          <w:tcPr>
            <w:tcW w:w="1513" w:type="dxa"/>
            <w:shd w:val="clear" w:color="auto" w:fill="auto"/>
            <w:noWrap/>
            <w:vAlign w:val="bottom"/>
            <w:hideMark/>
          </w:tcPr>
          <w:p w14:paraId="422473AE"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0,039</w:t>
            </w:r>
          </w:p>
        </w:tc>
        <w:tc>
          <w:tcPr>
            <w:tcW w:w="1513" w:type="dxa"/>
            <w:vAlign w:val="bottom"/>
          </w:tcPr>
          <w:p w14:paraId="0B76B3FB"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0,0372</w:t>
            </w:r>
          </w:p>
        </w:tc>
      </w:tr>
      <w:tr w:rsidR="00AD559B" w:rsidRPr="00D8343A" w14:paraId="28616D70" w14:textId="77777777" w:rsidTr="00506828">
        <w:trPr>
          <w:trHeight w:val="310"/>
        </w:trPr>
        <w:tc>
          <w:tcPr>
            <w:tcW w:w="4168" w:type="dxa"/>
            <w:shd w:val="clear" w:color="auto" w:fill="auto"/>
            <w:noWrap/>
            <w:vAlign w:val="bottom"/>
            <w:hideMark/>
          </w:tcPr>
          <w:p w14:paraId="21621A31"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Huan &amp; ark., 2021</w:t>
            </w:r>
          </w:p>
        </w:tc>
        <w:tc>
          <w:tcPr>
            <w:tcW w:w="1712" w:type="dxa"/>
            <w:shd w:val="clear" w:color="auto" w:fill="auto"/>
            <w:vAlign w:val="center"/>
            <w:hideMark/>
          </w:tcPr>
          <w:p w14:paraId="4B9397A7"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0,122</w:t>
            </w:r>
          </w:p>
        </w:tc>
        <w:tc>
          <w:tcPr>
            <w:tcW w:w="1513" w:type="dxa"/>
            <w:shd w:val="clear" w:color="auto" w:fill="auto"/>
            <w:noWrap/>
            <w:vAlign w:val="bottom"/>
            <w:hideMark/>
          </w:tcPr>
          <w:p w14:paraId="782DB0F0"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0,121</w:t>
            </w:r>
          </w:p>
        </w:tc>
        <w:tc>
          <w:tcPr>
            <w:tcW w:w="1513" w:type="dxa"/>
            <w:vAlign w:val="bottom"/>
          </w:tcPr>
          <w:p w14:paraId="0BE9EE23"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0,0417</w:t>
            </w:r>
          </w:p>
        </w:tc>
      </w:tr>
      <w:tr w:rsidR="00AD559B" w:rsidRPr="00D8343A" w14:paraId="5651B1D1" w14:textId="77777777" w:rsidTr="00506828">
        <w:trPr>
          <w:trHeight w:val="310"/>
        </w:trPr>
        <w:tc>
          <w:tcPr>
            <w:tcW w:w="4168" w:type="dxa"/>
            <w:shd w:val="clear" w:color="auto" w:fill="auto"/>
            <w:noWrap/>
            <w:vAlign w:val="bottom"/>
            <w:hideMark/>
          </w:tcPr>
          <w:p w14:paraId="3CB0286C"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Kereluik,2013</w:t>
            </w:r>
          </w:p>
        </w:tc>
        <w:tc>
          <w:tcPr>
            <w:tcW w:w="1712" w:type="dxa"/>
            <w:shd w:val="clear" w:color="auto" w:fill="auto"/>
            <w:vAlign w:val="center"/>
            <w:hideMark/>
          </w:tcPr>
          <w:p w14:paraId="4D0B7CB1"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0,2317</w:t>
            </w:r>
          </w:p>
        </w:tc>
        <w:tc>
          <w:tcPr>
            <w:tcW w:w="1513" w:type="dxa"/>
            <w:shd w:val="clear" w:color="auto" w:fill="auto"/>
            <w:noWrap/>
            <w:vAlign w:val="bottom"/>
            <w:hideMark/>
          </w:tcPr>
          <w:p w14:paraId="4CBB7AC0"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0,229</w:t>
            </w:r>
          </w:p>
        </w:tc>
        <w:tc>
          <w:tcPr>
            <w:tcW w:w="1513" w:type="dxa"/>
            <w:vAlign w:val="bottom"/>
          </w:tcPr>
          <w:p w14:paraId="4F60F988"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0,0594</w:t>
            </w:r>
          </w:p>
        </w:tc>
      </w:tr>
      <w:tr w:rsidR="00AD559B" w:rsidRPr="00D8343A" w14:paraId="7E9FE05C" w14:textId="77777777" w:rsidTr="00506828">
        <w:trPr>
          <w:trHeight w:val="310"/>
        </w:trPr>
        <w:tc>
          <w:tcPr>
            <w:tcW w:w="4168" w:type="dxa"/>
            <w:shd w:val="clear" w:color="auto" w:fill="auto"/>
            <w:noWrap/>
            <w:vAlign w:val="bottom"/>
            <w:hideMark/>
          </w:tcPr>
          <w:p w14:paraId="171F8FD8"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Roschelle &amp; ark.,2010</w:t>
            </w:r>
          </w:p>
        </w:tc>
        <w:tc>
          <w:tcPr>
            <w:tcW w:w="1712" w:type="dxa"/>
            <w:shd w:val="clear" w:color="auto" w:fill="auto"/>
            <w:vAlign w:val="center"/>
            <w:hideMark/>
          </w:tcPr>
          <w:p w14:paraId="30DE210B"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0,25</w:t>
            </w:r>
          </w:p>
        </w:tc>
        <w:tc>
          <w:tcPr>
            <w:tcW w:w="1513" w:type="dxa"/>
            <w:shd w:val="clear" w:color="auto" w:fill="auto"/>
            <w:noWrap/>
            <w:vAlign w:val="bottom"/>
            <w:hideMark/>
          </w:tcPr>
          <w:p w14:paraId="54A67916"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0,249</w:t>
            </w:r>
          </w:p>
        </w:tc>
        <w:tc>
          <w:tcPr>
            <w:tcW w:w="1513" w:type="dxa"/>
            <w:vAlign w:val="bottom"/>
          </w:tcPr>
          <w:p w14:paraId="118035E2"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0,025</w:t>
            </w:r>
          </w:p>
        </w:tc>
      </w:tr>
      <w:tr w:rsidR="00AD559B" w:rsidRPr="00D8343A" w14:paraId="3AA76635" w14:textId="77777777" w:rsidTr="00506828">
        <w:trPr>
          <w:trHeight w:val="310"/>
        </w:trPr>
        <w:tc>
          <w:tcPr>
            <w:tcW w:w="4168" w:type="dxa"/>
            <w:shd w:val="clear" w:color="auto" w:fill="auto"/>
            <w:noWrap/>
            <w:vAlign w:val="bottom"/>
            <w:hideMark/>
          </w:tcPr>
          <w:p w14:paraId="566F31A4"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Maverech &amp; Iddini, 2021</w:t>
            </w:r>
          </w:p>
        </w:tc>
        <w:tc>
          <w:tcPr>
            <w:tcW w:w="1712" w:type="dxa"/>
            <w:shd w:val="clear" w:color="auto" w:fill="auto"/>
            <w:vAlign w:val="center"/>
            <w:hideMark/>
          </w:tcPr>
          <w:p w14:paraId="02D0431D"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-2,86</w:t>
            </w:r>
          </w:p>
        </w:tc>
        <w:tc>
          <w:tcPr>
            <w:tcW w:w="1513" w:type="dxa"/>
            <w:shd w:val="clear" w:color="auto" w:fill="auto"/>
            <w:noWrap/>
            <w:vAlign w:val="bottom"/>
            <w:hideMark/>
          </w:tcPr>
          <w:p w14:paraId="0AAB5D8B"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-2,823</w:t>
            </w:r>
          </w:p>
        </w:tc>
        <w:tc>
          <w:tcPr>
            <w:tcW w:w="1513" w:type="dxa"/>
            <w:vAlign w:val="bottom"/>
          </w:tcPr>
          <w:p w14:paraId="6B306534"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0,135</w:t>
            </w:r>
          </w:p>
        </w:tc>
      </w:tr>
      <w:tr w:rsidR="00AD559B" w:rsidRPr="00D8343A" w14:paraId="404EE4C9" w14:textId="77777777" w:rsidTr="00506828">
        <w:trPr>
          <w:trHeight w:val="310"/>
        </w:trPr>
        <w:tc>
          <w:tcPr>
            <w:tcW w:w="4168" w:type="dxa"/>
            <w:shd w:val="clear" w:color="auto" w:fill="auto"/>
            <w:noWrap/>
            <w:vAlign w:val="bottom"/>
            <w:hideMark/>
          </w:tcPr>
          <w:p w14:paraId="4308C038"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Ihechukwu,2020</w:t>
            </w:r>
          </w:p>
        </w:tc>
        <w:tc>
          <w:tcPr>
            <w:tcW w:w="1712" w:type="dxa"/>
            <w:shd w:val="clear" w:color="auto" w:fill="auto"/>
            <w:vAlign w:val="center"/>
            <w:hideMark/>
          </w:tcPr>
          <w:p w14:paraId="41C2EA54"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22,155</w:t>
            </w:r>
          </w:p>
        </w:tc>
        <w:tc>
          <w:tcPr>
            <w:tcW w:w="1513" w:type="dxa"/>
            <w:shd w:val="clear" w:color="auto" w:fill="auto"/>
            <w:noWrap/>
            <w:vAlign w:val="bottom"/>
            <w:hideMark/>
          </w:tcPr>
          <w:p w14:paraId="6DA46504"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22,084</w:t>
            </w:r>
          </w:p>
        </w:tc>
        <w:tc>
          <w:tcPr>
            <w:tcW w:w="1513" w:type="dxa"/>
            <w:vAlign w:val="bottom"/>
          </w:tcPr>
          <w:p w14:paraId="56C435C0"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1,053</w:t>
            </w:r>
          </w:p>
        </w:tc>
      </w:tr>
      <w:tr w:rsidR="00AD559B" w:rsidRPr="00D8343A" w14:paraId="2751678F" w14:textId="77777777" w:rsidTr="00506828">
        <w:trPr>
          <w:trHeight w:val="310"/>
        </w:trPr>
        <w:tc>
          <w:tcPr>
            <w:tcW w:w="4168" w:type="dxa"/>
            <w:shd w:val="clear" w:color="auto" w:fill="auto"/>
            <w:noWrap/>
            <w:vAlign w:val="bottom"/>
            <w:hideMark/>
          </w:tcPr>
          <w:p w14:paraId="2DABCB49"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lastRenderedPageBreak/>
              <w:t>Dagoc &amp; Tan,2018</w:t>
            </w:r>
          </w:p>
        </w:tc>
        <w:tc>
          <w:tcPr>
            <w:tcW w:w="1712" w:type="dxa"/>
            <w:shd w:val="clear" w:color="auto" w:fill="auto"/>
            <w:vAlign w:val="center"/>
            <w:hideMark/>
          </w:tcPr>
          <w:p w14:paraId="32A28850"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0,1328</w:t>
            </w:r>
          </w:p>
        </w:tc>
        <w:tc>
          <w:tcPr>
            <w:tcW w:w="1513" w:type="dxa"/>
            <w:shd w:val="clear" w:color="auto" w:fill="auto"/>
            <w:noWrap/>
            <w:vAlign w:val="bottom"/>
            <w:hideMark/>
          </w:tcPr>
          <w:p w14:paraId="205421E8"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0,13</w:t>
            </w:r>
          </w:p>
        </w:tc>
        <w:tc>
          <w:tcPr>
            <w:tcW w:w="1513" w:type="dxa"/>
            <w:vAlign w:val="bottom"/>
          </w:tcPr>
          <w:p w14:paraId="56A587A3"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0,0932</w:t>
            </w:r>
          </w:p>
        </w:tc>
      </w:tr>
      <w:tr w:rsidR="00AD559B" w:rsidRPr="00D8343A" w14:paraId="7A10361C" w14:textId="77777777" w:rsidTr="00506828">
        <w:trPr>
          <w:trHeight w:val="310"/>
        </w:trPr>
        <w:tc>
          <w:tcPr>
            <w:tcW w:w="4168" w:type="dxa"/>
            <w:shd w:val="clear" w:color="auto" w:fill="auto"/>
            <w:noWrap/>
            <w:vAlign w:val="bottom"/>
            <w:hideMark/>
          </w:tcPr>
          <w:p w14:paraId="78FEAFA3"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Sutiarso, Coesamin &amp; Nurhanurawati,2018</w:t>
            </w:r>
          </w:p>
        </w:tc>
        <w:tc>
          <w:tcPr>
            <w:tcW w:w="1712" w:type="dxa"/>
            <w:shd w:val="clear" w:color="auto" w:fill="auto"/>
            <w:vAlign w:val="center"/>
            <w:hideMark/>
          </w:tcPr>
          <w:p w14:paraId="5DA5067C"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22,056</w:t>
            </w:r>
          </w:p>
        </w:tc>
        <w:tc>
          <w:tcPr>
            <w:tcW w:w="1513" w:type="dxa"/>
            <w:shd w:val="clear" w:color="auto" w:fill="auto"/>
            <w:noWrap/>
            <w:vAlign w:val="bottom"/>
            <w:hideMark/>
          </w:tcPr>
          <w:p w14:paraId="1EF6B012"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21,618</w:t>
            </w:r>
          </w:p>
        </w:tc>
        <w:tc>
          <w:tcPr>
            <w:tcW w:w="1513" w:type="dxa"/>
            <w:vAlign w:val="bottom"/>
          </w:tcPr>
          <w:p w14:paraId="78CD6107"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6,181</w:t>
            </w:r>
          </w:p>
        </w:tc>
      </w:tr>
      <w:tr w:rsidR="00AD559B" w:rsidRPr="00D8343A" w14:paraId="64AF2CE9" w14:textId="77777777" w:rsidTr="00506828">
        <w:trPr>
          <w:trHeight w:val="310"/>
        </w:trPr>
        <w:tc>
          <w:tcPr>
            <w:tcW w:w="4168" w:type="dxa"/>
            <w:shd w:val="clear" w:color="auto" w:fill="auto"/>
            <w:noWrap/>
            <w:vAlign w:val="bottom"/>
            <w:hideMark/>
          </w:tcPr>
          <w:p w14:paraId="5AF8D804"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Vogel &amp; ark.,2021</w:t>
            </w:r>
          </w:p>
        </w:tc>
        <w:tc>
          <w:tcPr>
            <w:tcW w:w="1712" w:type="dxa"/>
            <w:shd w:val="clear" w:color="auto" w:fill="auto"/>
            <w:vAlign w:val="center"/>
            <w:hideMark/>
          </w:tcPr>
          <w:p w14:paraId="1783F76F"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-0,21</w:t>
            </w:r>
          </w:p>
        </w:tc>
        <w:tc>
          <w:tcPr>
            <w:tcW w:w="1513" w:type="dxa"/>
            <w:shd w:val="clear" w:color="auto" w:fill="auto"/>
            <w:noWrap/>
            <w:vAlign w:val="bottom"/>
            <w:hideMark/>
          </w:tcPr>
          <w:p w14:paraId="3CB818F8"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-0,208</w:t>
            </w:r>
          </w:p>
        </w:tc>
        <w:tc>
          <w:tcPr>
            <w:tcW w:w="1513" w:type="dxa"/>
            <w:vAlign w:val="bottom"/>
          </w:tcPr>
          <w:p w14:paraId="7DA2AC0B"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0,04</w:t>
            </w:r>
          </w:p>
        </w:tc>
      </w:tr>
      <w:tr w:rsidR="00AD559B" w:rsidRPr="00D8343A" w14:paraId="60A72094" w14:textId="77777777" w:rsidTr="00506828">
        <w:trPr>
          <w:trHeight w:val="310"/>
        </w:trPr>
        <w:tc>
          <w:tcPr>
            <w:tcW w:w="4168" w:type="dxa"/>
            <w:shd w:val="clear" w:color="auto" w:fill="auto"/>
            <w:noWrap/>
            <w:vAlign w:val="bottom"/>
            <w:hideMark/>
          </w:tcPr>
          <w:p w14:paraId="2F5ADDDB"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Ilyas &amp;ark.,2013</w:t>
            </w:r>
          </w:p>
        </w:tc>
        <w:tc>
          <w:tcPr>
            <w:tcW w:w="1712" w:type="dxa"/>
            <w:shd w:val="clear" w:color="auto" w:fill="auto"/>
            <w:vAlign w:val="center"/>
            <w:hideMark/>
          </w:tcPr>
          <w:p w14:paraId="4BFDF406"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0,765</w:t>
            </w:r>
          </w:p>
        </w:tc>
        <w:tc>
          <w:tcPr>
            <w:tcW w:w="1513" w:type="dxa"/>
            <w:shd w:val="clear" w:color="auto" w:fill="auto"/>
            <w:noWrap/>
            <w:vAlign w:val="bottom"/>
            <w:hideMark/>
          </w:tcPr>
          <w:p w14:paraId="68875F5F"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0,754</w:t>
            </w:r>
          </w:p>
        </w:tc>
        <w:tc>
          <w:tcPr>
            <w:tcW w:w="1513" w:type="dxa"/>
            <w:vAlign w:val="bottom"/>
          </w:tcPr>
          <w:p w14:paraId="2C62AD82"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0,08</w:t>
            </w:r>
          </w:p>
        </w:tc>
      </w:tr>
      <w:tr w:rsidR="00AD559B" w:rsidRPr="00D8343A" w14:paraId="569D0B95" w14:textId="77777777" w:rsidTr="00506828">
        <w:trPr>
          <w:trHeight w:val="350"/>
        </w:trPr>
        <w:tc>
          <w:tcPr>
            <w:tcW w:w="4168" w:type="dxa"/>
            <w:shd w:val="clear" w:color="auto" w:fill="auto"/>
            <w:noWrap/>
            <w:vAlign w:val="bottom"/>
            <w:hideMark/>
          </w:tcPr>
          <w:p w14:paraId="0699AB21"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Çakmak Gürel, Z. (2023)</w:t>
            </w:r>
          </w:p>
        </w:tc>
        <w:tc>
          <w:tcPr>
            <w:tcW w:w="1712" w:type="dxa"/>
            <w:shd w:val="clear" w:color="auto" w:fill="auto"/>
            <w:vAlign w:val="center"/>
            <w:hideMark/>
          </w:tcPr>
          <w:p w14:paraId="5046D0E7" w14:textId="77777777" w:rsidR="00AD559B" w:rsidRPr="00D8343A" w:rsidRDefault="00AD559B" w:rsidP="00016D8F">
            <w:pPr>
              <w:rPr>
                <w:rFonts w:ascii="Times New Roman" w:hAnsi="Times New Roman" w:cs="Times New Roman"/>
                <w:lang w:eastAsia="tr-TR"/>
              </w:rPr>
            </w:pPr>
            <w:r w:rsidRPr="00D8343A">
              <w:rPr>
                <w:rFonts w:ascii="Times New Roman" w:hAnsi="Times New Roman" w:cs="Times New Roman"/>
                <w:lang w:eastAsia="tr-TR"/>
              </w:rPr>
              <w:t>0,402</w:t>
            </w:r>
          </w:p>
        </w:tc>
        <w:tc>
          <w:tcPr>
            <w:tcW w:w="1513" w:type="dxa"/>
            <w:shd w:val="clear" w:color="auto" w:fill="auto"/>
            <w:noWrap/>
            <w:vAlign w:val="bottom"/>
            <w:hideMark/>
          </w:tcPr>
          <w:p w14:paraId="47C9056F"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0,401</w:t>
            </w:r>
          </w:p>
        </w:tc>
        <w:tc>
          <w:tcPr>
            <w:tcW w:w="1513" w:type="dxa"/>
            <w:vAlign w:val="bottom"/>
          </w:tcPr>
          <w:p w14:paraId="05E25329"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0,001</w:t>
            </w:r>
          </w:p>
        </w:tc>
      </w:tr>
      <w:tr w:rsidR="00AD559B" w:rsidRPr="00D8343A" w14:paraId="22ECBDB5" w14:textId="77777777" w:rsidTr="00506828">
        <w:trPr>
          <w:trHeight w:val="369"/>
        </w:trPr>
        <w:tc>
          <w:tcPr>
            <w:tcW w:w="4168" w:type="dxa"/>
            <w:shd w:val="clear" w:color="auto" w:fill="auto"/>
            <w:noWrap/>
            <w:vAlign w:val="bottom"/>
            <w:hideMark/>
          </w:tcPr>
          <w:p w14:paraId="61D23C1A"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Chase &amp;Abrahamson, (2015)</w:t>
            </w:r>
          </w:p>
        </w:tc>
        <w:tc>
          <w:tcPr>
            <w:tcW w:w="1712" w:type="dxa"/>
            <w:shd w:val="clear" w:color="auto" w:fill="auto"/>
            <w:vAlign w:val="center"/>
            <w:hideMark/>
          </w:tcPr>
          <w:p w14:paraId="59589DA4" w14:textId="77777777" w:rsidR="00AD559B" w:rsidRPr="00D8343A" w:rsidRDefault="00AD559B" w:rsidP="00016D8F">
            <w:pPr>
              <w:rPr>
                <w:rFonts w:ascii="Times New Roman" w:hAnsi="Times New Roman" w:cs="Times New Roman"/>
                <w:lang w:eastAsia="tr-TR"/>
              </w:rPr>
            </w:pPr>
            <w:r w:rsidRPr="00D8343A">
              <w:rPr>
                <w:rFonts w:ascii="Times New Roman" w:hAnsi="Times New Roman" w:cs="Times New Roman"/>
                <w:lang w:eastAsia="tr-TR"/>
              </w:rPr>
              <w:t>0,833</w:t>
            </w:r>
          </w:p>
        </w:tc>
        <w:tc>
          <w:tcPr>
            <w:tcW w:w="1513" w:type="dxa"/>
            <w:shd w:val="clear" w:color="auto" w:fill="auto"/>
            <w:noWrap/>
            <w:vAlign w:val="bottom"/>
            <w:hideMark/>
          </w:tcPr>
          <w:p w14:paraId="37A48182"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0,816</w:t>
            </w:r>
          </w:p>
        </w:tc>
        <w:tc>
          <w:tcPr>
            <w:tcW w:w="1513" w:type="dxa"/>
            <w:vAlign w:val="bottom"/>
          </w:tcPr>
          <w:p w14:paraId="3D092567" w14:textId="77777777" w:rsidR="00AD559B" w:rsidRPr="00D8343A" w:rsidRDefault="00AD559B" w:rsidP="00016D8F">
            <w:pPr>
              <w:rPr>
                <w:rFonts w:ascii="Times New Roman" w:hAnsi="Times New Roman" w:cs="Times New Roman"/>
                <w:color w:val="000000"/>
                <w:lang w:eastAsia="tr-TR"/>
              </w:rPr>
            </w:pPr>
            <w:r w:rsidRPr="00D8343A">
              <w:rPr>
                <w:rFonts w:ascii="Times New Roman" w:hAnsi="Times New Roman" w:cs="Times New Roman"/>
                <w:color w:val="000000"/>
                <w:lang w:eastAsia="tr-TR"/>
              </w:rPr>
              <w:t>0,109</w:t>
            </w:r>
          </w:p>
        </w:tc>
      </w:tr>
    </w:tbl>
    <w:p w14:paraId="305E6914" w14:textId="77777777" w:rsidR="00E927BF" w:rsidRDefault="00E927BF" w:rsidP="00A714C9">
      <w:pPr>
        <w:spacing w:line="360" w:lineRule="auto"/>
        <w:jc w:val="both"/>
        <w:rPr>
          <w:rFonts w:ascii="Times New Roman" w:hAnsi="Times New Roman" w:cs="Times New Roman"/>
          <w:sz w:val="24"/>
          <w:szCs w:val="24"/>
        </w:rPr>
      </w:pPr>
    </w:p>
    <w:p w14:paraId="2A6CD84B" w14:textId="21B80F70" w:rsidR="00AD559B" w:rsidRDefault="00A714C9" w:rsidP="00A714C9">
      <w:pPr>
        <w:spacing w:line="360" w:lineRule="auto"/>
        <w:jc w:val="both"/>
        <w:rPr>
          <w:rFonts w:ascii="Times New Roman" w:hAnsi="Times New Roman" w:cs="Times New Roman"/>
          <w:sz w:val="24"/>
          <w:szCs w:val="24"/>
        </w:rPr>
      </w:pPr>
      <w:r>
        <w:rPr>
          <w:rFonts w:ascii="Times New Roman" w:hAnsi="Times New Roman" w:cs="Times New Roman"/>
          <w:sz w:val="24"/>
          <w:szCs w:val="24"/>
        </w:rPr>
        <w:t>Tablo 11’e göre</w:t>
      </w:r>
      <w:r w:rsidRPr="00643EE5">
        <w:rPr>
          <w:rFonts w:ascii="Times New Roman" w:hAnsi="Times New Roman" w:cs="Times New Roman"/>
          <w:sz w:val="24"/>
          <w:szCs w:val="24"/>
        </w:rPr>
        <w:t xml:space="preserve"> en büyük etki büyüklüğü değeri 22,0</w:t>
      </w:r>
      <w:r>
        <w:rPr>
          <w:rFonts w:ascii="Times New Roman" w:hAnsi="Times New Roman" w:cs="Times New Roman"/>
          <w:sz w:val="24"/>
          <w:szCs w:val="24"/>
        </w:rPr>
        <w:t>84</w:t>
      </w:r>
      <w:r w:rsidRPr="00643EE5">
        <w:rPr>
          <w:rFonts w:ascii="Times New Roman" w:hAnsi="Times New Roman" w:cs="Times New Roman"/>
          <w:sz w:val="24"/>
          <w:szCs w:val="24"/>
        </w:rPr>
        <w:t>, en küçük etki büyüklüğü değeri ise -2,8</w:t>
      </w:r>
      <w:r>
        <w:rPr>
          <w:rFonts w:ascii="Times New Roman" w:hAnsi="Times New Roman" w:cs="Times New Roman"/>
          <w:sz w:val="24"/>
          <w:szCs w:val="24"/>
        </w:rPr>
        <w:t>23</w:t>
      </w:r>
      <w:r w:rsidRPr="00643EE5">
        <w:rPr>
          <w:rFonts w:ascii="Times New Roman" w:hAnsi="Times New Roman" w:cs="Times New Roman"/>
          <w:sz w:val="24"/>
          <w:szCs w:val="24"/>
        </w:rPr>
        <w:t>’tür</w:t>
      </w:r>
      <w:r>
        <w:rPr>
          <w:rFonts w:ascii="Times New Roman" w:hAnsi="Times New Roman" w:cs="Times New Roman"/>
        </w:rPr>
        <w:t xml:space="preserve">. </w:t>
      </w:r>
      <w:r w:rsidR="00AD559B" w:rsidRPr="00643EE5">
        <w:rPr>
          <w:rFonts w:ascii="Times New Roman" w:hAnsi="Times New Roman" w:cs="Times New Roman"/>
          <w:sz w:val="24"/>
          <w:szCs w:val="24"/>
        </w:rPr>
        <w:t>Bu çalışmada</w:t>
      </w:r>
      <w:r w:rsidR="0030630A">
        <w:rPr>
          <w:rFonts w:ascii="Times New Roman" w:hAnsi="Times New Roman" w:cs="Times New Roman"/>
          <w:sz w:val="24"/>
          <w:szCs w:val="24"/>
        </w:rPr>
        <w:t xml:space="preserve"> örneklem büyüklüğü 20’den küçük olduğu için</w:t>
      </w:r>
      <w:r w:rsidR="00AD559B" w:rsidRPr="00643EE5">
        <w:rPr>
          <w:rFonts w:ascii="Times New Roman" w:hAnsi="Times New Roman" w:cs="Times New Roman"/>
          <w:sz w:val="24"/>
          <w:szCs w:val="24"/>
        </w:rPr>
        <w:t xml:space="preserve"> analiz yapılırken </w:t>
      </w:r>
      <w:r w:rsidR="0030630A">
        <w:rPr>
          <w:rFonts w:ascii="Times New Roman" w:hAnsi="Times New Roman" w:cs="Times New Roman"/>
          <w:sz w:val="24"/>
          <w:szCs w:val="24"/>
        </w:rPr>
        <w:t>Hedge</w:t>
      </w:r>
      <w:r w:rsidR="009E5606">
        <w:rPr>
          <w:rFonts w:ascii="Times New Roman" w:hAnsi="Times New Roman" w:cs="Times New Roman"/>
          <w:sz w:val="24"/>
          <w:szCs w:val="24"/>
        </w:rPr>
        <w:t>’</w:t>
      </w:r>
      <w:r w:rsidR="0030630A">
        <w:rPr>
          <w:rFonts w:ascii="Times New Roman" w:hAnsi="Times New Roman" w:cs="Times New Roman"/>
          <w:sz w:val="24"/>
          <w:szCs w:val="24"/>
        </w:rPr>
        <w:t>s g</w:t>
      </w:r>
      <w:r w:rsidR="00AD559B" w:rsidRPr="00643EE5">
        <w:rPr>
          <w:rFonts w:ascii="Times New Roman" w:hAnsi="Times New Roman" w:cs="Times New Roman"/>
          <w:sz w:val="24"/>
          <w:szCs w:val="24"/>
        </w:rPr>
        <w:t xml:space="preserve"> etki büyüklüğü değeri kullanılmıştır. </w:t>
      </w:r>
    </w:p>
    <w:p w14:paraId="43BAF404" w14:textId="77777777" w:rsidR="00E927BF" w:rsidRPr="00E5707C" w:rsidRDefault="00E927BF" w:rsidP="00A714C9">
      <w:pPr>
        <w:spacing w:line="360" w:lineRule="auto"/>
        <w:jc w:val="both"/>
        <w:rPr>
          <w:color w:val="0070C0"/>
        </w:rPr>
      </w:pPr>
    </w:p>
    <w:p w14:paraId="2CB27F6D" w14:textId="612BCCDE" w:rsidR="00AD559B" w:rsidRPr="00ED5B74" w:rsidRDefault="00AD559B" w:rsidP="00ED5B74">
      <w:pPr>
        <w:rPr>
          <w:rFonts w:ascii="Times New Roman" w:hAnsi="Times New Roman" w:cs="Times New Roman"/>
          <w:b/>
          <w:bCs/>
          <w:sz w:val="24"/>
          <w:szCs w:val="24"/>
          <w:lang w:eastAsia="tr-TR"/>
        </w:rPr>
      </w:pPr>
      <w:r w:rsidRPr="00ED5B74">
        <w:rPr>
          <w:rFonts w:ascii="Times New Roman" w:hAnsi="Times New Roman" w:cs="Times New Roman"/>
          <w:b/>
          <w:bCs/>
          <w:sz w:val="24"/>
          <w:szCs w:val="24"/>
          <w:lang w:eastAsia="tr-TR"/>
        </w:rPr>
        <w:t>Tablo 12.</w:t>
      </w:r>
    </w:p>
    <w:p w14:paraId="56CF4BB1" w14:textId="77777777" w:rsidR="00AD559B" w:rsidRPr="00536CDF" w:rsidRDefault="00AD559B" w:rsidP="00F75815">
      <w:pPr>
        <w:pStyle w:val="Tablolar"/>
      </w:pPr>
      <w:r w:rsidRPr="00536CDF">
        <w:t>Meta-analize dahil edilen çalışmaların etki büyüklüğü ve heterojenlik analizi</w:t>
      </w:r>
    </w:p>
    <w:tbl>
      <w:tblPr>
        <w:tblStyle w:val="TabloKlavuzu"/>
        <w:tblW w:w="875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0"/>
        <w:gridCol w:w="421"/>
        <w:gridCol w:w="1248"/>
        <w:gridCol w:w="809"/>
        <w:gridCol w:w="842"/>
        <w:gridCol w:w="893"/>
        <w:gridCol w:w="698"/>
        <w:gridCol w:w="421"/>
        <w:gridCol w:w="920"/>
        <w:gridCol w:w="698"/>
        <w:gridCol w:w="809"/>
      </w:tblGrid>
      <w:tr w:rsidR="00AD559B" w:rsidRPr="00924035" w14:paraId="64AA5EC8" w14:textId="77777777" w:rsidTr="00924035">
        <w:trPr>
          <w:trHeight w:val="596"/>
        </w:trPr>
        <w:tc>
          <w:tcPr>
            <w:tcW w:w="1000" w:type="dxa"/>
            <w:vMerge w:val="restart"/>
            <w:tcBorders>
              <w:top w:val="single" w:sz="4" w:space="0" w:color="auto"/>
              <w:bottom w:val="nil"/>
            </w:tcBorders>
          </w:tcPr>
          <w:p w14:paraId="6997AFFF" w14:textId="77777777" w:rsidR="00AD559B" w:rsidRPr="00924035" w:rsidRDefault="00AD559B" w:rsidP="00016D8F">
            <w:pPr>
              <w:jc w:val="center"/>
              <w:rPr>
                <w:rFonts w:ascii="Times New Roman" w:hAnsi="Times New Roman" w:cs="Times New Roman"/>
                <w:b/>
                <w:bCs/>
                <w:sz w:val="18"/>
                <w:szCs w:val="18"/>
              </w:rPr>
            </w:pPr>
          </w:p>
          <w:p w14:paraId="7B47BCA6" w14:textId="77777777" w:rsidR="00AD559B" w:rsidRPr="00924035" w:rsidRDefault="00AD559B" w:rsidP="00016D8F">
            <w:pPr>
              <w:jc w:val="center"/>
              <w:rPr>
                <w:rFonts w:ascii="Times New Roman" w:hAnsi="Times New Roman" w:cs="Times New Roman"/>
                <w:b/>
                <w:bCs/>
                <w:sz w:val="18"/>
                <w:szCs w:val="18"/>
              </w:rPr>
            </w:pPr>
          </w:p>
          <w:p w14:paraId="0A1D258B" w14:textId="77777777" w:rsidR="00AD559B" w:rsidRPr="00924035" w:rsidRDefault="00AD559B" w:rsidP="00016D8F">
            <w:pPr>
              <w:jc w:val="center"/>
              <w:rPr>
                <w:rFonts w:ascii="Times New Roman" w:hAnsi="Times New Roman" w:cs="Times New Roman"/>
                <w:b/>
                <w:bCs/>
                <w:sz w:val="18"/>
                <w:szCs w:val="18"/>
              </w:rPr>
            </w:pPr>
          </w:p>
          <w:p w14:paraId="1B35F514" w14:textId="77777777" w:rsidR="00AD559B" w:rsidRPr="00924035" w:rsidRDefault="00AD559B" w:rsidP="00016D8F">
            <w:pPr>
              <w:jc w:val="center"/>
              <w:rPr>
                <w:rFonts w:ascii="Times New Roman" w:hAnsi="Times New Roman" w:cs="Times New Roman"/>
                <w:b/>
                <w:bCs/>
                <w:sz w:val="18"/>
                <w:szCs w:val="18"/>
              </w:rPr>
            </w:pPr>
            <w:r w:rsidRPr="00924035">
              <w:rPr>
                <w:rFonts w:ascii="Times New Roman" w:hAnsi="Times New Roman" w:cs="Times New Roman"/>
                <w:b/>
                <w:bCs/>
                <w:sz w:val="18"/>
                <w:szCs w:val="18"/>
              </w:rPr>
              <w:t>Model</w:t>
            </w:r>
          </w:p>
        </w:tc>
        <w:tc>
          <w:tcPr>
            <w:tcW w:w="421" w:type="dxa"/>
            <w:vMerge w:val="restart"/>
            <w:tcBorders>
              <w:top w:val="single" w:sz="4" w:space="0" w:color="auto"/>
              <w:bottom w:val="nil"/>
            </w:tcBorders>
          </w:tcPr>
          <w:p w14:paraId="0007C0DC" w14:textId="77777777" w:rsidR="00AD559B" w:rsidRPr="00924035" w:rsidRDefault="00AD559B" w:rsidP="00016D8F">
            <w:pPr>
              <w:jc w:val="center"/>
              <w:rPr>
                <w:rFonts w:ascii="Times New Roman" w:hAnsi="Times New Roman" w:cs="Times New Roman"/>
                <w:b/>
                <w:bCs/>
                <w:sz w:val="18"/>
                <w:szCs w:val="18"/>
              </w:rPr>
            </w:pPr>
          </w:p>
          <w:p w14:paraId="447E5B10" w14:textId="77777777" w:rsidR="00AD559B" w:rsidRPr="00924035" w:rsidRDefault="00AD559B" w:rsidP="00016D8F">
            <w:pPr>
              <w:jc w:val="center"/>
              <w:rPr>
                <w:rFonts w:ascii="Times New Roman" w:hAnsi="Times New Roman" w:cs="Times New Roman"/>
                <w:b/>
                <w:bCs/>
                <w:sz w:val="18"/>
                <w:szCs w:val="18"/>
              </w:rPr>
            </w:pPr>
          </w:p>
          <w:p w14:paraId="3E7855EC" w14:textId="77777777" w:rsidR="00AD559B" w:rsidRPr="00924035" w:rsidRDefault="00AD559B" w:rsidP="00016D8F">
            <w:pPr>
              <w:jc w:val="center"/>
              <w:rPr>
                <w:rFonts w:ascii="Times New Roman" w:hAnsi="Times New Roman" w:cs="Times New Roman"/>
                <w:b/>
                <w:bCs/>
                <w:sz w:val="18"/>
                <w:szCs w:val="18"/>
              </w:rPr>
            </w:pPr>
          </w:p>
          <w:p w14:paraId="29850F6F" w14:textId="77777777" w:rsidR="00AD559B" w:rsidRPr="00924035" w:rsidRDefault="00AD559B" w:rsidP="00016D8F">
            <w:pPr>
              <w:jc w:val="center"/>
              <w:rPr>
                <w:rFonts w:ascii="Times New Roman" w:hAnsi="Times New Roman" w:cs="Times New Roman"/>
                <w:b/>
                <w:bCs/>
                <w:sz w:val="18"/>
                <w:szCs w:val="18"/>
              </w:rPr>
            </w:pPr>
            <w:r w:rsidRPr="00924035">
              <w:rPr>
                <w:rFonts w:ascii="Times New Roman" w:hAnsi="Times New Roman" w:cs="Times New Roman"/>
                <w:b/>
                <w:bCs/>
                <w:sz w:val="18"/>
                <w:szCs w:val="18"/>
              </w:rPr>
              <w:t>N</w:t>
            </w:r>
          </w:p>
        </w:tc>
        <w:tc>
          <w:tcPr>
            <w:tcW w:w="1248" w:type="dxa"/>
            <w:vMerge w:val="restart"/>
            <w:tcBorders>
              <w:top w:val="single" w:sz="4" w:space="0" w:color="auto"/>
              <w:bottom w:val="nil"/>
            </w:tcBorders>
          </w:tcPr>
          <w:p w14:paraId="70ADE0D9" w14:textId="77777777" w:rsidR="00AD559B" w:rsidRPr="00924035" w:rsidRDefault="00AD559B" w:rsidP="00016D8F">
            <w:pPr>
              <w:jc w:val="center"/>
              <w:rPr>
                <w:rFonts w:ascii="Times New Roman" w:hAnsi="Times New Roman" w:cs="Times New Roman"/>
                <w:b/>
                <w:bCs/>
                <w:sz w:val="18"/>
                <w:szCs w:val="18"/>
              </w:rPr>
            </w:pPr>
          </w:p>
          <w:p w14:paraId="5997E8A1" w14:textId="77777777" w:rsidR="00AD559B" w:rsidRPr="00924035" w:rsidRDefault="00AD559B" w:rsidP="00016D8F">
            <w:pPr>
              <w:jc w:val="center"/>
              <w:rPr>
                <w:rFonts w:ascii="Times New Roman" w:hAnsi="Times New Roman" w:cs="Times New Roman"/>
                <w:b/>
                <w:bCs/>
                <w:sz w:val="18"/>
                <w:szCs w:val="18"/>
              </w:rPr>
            </w:pPr>
            <w:r w:rsidRPr="00924035">
              <w:rPr>
                <w:rFonts w:ascii="Times New Roman" w:hAnsi="Times New Roman" w:cs="Times New Roman"/>
                <w:b/>
                <w:bCs/>
                <w:sz w:val="18"/>
                <w:szCs w:val="18"/>
              </w:rPr>
              <w:t>Ortalama Etki Büyüklüğü</w:t>
            </w:r>
          </w:p>
        </w:tc>
        <w:tc>
          <w:tcPr>
            <w:tcW w:w="809" w:type="dxa"/>
            <w:vMerge w:val="restart"/>
            <w:tcBorders>
              <w:top w:val="single" w:sz="4" w:space="0" w:color="auto"/>
              <w:bottom w:val="nil"/>
            </w:tcBorders>
          </w:tcPr>
          <w:p w14:paraId="33C455CF" w14:textId="77777777" w:rsidR="00AD559B" w:rsidRPr="00924035" w:rsidRDefault="00AD559B" w:rsidP="00016D8F">
            <w:pPr>
              <w:jc w:val="center"/>
              <w:rPr>
                <w:rFonts w:ascii="Times New Roman" w:hAnsi="Times New Roman" w:cs="Times New Roman"/>
                <w:b/>
                <w:bCs/>
                <w:sz w:val="18"/>
                <w:szCs w:val="18"/>
              </w:rPr>
            </w:pPr>
          </w:p>
          <w:p w14:paraId="0E1CC091" w14:textId="77777777" w:rsidR="00AD559B" w:rsidRPr="00924035" w:rsidRDefault="00AD559B" w:rsidP="00016D8F">
            <w:pPr>
              <w:jc w:val="center"/>
              <w:rPr>
                <w:rFonts w:ascii="Times New Roman" w:hAnsi="Times New Roman" w:cs="Times New Roman"/>
                <w:b/>
                <w:bCs/>
                <w:sz w:val="18"/>
                <w:szCs w:val="18"/>
              </w:rPr>
            </w:pPr>
          </w:p>
          <w:p w14:paraId="00143067" w14:textId="77777777" w:rsidR="00AD559B" w:rsidRPr="00924035" w:rsidRDefault="00AD559B" w:rsidP="00016D8F">
            <w:pPr>
              <w:jc w:val="center"/>
              <w:rPr>
                <w:rFonts w:ascii="Times New Roman" w:hAnsi="Times New Roman" w:cs="Times New Roman"/>
                <w:b/>
                <w:bCs/>
                <w:sz w:val="18"/>
                <w:szCs w:val="18"/>
              </w:rPr>
            </w:pPr>
          </w:p>
          <w:p w14:paraId="21919BF6" w14:textId="77777777" w:rsidR="00AD559B" w:rsidRPr="00924035" w:rsidRDefault="00AD559B" w:rsidP="00016D8F">
            <w:pPr>
              <w:jc w:val="center"/>
              <w:rPr>
                <w:rFonts w:ascii="Times New Roman" w:hAnsi="Times New Roman" w:cs="Times New Roman"/>
                <w:b/>
                <w:bCs/>
                <w:sz w:val="18"/>
                <w:szCs w:val="18"/>
              </w:rPr>
            </w:pPr>
            <w:r w:rsidRPr="00924035">
              <w:rPr>
                <w:rFonts w:ascii="Times New Roman" w:hAnsi="Times New Roman" w:cs="Times New Roman"/>
                <w:b/>
                <w:bCs/>
                <w:sz w:val="18"/>
                <w:szCs w:val="18"/>
              </w:rPr>
              <w:t>Z</w:t>
            </w:r>
          </w:p>
        </w:tc>
        <w:tc>
          <w:tcPr>
            <w:tcW w:w="842" w:type="dxa"/>
            <w:vMerge w:val="restart"/>
            <w:tcBorders>
              <w:top w:val="single" w:sz="4" w:space="0" w:color="auto"/>
              <w:bottom w:val="nil"/>
            </w:tcBorders>
          </w:tcPr>
          <w:p w14:paraId="6A18FD37" w14:textId="77777777" w:rsidR="00AD559B" w:rsidRPr="00924035" w:rsidRDefault="00AD559B" w:rsidP="00016D8F">
            <w:pPr>
              <w:jc w:val="center"/>
              <w:rPr>
                <w:rFonts w:ascii="Times New Roman" w:hAnsi="Times New Roman" w:cs="Times New Roman"/>
                <w:b/>
                <w:bCs/>
                <w:sz w:val="18"/>
                <w:szCs w:val="18"/>
              </w:rPr>
            </w:pPr>
          </w:p>
          <w:p w14:paraId="5BB70E15" w14:textId="77777777" w:rsidR="00AD559B" w:rsidRPr="00924035" w:rsidRDefault="00AD559B" w:rsidP="00016D8F">
            <w:pPr>
              <w:jc w:val="center"/>
              <w:rPr>
                <w:rFonts w:ascii="Times New Roman" w:hAnsi="Times New Roman" w:cs="Times New Roman"/>
                <w:b/>
                <w:bCs/>
                <w:sz w:val="18"/>
                <w:szCs w:val="18"/>
              </w:rPr>
            </w:pPr>
          </w:p>
          <w:p w14:paraId="18A41313" w14:textId="77777777" w:rsidR="00AD559B" w:rsidRPr="00924035" w:rsidRDefault="00AD559B" w:rsidP="00016D8F">
            <w:pPr>
              <w:jc w:val="center"/>
              <w:rPr>
                <w:rFonts w:ascii="Times New Roman" w:hAnsi="Times New Roman" w:cs="Times New Roman"/>
                <w:b/>
                <w:bCs/>
                <w:sz w:val="18"/>
                <w:szCs w:val="18"/>
              </w:rPr>
            </w:pPr>
            <w:r w:rsidRPr="00924035">
              <w:rPr>
                <w:rFonts w:ascii="Times New Roman" w:hAnsi="Times New Roman" w:cs="Times New Roman"/>
                <w:b/>
                <w:bCs/>
                <w:sz w:val="18"/>
                <w:szCs w:val="18"/>
              </w:rPr>
              <w:t>Standart Hata</w:t>
            </w:r>
          </w:p>
        </w:tc>
        <w:tc>
          <w:tcPr>
            <w:tcW w:w="1591" w:type="dxa"/>
            <w:gridSpan w:val="2"/>
            <w:tcBorders>
              <w:top w:val="single" w:sz="4" w:space="0" w:color="auto"/>
              <w:bottom w:val="nil"/>
            </w:tcBorders>
          </w:tcPr>
          <w:p w14:paraId="697C7267" w14:textId="77777777" w:rsidR="00AD559B" w:rsidRPr="00924035" w:rsidRDefault="00AD559B" w:rsidP="00016D8F">
            <w:pPr>
              <w:jc w:val="center"/>
              <w:rPr>
                <w:rFonts w:ascii="Times New Roman" w:hAnsi="Times New Roman" w:cs="Times New Roman"/>
                <w:b/>
                <w:bCs/>
                <w:sz w:val="18"/>
                <w:szCs w:val="18"/>
              </w:rPr>
            </w:pPr>
            <w:r w:rsidRPr="00924035">
              <w:rPr>
                <w:rFonts w:ascii="Times New Roman" w:hAnsi="Times New Roman" w:cs="Times New Roman"/>
                <w:b/>
                <w:bCs/>
                <w:sz w:val="18"/>
                <w:szCs w:val="18"/>
              </w:rPr>
              <w:t>%95’lik Güven Aralığı</w:t>
            </w:r>
          </w:p>
        </w:tc>
        <w:tc>
          <w:tcPr>
            <w:tcW w:w="421" w:type="dxa"/>
            <w:vMerge w:val="restart"/>
            <w:tcBorders>
              <w:top w:val="single" w:sz="4" w:space="0" w:color="auto"/>
              <w:bottom w:val="nil"/>
            </w:tcBorders>
          </w:tcPr>
          <w:p w14:paraId="663DC397" w14:textId="77777777" w:rsidR="00AD559B" w:rsidRPr="00924035" w:rsidRDefault="00AD559B" w:rsidP="00016D8F">
            <w:pPr>
              <w:jc w:val="center"/>
              <w:rPr>
                <w:rFonts w:ascii="Times New Roman" w:hAnsi="Times New Roman" w:cs="Times New Roman"/>
                <w:b/>
                <w:bCs/>
                <w:sz w:val="18"/>
                <w:szCs w:val="18"/>
              </w:rPr>
            </w:pPr>
          </w:p>
          <w:p w14:paraId="6A856074" w14:textId="77777777" w:rsidR="00AD559B" w:rsidRPr="00924035" w:rsidRDefault="00AD559B" w:rsidP="00016D8F">
            <w:pPr>
              <w:jc w:val="center"/>
              <w:rPr>
                <w:rFonts w:ascii="Times New Roman" w:hAnsi="Times New Roman" w:cs="Times New Roman"/>
                <w:b/>
                <w:bCs/>
                <w:sz w:val="18"/>
                <w:szCs w:val="18"/>
              </w:rPr>
            </w:pPr>
          </w:p>
          <w:p w14:paraId="19D231DD" w14:textId="77777777" w:rsidR="00AD559B" w:rsidRPr="00924035" w:rsidRDefault="00AD559B" w:rsidP="00016D8F">
            <w:pPr>
              <w:jc w:val="center"/>
              <w:rPr>
                <w:rFonts w:ascii="Times New Roman" w:hAnsi="Times New Roman" w:cs="Times New Roman"/>
                <w:b/>
                <w:bCs/>
                <w:sz w:val="18"/>
                <w:szCs w:val="18"/>
              </w:rPr>
            </w:pPr>
          </w:p>
          <w:p w14:paraId="2FCF9818" w14:textId="77777777" w:rsidR="00AD559B" w:rsidRPr="00924035" w:rsidRDefault="00AD559B" w:rsidP="00016D8F">
            <w:pPr>
              <w:jc w:val="center"/>
              <w:rPr>
                <w:rFonts w:ascii="Times New Roman" w:hAnsi="Times New Roman" w:cs="Times New Roman"/>
                <w:b/>
                <w:bCs/>
                <w:sz w:val="18"/>
                <w:szCs w:val="18"/>
              </w:rPr>
            </w:pPr>
            <w:r w:rsidRPr="00924035">
              <w:rPr>
                <w:rFonts w:ascii="Times New Roman" w:hAnsi="Times New Roman" w:cs="Times New Roman"/>
                <w:b/>
                <w:bCs/>
                <w:sz w:val="18"/>
                <w:szCs w:val="18"/>
              </w:rPr>
              <w:t>sd</w:t>
            </w:r>
          </w:p>
        </w:tc>
        <w:tc>
          <w:tcPr>
            <w:tcW w:w="920" w:type="dxa"/>
            <w:vMerge w:val="restart"/>
            <w:tcBorders>
              <w:top w:val="single" w:sz="4" w:space="0" w:color="auto"/>
              <w:bottom w:val="nil"/>
            </w:tcBorders>
          </w:tcPr>
          <w:p w14:paraId="4A0A9C05" w14:textId="77777777" w:rsidR="00AD559B" w:rsidRPr="00924035" w:rsidRDefault="00AD559B" w:rsidP="00016D8F">
            <w:pPr>
              <w:jc w:val="center"/>
              <w:rPr>
                <w:rFonts w:ascii="Times New Roman" w:hAnsi="Times New Roman" w:cs="Times New Roman"/>
                <w:b/>
                <w:bCs/>
                <w:sz w:val="18"/>
                <w:szCs w:val="18"/>
              </w:rPr>
            </w:pPr>
          </w:p>
          <w:p w14:paraId="14105AB7" w14:textId="77777777" w:rsidR="00AD559B" w:rsidRPr="00924035" w:rsidRDefault="00AD559B" w:rsidP="00016D8F">
            <w:pPr>
              <w:jc w:val="center"/>
              <w:rPr>
                <w:rFonts w:ascii="Times New Roman" w:hAnsi="Times New Roman" w:cs="Times New Roman"/>
                <w:b/>
                <w:bCs/>
                <w:sz w:val="18"/>
                <w:szCs w:val="18"/>
              </w:rPr>
            </w:pPr>
          </w:p>
          <w:p w14:paraId="5274CB5D" w14:textId="77777777" w:rsidR="00AD559B" w:rsidRPr="00924035" w:rsidRDefault="00AD559B" w:rsidP="00016D8F">
            <w:pPr>
              <w:jc w:val="center"/>
              <w:rPr>
                <w:rFonts w:ascii="Times New Roman" w:hAnsi="Times New Roman" w:cs="Times New Roman"/>
                <w:b/>
                <w:bCs/>
                <w:sz w:val="18"/>
                <w:szCs w:val="18"/>
              </w:rPr>
            </w:pPr>
          </w:p>
          <w:p w14:paraId="65AA810E" w14:textId="77777777" w:rsidR="00AD559B" w:rsidRPr="00924035" w:rsidRDefault="00AD559B" w:rsidP="00016D8F">
            <w:pPr>
              <w:jc w:val="center"/>
              <w:rPr>
                <w:rFonts w:ascii="Times New Roman" w:hAnsi="Times New Roman" w:cs="Times New Roman"/>
                <w:b/>
                <w:bCs/>
                <w:sz w:val="18"/>
                <w:szCs w:val="18"/>
              </w:rPr>
            </w:pPr>
            <w:r w:rsidRPr="00924035">
              <w:rPr>
                <w:rFonts w:ascii="Times New Roman" w:hAnsi="Times New Roman" w:cs="Times New Roman"/>
                <w:b/>
                <w:bCs/>
                <w:sz w:val="18"/>
                <w:szCs w:val="18"/>
              </w:rPr>
              <w:t>Q</w:t>
            </w:r>
          </w:p>
        </w:tc>
        <w:tc>
          <w:tcPr>
            <w:tcW w:w="698" w:type="dxa"/>
            <w:vMerge w:val="restart"/>
            <w:tcBorders>
              <w:top w:val="single" w:sz="4" w:space="0" w:color="auto"/>
              <w:bottom w:val="nil"/>
            </w:tcBorders>
          </w:tcPr>
          <w:p w14:paraId="5925E0DC" w14:textId="77777777" w:rsidR="00AD559B" w:rsidRPr="00924035" w:rsidRDefault="00AD559B" w:rsidP="00016D8F">
            <w:pPr>
              <w:jc w:val="center"/>
              <w:rPr>
                <w:rFonts w:ascii="Times New Roman" w:hAnsi="Times New Roman" w:cs="Times New Roman"/>
                <w:b/>
                <w:bCs/>
                <w:sz w:val="18"/>
                <w:szCs w:val="18"/>
              </w:rPr>
            </w:pPr>
          </w:p>
          <w:p w14:paraId="1D302B8B" w14:textId="77777777" w:rsidR="00AD559B" w:rsidRPr="00924035" w:rsidRDefault="00AD559B" w:rsidP="00016D8F">
            <w:pPr>
              <w:jc w:val="center"/>
              <w:rPr>
                <w:rFonts w:ascii="Times New Roman" w:hAnsi="Times New Roman" w:cs="Times New Roman"/>
                <w:b/>
                <w:bCs/>
                <w:sz w:val="18"/>
                <w:szCs w:val="18"/>
              </w:rPr>
            </w:pPr>
          </w:p>
          <w:p w14:paraId="5C03423F" w14:textId="77777777" w:rsidR="00AD559B" w:rsidRPr="00924035" w:rsidRDefault="00AD559B" w:rsidP="00016D8F">
            <w:pPr>
              <w:jc w:val="center"/>
              <w:rPr>
                <w:rFonts w:ascii="Times New Roman" w:hAnsi="Times New Roman" w:cs="Times New Roman"/>
                <w:b/>
                <w:bCs/>
                <w:sz w:val="18"/>
                <w:szCs w:val="18"/>
              </w:rPr>
            </w:pPr>
          </w:p>
          <w:p w14:paraId="0411410F" w14:textId="77777777" w:rsidR="00AD559B" w:rsidRPr="00924035" w:rsidRDefault="00AD559B" w:rsidP="00016D8F">
            <w:pPr>
              <w:jc w:val="center"/>
              <w:rPr>
                <w:rFonts w:ascii="Times New Roman" w:hAnsi="Times New Roman" w:cs="Times New Roman"/>
                <w:b/>
                <w:bCs/>
                <w:sz w:val="18"/>
                <w:szCs w:val="18"/>
              </w:rPr>
            </w:pPr>
            <w:r w:rsidRPr="00924035">
              <w:rPr>
                <w:rFonts w:ascii="Times New Roman" w:hAnsi="Times New Roman" w:cs="Times New Roman"/>
                <w:b/>
                <w:bCs/>
                <w:sz w:val="18"/>
                <w:szCs w:val="18"/>
              </w:rPr>
              <w:t>p</w:t>
            </w:r>
          </w:p>
        </w:tc>
        <w:tc>
          <w:tcPr>
            <w:tcW w:w="809" w:type="dxa"/>
            <w:vMerge w:val="restart"/>
            <w:tcBorders>
              <w:top w:val="single" w:sz="4" w:space="0" w:color="auto"/>
              <w:bottom w:val="nil"/>
            </w:tcBorders>
          </w:tcPr>
          <w:p w14:paraId="24F98B95" w14:textId="77777777" w:rsidR="00AD559B" w:rsidRPr="00924035" w:rsidRDefault="00AD559B" w:rsidP="00016D8F">
            <w:pPr>
              <w:jc w:val="center"/>
              <w:rPr>
                <w:rFonts w:ascii="Times New Roman" w:eastAsiaTheme="minorEastAsia" w:hAnsi="Times New Roman" w:cs="Times New Roman"/>
                <w:b/>
                <w:bCs/>
                <w:sz w:val="18"/>
                <w:szCs w:val="18"/>
              </w:rPr>
            </w:pPr>
          </w:p>
          <w:p w14:paraId="146C9046" w14:textId="77777777" w:rsidR="00AD559B" w:rsidRPr="00924035" w:rsidRDefault="00AD559B" w:rsidP="00016D8F">
            <w:pPr>
              <w:jc w:val="center"/>
              <w:rPr>
                <w:rFonts w:ascii="Times New Roman" w:eastAsiaTheme="minorEastAsia" w:hAnsi="Times New Roman" w:cs="Times New Roman"/>
                <w:b/>
                <w:bCs/>
                <w:sz w:val="18"/>
                <w:szCs w:val="18"/>
              </w:rPr>
            </w:pPr>
          </w:p>
          <w:p w14:paraId="23E7894D" w14:textId="77777777" w:rsidR="00AD559B" w:rsidRPr="00924035" w:rsidRDefault="00AD559B" w:rsidP="00016D8F">
            <w:pPr>
              <w:jc w:val="center"/>
              <w:rPr>
                <w:rFonts w:ascii="Times New Roman" w:eastAsiaTheme="minorEastAsia" w:hAnsi="Times New Roman" w:cs="Times New Roman"/>
                <w:b/>
                <w:bCs/>
                <w:sz w:val="18"/>
                <w:szCs w:val="18"/>
              </w:rPr>
            </w:pPr>
          </w:p>
          <w:p w14:paraId="048B0779" w14:textId="77777777" w:rsidR="00AD559B" w:rsidRPr="00924035" w:rsidRDefault="00000000" w:rsidP="00016D8F">
            <w:pPr>
              <w:jc w:val="center"/>
              <w:rPr>
                <w:rFonts w:ascii="Times New Roman" w:hAnsi="Times New Roman" w:cs="Times New Roman"/>
                <w:b/>
                <w:bCs/>
                <w:sz w:val="18"/>
                <w:szCs w:val="18"/>
              </w:rPr>
            </w:pPr>
            <m:oMathPara>
              <m:oMath>
                <m:sSup>
                  <m:sSupPr>
                    <m:ctrlPr>
                      <w:rPr>
                        <w:rFonts w:ascii="Cambria Math" w:hAnsi="Cambria Math" w:cs="Times New Roman"/>
                        <w:b/>
                        <w:bCs/>
                        <w:i/>
                        <w:sz w:val="18"/>
                        <w:szCs w:val="18"/>
                      </w:rPr>
                    </m:ctrlPr>
                  </m:sSupPr>
                  <m:e>
                    <m:r>
                      <m:rPr>
                        <m:sty m:val="bi"/>
                      </m:rPr>
                      <w:rPr>
                        <w:rFonts w:ascii="Cambria Math" w:hAnsi="Cambria Math" w:cs="Times New Roman"/>
                        <w:sz w:val="18"/>
                        <w:szCs w:val="18"/>
                      </w:rPr>
                      <m:t>I</m:t>
                    </m:r>
                  </m:e>
                  <m:sup>
                    <m:r>
                      <m:rPr>
                        <m:sty m:val="bi"/>
                      </m:rPr>
                      <w:rPr>
                        <w:rFonts w:ascii="Cambria Math" w:hAnsi="Cambria Math" w:cs="Times New Roman"/>
                        <w:sz w:val="18"/>
                        <w:szCs w:val="18"/>
                      </w:rPr>
                      <m:t>2</m:t>
                    </m:r>
                  </m:sup>
                </m:sSup>
              </m:oMath>
            </m:oMathPara>
          </w:p>
        </w:tc>
      </w:tr>
      <w:tr w:rsidR="00AD559B" w:rsidRPr="00924035" w14:paraId="2797ACD5" w14:textId="77777777" w:rsidTr="00924035">
        <w:trPr>
          <w:trHeight w:val="147"/>
        </w:trPr>
        <w:tc>
          <w:tcPr>
            <w:tcW w:w="1000" w:type="dxa"/>
            <w:vMerge/>
            <w:tcBorders>
              <w:top w:val="nil"/>
              <w:bottom w:val="single" w:sz="4" w:space="0" w:color="auto"/>
            </w:tcBorders>
          </w:tcPr>
          <w:p w14:paraId="770316D7" w14:textId="77777777" w:rsidR="00AD559B" w:rsidRPr="00924035" w:rsidRDefault="00AD559B" w:rsidP="00016D8F">
            <w:pPr>
              <w:jc w:val="center"/>
              <w:rPr>
                <w:rFonts w:ascii="Times New Roman" w:hAnsi="Times New Roman" w:cs="Times New Roman"/>
                <w:b/>
                <w:bCs/>
                <w:sz w:val="18"/>
                <w:szCs w:val="18"/>
              </w:rPr>
            </w:pPr>
          </w:p>
        </w:tc>
        <w:tc>
          <w:tcPr>
            <w:tcW w:w="421" w:type="dxa"/>
            <w:vMerge/>
            <w:tcBorders>
              <w:top w:val="nil"/>
              <w:bottom w:val="single" w:sz="4" w:space="0" w:color="auto"/>
            </w:tcBorders>
          </w:tcPr>
          <w:p w14:paraId="4C901D6E" w14:textId="77777777" w:rsidR="00AD559B" w:rsidRPr="00924035" w:rsidRDefault="00AD559B" w:rsidP="00016D8F">
            <w:pPr>
              <w:jc w:val="center"/>
              <w:rPr>
                <w:rFonts w:ascii="Times New Roman" w:hAnsi="Times New Roman" w:cs="Times New Roman"/>
                <w:b/>
                <w:bCs/>
                <w:sz w:val="18"/>
                <w:szCs w:val="18"/>
              </w:rPr>
            </w:pPr>
          </w:p>
        </w:tc>
        <w:tc>
          <w:tcPr>
            <w:tcW w:w="1248" w:type="dxa"/>
            <w:vMerge/>
            <w:tcBorders>
              <w:top w:val="nil"/>
              <w:bottom w:val="single" w:sz="4" w:space="0" w:color="auto"/>
            </w:tcBorders>
          </w:tcPr>
          <w:p w14:paraId="4FC5F162" w14:textId="77777777" w:rsidR="00AD559B" w:rsidRPr="00924035" w:rsidRDefault="00AD559B" w:rsidP="00016D8F">
            <w:pPr>
              <w:jc w:val="center"/>
              <w:rPr>
                <w:rFonts w:ascii="Times New Roman" w:hAnsi="Times New Roman" w:cs="Times New Roman"/>
                <w:b/>
                <w:bCs/>
                <w:sz w:val="18"/>
                <w:szCs w:val="18"/>
              </w:rPr>
            </w:pPr>
          </w:p>
        </w:tc>
        <w:tc>
          <w:tcPr>
            <w:tcW w:w="809" w:type="dxa"/>
            <w:vMerge/>
            <w:tcBorders>
              <w:top w:val="nil"/>
              <w:bottom w:val="single" w:sz="4" w:space="0" w:color="auto"/>
            </w:tcBorders>
          </w:tcPr>
          <w:p w14:paraId="77CA1012" w14:textId="77777777" w:rsidR="00AD559B" w:rsidRPr="00924035" w:rsidRDefault="00AD559B" w:rsidP="00016D8F">
            <w:pPr>
              <w:jc w:val="center"/>
              <w:rPr>
                <w:rFonts w:ascii="Times New Roman" w:hAnsi="Times New Roman" w:cs="Times New Roman"/>
                <w:b/>
                <w:bCs/>
                <w:sz w:val="18"/>
                <w:szCs w:val="18"/>
              </w:rPr>
            </w:pPr>
          </w:p>
        </w:tc>
        <w:tc>
          <w:tcPr>
            <w:tcW w:w="842" w:type="dxa"/>
            <w:vMerge/>
            <w:tcBorders>
              <w:top w:val="nil"/>
              <w:bottom w:val="single" w:sz="4" w:space="0" w:color="auto"/>
            </w:tcBorders>
          </w:tcPr>
          <w:p w14:paraId="1DD769B8" w14:textId="77777777" w:rsidR="00AD559B" w:rsidRPr="00924035" w:rsidRDefault="00AD559B" w:rsidP="00016D8F">
            <w:pPr>
              <w:jc w:val="center"/>
              <w:rPr>
                <w:rFonts w:ascii="Times New Roman" w:hAnsi="Times New Roman" w:cs="Times New Roman"/>
                <w:b/>
                <w:bCs/>
                <w:sz w:val="18"/>
                <w:szCs w:val="18"/>
              </w:rPr>
            </w:pPr>
          </w:p>
        </w:tc>
        <w:tc>
          <w:tcPr>
            <w:tcW w:w="893" w:type="dxa"/>
            <w:tcBorders>
              <w:top w:val="nil"/>
              <w:bottom w:val="single" w:sz="4" w:space="0" w:color="auto"/>
            </w:tcBorders>
          </w:tcPr>
          <w:p w14:paraId="6BFF6FF6" w14:textId="77777777" w:rsidR="00AD559B" w:rsidRPr="00924035" w:rsidRDefault="00AD559B" w:rsidP="00016D8F">
            <w:pPr>
              <w:jc w:val="center"/>
              <w:rPr>
                <w:rFonts w:ascii="Times New Roman" w:hAnsi="Times New Roman" w:cs="Times New Roman"/>
                <w:b/>
                <w:bCs/>
                <w:sz w:val="18"/>
                <w:szCs w:val="18"/>
              </w:rPr>
            </w:pPr>
            <w:r w:rsidRPr="00924035">
              <w:rPr>
                <w:rFonts w:ascii="Times New Roman" w:hAnsi="Times New Roman" w:cs="Times New Roman"/>
                <w:b/>
                <w:bCs/>
                <w:sz w:val="18"/>
                <w:szCs w:val="18"/>
              </w:rPr>
              <w:t>Alt Sınır</w:t>
            </w:r>
          </w:p>
        </w:tc>
        <w:tc>
          <w:tcPr>
            <w:tcW w:w="698" w:type="dxa"/>
            <w:tcBorders>
              <w:top w:val="nil"/>
              <w:bottom w:val="single" w:sz="4" w:space="0" w:color="auto"/>
            </w:tcBorders>
          </w:tcPr>
          <w:p w14:paraId="41773271" w14:textId="77777777" w:rsidR="00AD559B" w:rsidRPr="00924035" w:rsidRDefault="00AD559B" w:rsidP="00016D8F">
            <w:pPr>
              <w:jc w:val="center"/>
              <w:rPr>
                <w:rFonts w:ascii="Times New Roman" w:hAnsi="Times New Roman" w:cs="Times New Roman"/>
                <w:b/>
                <w:bCs/>
                <w:sz w:val="18"/>
                <w:szCs w:val="18"/>
              </w:rPr>
            </w:pPr>
            <w:r w:rsidRPr="00924035">
              <w:rPr>
                <w:rFonts w:ascii="Times New Roman" w:hAnsi="Times New Roman" w:cs="Times New Roman"/>
                <w:b/>
                <w:bCs/>
                <w:sz w:val="18"/>
                <w:szCs w:val="18"/>
              </w:rPr>
              <w:t>Üst Sınır</w:t>
            </w:r>
          </w:p>
        </w:tc>
        <w:tc>
          <w:tcPr>
            <w:tcW w:w="421" w:type="dxa"/>
            <w:vMerge/>
            <w:tcBorders>
              <w:top w:val="nil"/>
              <w:bottom w:val="single" w:sz="4" w:space="0" w:color="auto"/>
            </w:tcBorders>
          </w:tcPr>
          <w:p w14:paraId="14D6FF7B" w14:textId="77777777" w:rsidR="00AD559B" w:rsidRPr="00924035" w:rsidRDefault="00AD559B" w:rsidP="00016D8F">
            <w:pPr>
              <w:jc w:val="center"/>
              <w:rPr>
                <w:rFonts w:ascii="Times New Roman" w:hAnsi="Times New Roman" w:cs="Times New Roman"/>
                <w:sz w:val="18"/>
                <w:szCs w:val="18"/>
              </w:rPr>
            </w:pPr>
          </w:p>
        </w:tc>
        <w:tc>
          <w:tcPr>
            <w:tcW w:w="920" w:type="dxa"/>
            <w:vMerge/>
            <w:tcBorders>
              <w:top w:val="nil"/>
              <w:bottom w:val="single" w:sz="4" w:space="0" w:color="auto"/>
            </w:tcBorders>
          </w:tcPr>
          <w:p w14:paraId="1713D0C7" w14:textId="77777777" w:rsidR="00AD559B" w:rsidRPr="00924035" w:rsidRDefault="00AD559B" w:rsidP="00016D8F">
            <w:pPr>
              <w:jc w:val="center"/>
              <w:rPr>
                <w:rFonts w:ascii="Times New Roman" w:hAnsi="Times New Roman" w:cs="Times New Roman"/>
                <w:sz w:val="18"/>
                <w:szCs w:val="18"/>
              </w:rPr>
            </w:pPr>
          </w:p>
        </w:tc>
        <w:tc>
          <w:tcPr>
            <w:tcW w:w="698" w:type="dxa"/>
            <w:vMerge/>
            <w:tcBorders>
              <w:top w:val="nil"/>
              <w:bottom w:val="single" w:sz="4" w:space="0" w:color="auto"/>
            </w:tcBorders>
          </w:tcPr>
          <w:p w14:paraId="6E3D1385" w14:textId="77777777" w:rsidR="00AD559B" w:rsidRPr="00924035" w:rsidRDefault="00AD559B" w:rsidP="00016D8F">
            <w:pPr>
              <w:jc w:val="center"/>
              <w:rPr>
                <w:rFonts w:ascii="Times New Roman" w:hAnsi="Times New Roman" w:cs="Times New Roman"/>
                <w:sz w:val="18"/>
                <w:szCs w:val="18"/>
              </w:rPr>
            </w:pPr>
          </w:p>
        </w:tc>
        <w:tc>
          <w:tcPr>
            <w:tcW w:w="809" w:type="dxa"/>
            <w:vMerge/>
            <w:tcBorders>
              <w:top w:val="nil"/>
              <w:bottom w:val="single" w:sz="4" w:space="0" w:color="auto"/>
            </w:tcBorders>
          </w:tcPr>
          <w:p w14:paraId="3822BC1E" w14:textId="77777777" w:rsidR="00AD559B" w:rsidRPr="00924035" w:rsidRDefault="00AD559B" w:rsidP="00016D8F">
            <w:pPr>
              <w:jc w:val="center"/>
              <w:rPr>
                <w:rFonts w:ascii="Times New Roman" w:hAnsi="Times New Roman" w:cs="Times New Roman"/>
                <w:sz w:val="18"/>
                <w:szCs w:val="18"/>
              </w:rPr>
            </w:pPr>
          </w:p>
        </w:tc>
      </w:tr>
      <w:tr w:rsidR="00AD559B" w:rsidRPr="00924035" w14:paraId="073D87C9" w14:textId="77777777" w:rsidTr="00924035">
        <w:trPr>
          <w:trHeight w:val="876"/>
        </w:trPr>
        <w:tc>
          <w:tcPr>
            <w:tcW w:w="1000" w:type="dxa"/>
            <w:tcBorders>
              <w:top w:val="single" w:sz="4" w:space="0" w:color="auto"/>
            </w:tcBorders>
          </w:tcPr>
          <w:p w14:paraId="00CE2A5E" w14:textId="77777777" w:rsidR="00AD559B" w:rsidRPr="00924035" w:rsidRDefault="00AD559B" w:rsidP="00016D8F">
            <w:pPr>
              <w:jc w:val="center"/>
              <w:rPr>
                <w:rFonts w:ascii="Times New Roman" w:hAnsi="Times New Roman" w:cs="Times New Roman"/>
                <w:b/>
                <w:bCs/>
                <w:sz w:val="18"/>
                <w:szCs w:val="18"/>
              </w:rPr>
            </w:pPr>
            <w:r w:rsidRPr="00924035">
              <w:rPr>
                <w:rFonts w:ascii="Times New Roman" w:hAnsi="Times New Roman" w:cs="Times New Roman"/>
                <w:b/>
                <w:bCs/>
                <w:sz w:val="18"/>
                <w:szCs w:val="18"/>
              </w:rPr>
              <w:t>Sabit Etkiler Modeli</w:t>
            </w:r>
          </w:p>
        </w:tc>
        <w:tc>
          <w:tcPr>
            <w:tcW w:w="421" w:type="dxa"/>
            <w:tcBorders>
              <w:top w:val="single" w:sz="4" w:space="0" w:color="auto"/>
            </w:tcBorders>
          </w:tcPr>
          <w:p w14:paraId="003C1A77" w14:textId="77777777" w:rsidR="00AD559B" w:rsidRPr="00924035" w:rsidRDefault="00AD559B" w:rsidP="00016D8F">
            <w:pPr>
              <w:jc w:val="center"/>
              <w:rPr>
                <w:rFonts w:ascii="Times New Roman" w:hAnsi="Times New Roman" w:cs="Times New Roman"/>
                <w:sz w:val="18"/>
                <w:szCs w:val="18"/>
              </w:rPr>
            </w:pPr>
          </w:p>
          <w:p w14:paraId="1CCFF132" w14:textId="77777777" w:rsidR="00AD559B" w:rsidRPr="00924035" w:rsidRDefault="00AD559B" w:rsidP="00016D8F">
            <w:pPr>
              <w:jc w:val="center"/>
              <w:rPr>
                <w:rFonts w:ascii="Times New Roman" w:hAnsi="Times New Roman" w:cs="Times New Roman"/>
                <w:sz w:val="18"/>
                <w:szCs w:val="18"/>
              </w:rPr>
            </w:pPr>
            <w:r w:rsidRPr="00924035">
              <w:rPr>
                <w:rFonts w:ascii="Times New Roman" w:hAnsi="Times New Roman" w:cs="Times New Roman"/>
                <w:sz w:val="18"/>
                <w:szCs w:val="18"/>
              </w:rPr>
              <w:t>13</w:t>
            </w:r>
          </w:p>
        </w:tc>
        <w:tc>
          <w:tcPr>
            <w:tcW w:w="1248" w:type="dxa"/>
            <w:tcBorders>
              <w:top w:val="single" w:sz="4" w:space="0" w:color="auto"/>
            </w:tcBorders>
          </w:tcPr>
          <w:p w14:paraId="7064BF59" w14:textId="77777777" w:rsidR="00AD559B" w:rsidRPr="00924035" w:rsidRDefault="00AD559B" w:rsidP="00016D8F">
            <w:pPr>
              <w:jc w:val="center"/>
              <w:rPr>
                <w:rFonts w:ascii="Times New Roman" w:hAnsi="Times New Roman" w:cs="Times New Roman"/>
                <w:sz w:val="18"/>
                <w:szCs w:val="18"/>
              </w:rPr>
            </w:pPr>
          </w:p>
          <w:p w14:paraId="640DA5E7" w14:textId="77777777" w:rsidR="00AD559B" w:rsidRPr="00924035" w:rsidRDefault="00AD559B" w:rsidP="00016D8F">
            <w:pPr>
              <w:jc w:val="center"/>
              <w:rPr>
                <w:rFonts w:ascii="Times New Roman" w:hAnsi="Times New Roman" w:cs="Times New Roman"/>
                <w:sz w:val="18"/>
                <w:szCs w:val="18"/>
              </w:rPr>
            </w:pPr>
            <w:r w:rsidRPr="00924035">
              <w:rPr>
                <w:rFonts w:ascii="Times New Roman" w:hAnsi="Times New Roman" w:cs="Times New Roman"/>
                <w:sz w:val="18"/>
                <w:szCs w:val="18"/>
              </w:rPr>
              <w:t>0,358</w:t>
            </w:r>
          </w:p>
        </w:tc>
        <w:tc>
          <w:tcPr>
            <w:tcW w:w="809" w:type="dxa"/>
            <w:tcBorders>
              <w:top w:val="single" w:sz="4" w:space="0" w:color="auto"/>
            </w:tcBorders>
          </w:tcPr>
          <w:p w14:paraId="7AA27065" w14:textId="77777777" w:rsidR="00AD559B" w:rsidRPr="00924035" w:rsidRDefault="00AD559B" w:rsidP="00016D8F">
            <w:pPr>
              <w:jc w:val="center"/>
              <w:rPr>
                <w:rFonts w:ascii="Times New Roman" w:hAnsi="Times New Roman" w:cs="Times New Roman"/>
                <w:sz w:val="18"/>
                <w:szCs w:val="18"/>
              </w:rPr>
            </w:pPr>
          </w:p>
          <w:p w14:paraId="44BEDEF5" w14:textId="77777777" w:rsidR="00AD559B" w:rsidRPr="00924035" w:rsidRDefault="00AD559B" w:rsidP="00016D8F">
            <w:pPr>
              <w:jc w:val="center"/>
              <w:rPr>
                <w:rFonts w:ascii="Times New Roman" w:hAnsi="Times New Roman" w:cs="Times New Roman"/>
                <w:sz w:val="18"/>
                <w:szCs w:val="18"/>
              </w:rPr>
            </w:pPr>
            <w:r w:rsidRPr="00924035">
              <w:rPr>
                <w:rFonts w:ascii="Times New Roman" w:hAnsi="Times New Roman" w:cs="Times New Roman"/>
                <w:sz w:val="18"/>
                <w:szCs w:val="18"/>
              </w:rPr>
              <w:t>12,543</w:t>
            </w:r>
          </w:p>
        </w:tc>
        <w:tc>
          <w:tcPr>
            <w:tcW w:w="842" w:type="dxa"/>
            <w:tcBorders>
              <w:top w:val="single" w:sz="4" w:space="0" w:color="auto"/>
            </w:tcBorders>
          </w:tcPr>
          <w:p w14:paraId="697C380A" w14:textId="77777777" w:rsidR="00AD559B" w:rsidRPr="00924035" w:rsidRDefault="00AD559B" w:rsidP="00016D8F">
            <w:pPr>
              <w:jc w:val="center"/>
              <w:rPr>
                <w:rFonts w:ascii="Times New Roman" w:hAnsi="Times New Roman" w:cs="Times New Roman"/>
                <w:sz w:val="18"/>
                <w:szCs w:val="18"/>
              </w:rPr>
            </w:pPr>
          </w:p>
          <w:p w14:paraId="5D7ECC12" w14:textId="77777777" w:rsidR="00AD559B" w:rsidRPr="00924035" w:rsidRDefault="00AD559B" w:rsidP="00016D8F">
            <w:pPr>
              <w:jc w:val="center"/>
              <w:rPr>
                <w:rFonts w:ascii="Times New Roman" w:hAnsi="Times New Roman" w:cs="Times New Roman"/>
                <w:sz w:val="18"/>
                <w:szCs w:val="18"/>
              </w:rPr>
            </w:pPr>
            <w:r w:rsidRPr="00924035">
              <w:rPr>
                <w:rFonts w:ascii="Times New Roman" w:hAnsi="Times New Roman" w:cs="Times New Roman"/>
                <w:sz w:val="18"/>
                <w:szCs w:val="18"/>
              </w:rPr>
              <w:t>0,029</w:t>
            </w:r>
          </w:p>
        </w:tc>
        <w:tc>
          <w:tcPr>
            <w:tcW w:w="893" w:type="dxa"/>
            <w:vMerge w:val="restart"/>
            <w:tcBorders>
              <w:top w:val="single" w:sz="4" w:space="0" w:color="auto"/>
            </w:tcBorders>
          </w:tcPr>
          <w:p w14:paraId="6467B2B7" w14:textId="77777777" w:rsidR="00AD559B" w:rsidRPr="00924035" w:rsidRDefault="00AD559B" w:rsidP="00016D8F">
            <w:pPr>
              <w:jc w:val="center"/>
              <w:rPr>
                <w:rFonts w:ascii="Times New Roman" w:hAnsi="Times New Roman" w:cs="Times New Roman"/>
                <w:sz w:val="18"/>
                <w:szCs w:val="18"/>
              </w:rPr>
            </w:pPr>
          </w:p>
          <w:p w14:paraId="7940110F" w14:textId="77777777" w:rsidR="00AD559B" w:rsidRPr="00924035" w:rsidRDefault="00AD559B" w:rsidP="00016D8F">
            <w:pPr>
              <w:jc w:val="center"/>
              <w:rPr>
                <w:rFonts w:ascii="Times New Roman" w:hAnsi="Times New Roman" w:cs="Times New Roman"/>
                <w:sz w:val="18"/>
                <w:szCs w:val="18"/>
              </w:rPr>
            </w:pPr>
          </w:p>
          <w:p w14:paraId="29DB72F2" w14:textId="77777777" w:rsidR="00AD559B" w:rsidRPr="00924035" w:rsidRDefault="00AD559B" w:rsidP="00016D8F">
            <w:pPr>
              <w:rPr>
                <w:rFonts w:ascii="Times New Roman" w:hAnsi="Times New Roman" w:cs="Times New Roman"/>
                <w:sz w:val="18"/>
                <w:szCs w:val="18"/>
              </w:rPr>
            </w:pPr>
            <w:r w:rsidRPr="00924035">
              <w:rPr>
                <w:rFonts w:ascii="Times New Roman" w:hAnsi="Times New Roman" w:cs="Times New Roman"/>
                <w:sz w:val="18"/>
                <w:szCs w:val="18"/>
              </w:rPr>
              <w:t>-1,299</w:t>
            </w:r>
          </w:p>
        </w:tc>
        <w:tc>
          <w:tcPr>
            <w:tcW w:w="698" w:type="dxa"/>
            <w:vMerge w:val="restart"/>
            <w:tcBorders>
              <w:top w:val="single" w:sz="4" w:space="0" w:color="auto"/>
            </w:tcBorders>
          </w:tcPr>
          <w:p w14:paraId="62D5898D" w14:textId="77777777" w:rsidR="00AD559B" w:rsidRPr="00924035" w:rsidRDefault="00AD559B" w:rsidP="00016D8F">
            <w:pPr>
              <w:jc w:val="center"/>
              <w:rPr>
                <w:rFonts w:ascii="Times New Roman" w:hAnsi="Times New Roman" w:cs="Times New Roman"/>
                <w:sz w:val="18"/>
                <w:szCs w:val="18"/>
              </w:rPr>
            </w:pPr>
          </w:p>
          <w:p w14:paraId="350AC5AF" w14:textId="77777777" w:rsidR="00AD559B" w:rsidRPr="00924035" w:rsidRDefault="00AD559B" w:rsidP="00016D8F">
            <w:pPr>
              <w:jc w:val="center"/>
              <w:rPr>
                <w:rFonts w:ascii="Times New Roman" w:hAnsi="Times New Roman" w:cs="Times New Roman"/>
                <w:sz w:val="18"/>
                <w:szCs w:val="18"/>
              </w:rPr>
            </w:pPr>
          </w:p>
          <w:p w14:paraId="794E8DC8" w14:textId="77777777" w:rsidR="00AD559B" w:rsidRPr="00924035" w:rsidRDefault="00AD559B" w:rsidP="00016D8F">
            <w:pPr>
              <w:jc w:val="center"/>
              <w:rPr>
                <w:rFonts w:ascii="Times New Roman" w:hAnsi="Times New Roman" w:cs="Times New Roman"/>
                <w:sz w:val="18"/>
                <w:szCs w:val="18"/>
              </w:rPr>
            </w:pPr>
            <w:r w:rsidRPr="00924035">
              <w:rPr>
                <w:rFonts w:ascii="Times New Roman" w:hAnsi="Times New Roman" w:cs="Times New Roman"/>
                <w:sz w:val="18"/>
                <w:szCs w:val="18"/>
              </w:rPr>
              <w:t>4,324</w:t>
            </w:r>
          </w:p>
        </w:tc>
        <w:tc>
          <w:tcPr>
            <w:tcW w:w="421" w:type="dxa"/>
            <w:vMerge w:val="restart"/>
            <w:tcBorders>
              <w:top w:val="single" w:sz="4" w:space="0" w:color="auto"/>
            </w:tcBorders>
          </w:tcPr>
          <w:p w14:paraId="55A22F3C" w14:textId="77777777" w:rsidR="00AD559B" w:rsidRPr="00924035" w:rsidRDefault="00AD559B" w:rsidP="00016D8F">
            <w:pPr>
              <w:jc w:val="center"/>
              <w:rPr>
                <w:rFonts w:ascii="Times New Roman" w:hAnsi="Times New Roman" w:cs="Times New Roman"/>
                <w:sz w:val="18"/>
                <w:szCs w:val="18"/>
              </w:rPr>
            </w:pPr>
          </w:p>
          <w:p w14:paraId="49FAFB1F" w14:textId="77777777" w:rsidR="00AD559B" w:rsidRPr="00924035" w:rsidRDefault="00AD559B" w:rsidP="00016D8F">
            <w:pPr>
              <w:jc w:val="center"/>
              <w:rPr>
                <w:rFonts w:ascii="Times New Roman" w:hAnsi="Times New Roman" w:cs="Times New Roman"/>
                <w:sz w:val="18"/>
                <w:szCs w:val="18"/>
              </w:rPr>
            </w:pPr>
          </w:p>
          <w:p w14:paraId="3C80A46F" w14:textId="77777777" w:rsidR="00AD559B" w:rsidRPr="00924035" w:rsidRDefault="00AD559B" w:rsidP="00016D8F">
            <w:pPr>
              <w:jc w:val="center"/>
              <w:rPr>
                <w:rFonts w:ascii="Times New Roman" w:hAnsi="Times New Roman" w:cs="Times New Roman"/>
                <w:sz w:val="18"/>
                <w:szCs w:val="18"/>
              </w:rPr>
            </w:pPr>
            <w:r w:rsidRPr="00924035">
              <w:rPr>
                <w:rFonts w:ascii="Times New Roman" w:hAnsi="Times New Roman" w:cs="Times New Roman"/>
                <w:sz w:val="18"/>
                <w:szCs w:val="18"/>
              </w:rPr>
              <w:t>12</w:t>
            </w:r>
          </w:p>
        </w:tc>
        <w:tc>
          <w:tcPr>
            <w:tcW w:w="920" w:type="dxa"/>
            <w:vMerge w:val="restart"/>
            <w:tcBorders>
              <w:top w:val="single" w:sz="4" w:space="0" w:color="auto"/>
            </w:tcBorders>
          </w:tcPr>
          <w:p w14:paraId="2E311DCD" w14:textId="77777777" w:rsidR="00AD559B" w:rsidRPr="00924035" w:rsidRDefault="00AD559B" w:rsidP="00016D8F">
            <w:pPr>
              <w:jc w:val="center"/>
              <w:rPr>
                <w:rFonts w:ascii="Times New Roman" w:hAnsi="Times New Roman" w:cs="Times New Roman"/>
                <w:color w:val="222732"/>
                <w:sz w:val="18"/>
                <w:szCs w:val="18"/>
                <w:shd w:val="clear" w:color="auto" w:fill="FFFFFF"/>
              </w:rPr>
            </w:pPr>
          </w:p>
          <w:p w14:paraId="2D511565" w14:textId="77777777" w:rsidR="00AD559B" w:rsidRPr="00924035" w:rsidRDefault="00AD559B" w:rsidP="00016D8F">
            <w:pPr>
              <w:jc w:val="center"/>
              <w:rPr>
                <w:rFonts w:ascii="Times New Roman" w:hAnsi="Times New Roman" w:cs="Times New Roman"/>
                <w:color w:val="222732"/>
                <w:sz w:val="18"/>
                <w:szCs w:val="18"/>
                <w:shd w:val="clear" w:color="auto" w:fill="FFFFFF"/>
              </w:rPr>
            </w:pPr>
          </w:p>
          <w:p w14:paraId="1AAE87F4" w14:textId="77777777" w:rsidR="00AD559B" w:rsidRPr="00924035" w:rsidRDefault="00AD559B" w:rsidP="00016D8F">
            <w:pPr>
              <w:jc w:val="center"/>
              <w:rPr>
                <w:rFonts w:ascii="Times New Roman" w:hAnsi="Times New Roman" w:cs="Times New Roman"/>
                <w:sz w:val="18"/>
                <w:szCs w:val="18"/>
              </w:rPr>
            </w:pPr>
            <w:r w:rsidRPr="00924035">
              <w:rPr>
                <w:rFonts w:ascii="Times New Roman" w:hAnsi="Times New Roman" w:cs="Times New Roman"/>
                <w:color w:val="222732"/>
                <w:sz w:val="18"/>
                <w:szCs w:val="18"/>
                <w:shd w:val="clear" w:color="auto" w:fill="FFFFFF"/>
              </w:rPr>
              <w:t>628,675</w:t>
            </w:r>
          </w:p>
        </w:tc>
        <w:tc>
          <w:tcPr>
            <w:tcW w:w="698" w:type="dxa"/>
            <w:vMerge w:val="restart"/>
            <w:tcBorders>
              <w:top w:val="single" w:sz="4" w:space="0" w:color="auto"/>
            </w:tcBorders>
          </w:tcPr>
          <w:p w14:paraId="34A26153" w14:textId="77777777" w:rsidR="00AD559B" w:rsidRPr="00924035" w:rsidRDefault="00AD559B" w:rsidP="00016D8F">
            <w:pPr>
              <w:jc w:val="center"/>
              <w:rPr>
                <w:rFonts w:ascii="Times New Roman" w:hAnsi="Times New Roman" w:cs="Times New Roman"/>
                <w:sz w:val="18"/>
                <w:szCs w:val="18"/>
              </w:rPr>
            </w:pPr>
          </w:p>
          <w:p w14:paraId="547C8425" w14:textId="77777777" w:rsidR="00AD559B" w:rsidRPr="00924035" w:rsidRDefault="00AD559B" w:rsidP="00016D8F">
            <w:pPr>
              <w:jc w:val="center"/>
              <w:rPr>
                <w:rFonts w:ascii="Times New Roman" w:hAnsi="Times New Roman" w:cs="Times New Roman"/>
                <w:sz w:val="18"/>
                <w:szCs w:val="18"/>
              </w:rPr>
            </w:pPr>
          </w:p>
          <w:p w14:paraId="47E654DC" w14:textId="77777777" w:rsidR="00AD559B" w:rsidRPr="00924035" w:rsidRDefault="00AD559B" w:rsidP="00016D8F">
            <w:pPr>
              <w:jc w:val="center"/>
              <w:rPr>
                <w:rFonts w:ascii="Times New Roman" w:hAnsi="Times New Roman" w:cs="Times New Roman"/>
                <w:sz w:val="18"/>
                <w:szCs w:val="18"/>
              </w:rPr>
            </w:pPr>
            <w:r w:rsidRPr="00924035">
              <w:rPr>
                <w:rFonts w:ascii="Times New Roman" w:hAnsi="Times New Roman" w:cs="Times New Roman"/>
                <w:sz w:val="18"/>
                <w:szCs w:val="18"/>
              </w:rPr>
              <w:t>0,000</w:t>
            </w:r>
          </w:p>
        </w:tc>
        <w:tc>
          <w:tcPr>
            <w:tcW w:w="809" w:type="dxa"/>
            <w:vMerge w:val="restart"/>
            <w:tcBorders>
              <w:top w:val="single" w:sz="4" w:space="0" w:color="auto"/>
            </w:tcBorders>
          </w:tcPr>
          <w:p w14:paraId="6A525875" w14:textId="77777777" w:rsidR="00AD559B" w:rsidRPr="00924035" w:rsidRDefault="00AD559B" w:rsidP="00016D8F">
            <w:pPr>
              <w:jc w:val="center"/>
              <w:rPr>
                <w:rFonts w:ascii="Times New Roman" w:hAnsi="Times New Roman" w:cs="Times New Roman"/>
                <w:sz w:val="18"/>
                <w:szCs w:val="18"/>
              </w:rPr>
            </w:pPr>
          </w:p>
          <w:p w14:paraId="741866DA" w14:textId="77777777" w:rsidR="00AD559B" w:rsidRPr="00924035" w:rsidRDefault="00AD559B" w:rsidP="00016D8F">
            <w:pPr>
              <w:jc w:val="center"/>
              <w:rPr>
                <w:rFonts w:ascii="Times New Roman" w:hAnsi="Times New Roman" w:cs="Times New Roman"/>
                <w:sz w:val="18"/>
                <w:szCs w:val="18"/>
              </w:rPr>
            </w:pPr>
          </w:p>
          <w:p w14:paraId="672EBE0B" w14:textId="77777777" w:rsidR="00AD559B" w:rsidRPr="00924035" w:rsidRDefault="00AD559B" w:rsidP="00016D8F">
            <w:pPr>
              <w:jc w:val="center"/>
              <w:rPr>
                <w:rFonts w:ascii="Times New Roman" w:hAnsi="Times New Roman" w:cs="Times New Roman"/>
                <w:sz w:val="18"/>
                <w:szCs w:val="18"/>
              </w:rPr>
            </w:pPr>
            <w:r w:rsidRPr="00924035">
              <w:rPr>
                <w:rFonts w:ascii="Times New Roman" w:hAnsi="Times New Roman" w:cs="Times New Roman"/>
                <w:sz w:val="18"/>
                <w:szCs w:val="18"/>
              </w:rPr>
              <w:t>98,091</w:t>
            </w:r>
          </w:p>
        </w:tc>
      </w:tr>
      <w:tr w:rsidR="00AD559B" w:rsidRPr="00924035" w14:paraId="2E2E2A41" w14:textId="77777777" w:rsidTr="00924035">
        <w:trPr>
          <w:trHeight w:val="639"/>
        </w:trPr>
        <w:tc>
          <w:tcPr>
            <w:tcW w:w="1000" w:type="dxa"/>
          </w:tcPr>
          <w:p w14:paraId="5E8EF10D" w14:textId="77777777" w:rsidR="00AD559B" w:rsidRPr="00924035" w:rsidRDefault="00AD559B" w:rsidP="00016D8F">
            <w:pPr>
              <w:jc w:val="center"/>
              <w:rPr>
                <w:rFonts w:ascii="Times New Roman" w:hAnsi="Times New Roman" w:cs="Times New Roman"/>
                <w:b/>
                <w:bCs/>
                <w:sz w:val="18"/>
                <w:szCs w:val="18"/>
              </w:rPr>
            </w:pPr>
            <w:r w:rsidRPr="00924035">
              <w:rPr>
                <w:rFonts w:ascii="Times New Roman" w:hAnsi="Times New Roman" w:cs="Times New Roman"/>
                <w:b/>
                <w:bCs/>
                <w:sz w:val="18"/>
                <w:szCs w:val="18"/>
              </w:rPr>
              <w:t>Rastgele Etkiler Modeli</w:t>
            </w:r>
          </w:p>
        </w:tc>
        <w:tc>
          <w:tcPr>
            <w:tcW w:w="421" w:type="dxa"/>
          </w:tcPr>
          <w:p w14:paraId="2CC2610E" w14:textId="77777777" w:rsidR="00AD559B" w:rsidRPr="00924035" w:rsidRDefault="00AD559B" w:rsidP="00016D8F">
            <w:pPr>
              <w:jc w:val="center"/>
              <w:rPr>
                <w:rFonts w:ascii="Times New Roman" w:hAnsi="Times New Roman" w:cs="Times New Roman"/>
                <w:sz w:val="18"/>
                <w:szCs w:val="18"/>
              </w:rPr>
            </w:pPr>
            <w:r w:rsidRPr="00924035">
              <w:rPr>
                <w:rFonts w:ascii="Times New Roman" w:hAnsi="Times New Roman" w:cs="Times New Roman"/>
                <w:sz w:val="18"/>
                <w:szCs w:val="18"/>
              </w:rPr>
              <w:t>13</w:t>
            </w:r>
          </w:p>
        </w:tc>
        <w:tc>
          <w:tcPr>
            <w:tcW w:w="1248" w:type="dxa"/>
          </w:tcPr>
          <w:p w14:paraId="38122E0D" w14:textId="77777777" w:rsidR="00AD559B" w:rsidRPr="00924035" w:rsidRDefault="00AD559B" w:rsidP="00016D8F">
            <w:pPr>
              <w:jc w:val="center"/>
              <w:rPr>
                <w:rFonts w:ascii="Times New Roman" w:hAnsi="Times New Roman" w:cs="Times New Roman"/>
                <w:sz w:val="18"/>
                <w:szCs w:val="18"/>
              </w:rPr>
            </w:pPr>
            <w:r w:rsidRPr="00924035">
              <w:rPr>
                <w:rFonts w:ascii="Times New Roman" w:hAnsi="Times New Roman" w:cs="Times New Roman"/>
                <w:sz w:val="18"/>
                <w:szCs w:val="18"/>
              </w:rPr>
              <w:t>1,512</w:t>
            </w:r>
          </w:p>
        </w:tc>
        <w:tc>
          <w:tcPr>
            <w:tcW w:w="809" w:type="dxa"/>
          </w:tcPr>
          <w:p w14:paraId="2C7D8C01" w14:textId="77777777" w:rsidR="00AD559B" w:rsidRPr="00924035" w:rsidRDefault="00AD559B" w:rsidP="00016D8F">
            <w:pPr>
              <w:jc w:val="center"/>
              <w:rPr>
                <w:rFonts w:ascii="Times New Roman" w:hAnsi="Times New Roman" w:cs="Times New Roman"/>
                <w:sz w:val="18"/>
                <w:szCs w:val="18"/>
              </w:rPr>
            </w:pPr>
            <w:r w:rsidRPr="00924035">
              <w:rPr>
                <w:rFonts w:ascii="Times New Roman" w:hAnsi="Times New Roman" w:cs="Times New Roman"/>
                <w:sz w:val="18"/>
                <w:szCs w:val="18"/>
              </w:rPr>
              <w:t>4,165</w:t>
            </w:r>
          </w:p>
        </w:tc>
        <w:tc>
          <w:tcPr>
            <w:tcW w:w="842" w:type="dxa"/>
          </w:tcPr>
          <w:p w14:paraId="6770CFB0" w14:textId="77777777" w:rsidR="00AD559B" w:rsidRPr="00924035" w:rsidRDefault="00AD559B" w:rsidP="00016D8F">
            <w:pPr>
              <w:jc w:val="center"/>
              <w:rPr>
                <w:rFonts w:ascii="Times New Roman" w:hAnsi="Times New Roman" w:cs="Times New Roman"/>
                <w:sz w:val="18"/>
                <w:szCs w:val="18"/>
              </w:rPr>
            </w:pPr>
            <w:r w:rsidRPr="00924035">
              <w:rPr>
                <w:rFonts w:ascii="Times New Roman" w:hAnsi="Times New Roman" w:cs="Times New Roman"/>
                <w:sz w:val="18"/>
                <w:szCs w:val="18"/>
              </w:rPr>
              <w:t>0,363</w:t>
            </w:r>
          </w:p>
        </w:tc>
        <w:tc>
          <w:tcPr>
            <w:tcW w:w="893" w:type="dxa"/>
            <w:vMerge/>
          </w:tcPr>
          <w:p w14:paraId="6DDC7E28" w14:textId="77777777" w:rsidR="00AD559B" w:rsidRPr="00924035" w:rsidRDefault="00AD559B" w:rsidP="00016D8F">
            <w:pPr>
              <w:jc w:val="center"/>
              <w:rPr>
                <w:rFonts w:ascii="Times New Roman" w:hAnsi="Times New Roman" w:cs="Times New Roman"/>
                <w:sz w:val="18"/>
                <w:szCs w:val="18"/>
              </w:rPr>
            </w:pPr>
          </w:p>
        </w:tc>
        <w:tc>
          <w:tcPr>
            <w:tcW w:w="698" w:type="dxa"/>
            <w:vMerge/>
          </w:tcPr>
          <w:p w14:paraId="3EE0C1F6" w14:textId="77777777" w:rsidR="00AD559B" w:rsidRPr="00924035" w:rsidRDefault="00AD559B" w:rsidP="00016D8F">
            <w:pPr>
              <w:jc w:val="center"/>
              <w:rPr>
                <w:rFonts w:ascii="Times New Roman" w:hAnsi="Times New Roman" w:cs="Times New Roman"/>
                <w:sz w:val="18"/>
                <w:szCs w:val="18"/>
              </w:rPr>
            </w:pPr>
          </w:p>
        </w:tc>
        <w:tc>
          <w:tcPr>
            <w:tcW w:w="421" w:type="dxa"/>
            <w:vMerge/>
          </w:tcPr>
          <w:p w14:paraId="4F7DD6E7" w14:textId="77777777" w:rsidR="00AD559B" w:rsidRPr="00924035" w:rsidRDefault="00AD559B" w:rsidP="00016D8F">
            <w:pPr>
              <w:jc w:val="center"/>
              <w:rPr>
                <w:rFonts w:ascii="Times New Roman" w:hAnsi="Times New Roman" w:cs="Times New Roman"/>
                <w:sz w:val="18"/>
                <w:szCs w:val="18"/>
              </w:rPr>
            </w:pPr>
          </w:p>
        </w:tc>
        <w:tc>
          <w:tcPr>
            <w:tcW w:w="920" w:type="dxa"/>
            <w:vMerge/>
          </w:tcPr>
          <w:p w14:paraId="29AA4246" w14:textId="77777777" w:rsidR="00AD559B" w:rsidRPr="00924035" w:rsidRDefault="00AD559B" w:rsidP="00016D8F">
            <w:pPr>
              <w:jc w:val="center"/>
              <w:rPr>
                <w:rFonts w:ascii="Times New Roman" w:hAnsi="Times New Roman" w:cs="Times New Roman"/>
                <w:sz w:val="18"/>
                <w:szCs w:val="18"/>
              </w:rPr>
            </w:pPr>
          </w:p>
        </w:tc>
        <w:tc>
          <w:tcPr>
            <w:tcW w:w="698" w:type="dxa"/>
            <w:vMerge/>
          </w:tcPr>
          <w:p w14:paraId="03BD2F8E" w14:textId="77777777" w:rsidR="00AD559B" w:rsidRPr="00924035" w:rsidRDefault="00AD559B" w:rsidP="00016D8F">
            <w:pPr>
              <w:jc w:val="center"/>
              <w:rPr>
                <w:rFonts w:ascii="Times New Roman" w:hAnsi="Times New Roman" w:cs="Times New Roman"/>
                <w:sz w:val="18"/>
                <w:szCs w:val="18"/>
              </w:rPr>
            </w:pPr>
          </w:p>
        </w:tc>
        <w:tc>
          <w:tcPr>
            <w:tcW w:w="809" w:type="dxa"/>
            <w:vMerge/>
          </w:tcPr>
          <w:p w14:paraId="0BD60FF0" w14:textId="77777777" w:rsidR="00AD559B" w:rsidRPr="00924035" w:rsidRDefault="00AD559B" w:rsidP="00016D8F">
            <w:pPr>
              <w:jc w:val="center"/>
              <w:rPr>
                <w:rFonts w:ascii="Times New Roman" w:hAnsi="Times New Roman" w:cs="Times New Roman"/>
                <w:sz w:val="18"/>
                <w:szCs w:val="18"/>
              </w:rPr>
            </w:pPr>
          </w:p>
        </w:tc>
      </w:tr>
    </w:tbl>
    <w:p w14:paraId="3C17BEB4" w14:textId="77777777" w:rsidR="00AD559B" w:rsidRDefault="00AD559B" w:rsidP="00AD559B">
      <w:pPr>
        <w:spacing w:line="360" w:lineRule="auto"/>
        <w:jc w:val="both"/>
        <w:rPr>
          <w:rFonts w:ascii="Times New Roman" w:hAnsi="Times New Roman" w:cs="Times New Roman"/>
        </w:rPr>
      </w:pPr>
    </w:p>
    <w:p w14:paraId="32E38DA0" w14:textId="2FFD7037" w:rsidR="007370C7" w:rsidRPr="000A611E" w:rsidRDefault="00AD559B" w:rsidP="000C2D03">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 xml:space="preserve">Tablo 12’deki verilere bakıldığında rastgele etki modeline göre ortalama etki büyüklüğü 1,512 olup %95 güven aralığı </w:t>
      </w:r>
      <w:r w:rsidR="009130F5" w:rsidRPr="000A611E">
        <w:rPr>
          <w:rFonts w:ascii="Times New Roman" w:hAnsi="Times New Roman" w:cs="Times New Roman"/>
          <w:sz w:val="24"/>
          <w:szCs w:val="24"/>
        </w:rPr>
        <w:t>-1,299</w:t>
      </w:r>
      <w:r w:rsidRPr="000A611E">
        <w:rPr>
          <w:rFonts w:ascii="Times New Roman" w:hAnsi="Times New Roman" w:cs="Times New Roman"/>
          <w:sz w:val="24"/>
          <w:szCs w:val="24"/>
        </w:rPr>
        <w:t xml:space="preserve"> il</w:t>
      </w:r>
      <w:r w:rsidR="009130F5" w:rsidRPr="000A611E">
        <w:rPr>
          <w:rFonts w:ascii="Times New Roman" w:hAnsi="Times New Roman" w:cs="Times New Roman"/>
          <w:sz w:val="24"/>
          <w:szCs w:val="24"/>
        </w:rPr>
        <w:t>e</w:t>
      </w:r>
      <w:r w:rsidRPr="000A611E">
        <w:rPr>
          <w:rFonts w:ascii="Times New Roman" w:hAnsi="Times New Roman" w:cs="Times New Roman"/>
          <w:sz w:val="24"/>
          <w:szCs w:val="24"/>
        </w:rPr>
        <w:t xml:space="preserve"> </w:t>
      </w:r>
      <w:r w:rsidR="009130F5" w:rsidRPr="000A611E">
        <w:rPr>
          <w:rFonts w:ascii="Times New Roman" w:hAnsi="Times New Roman" w:cs="Times New Roman"/>
          <w:sz w:val="24"/>
          <w:szCs w:val="24"/>
        </w:rPr>
        <w:t>4</w:t>
      </w:r>
      <w:r w:rsidRPr="000A611E">
        <w:rPr>
          <w:rFonts w:ascii="Times New Roman" w:hAnsi="Times New Roman" w:cs="Times New Roman"/>
          <w:sz w:val="24"/>
          <w:szCs w:val="24"/>
        </w:rPr>
        <w:t>,</w:t>
      </w:r>
      <w:r w:rsidR="009130F5" w:rsidRPr="000A611E">
        <w:rPr>
          <w:rFonts w:ascii="Times New Roman" w:hAnsi="Times New Roman" w:cs="Times New Roman"/>
          <w:sz w:val="24"/>
          <w:szCs w:val="24"/>
        </w:rPr>
        <w:t>3</w:t>
      </w:r>
      <w:r w:rsidRPr="000A611E">
        <w:rPr>
          <w:rFonts w:ascii="Times New Roman" w:hAnsi="Times New Roman" w:cs="Times New Roman"/>
          <w:sz w:val="24"/>
          <w:szCs w:val="24"/>
        </w:rPr>
        <w:t>24'tür. Bu çalışmada heterojenlik olduğu varsayılıp model olarak rastgele etkiler modeli seçilmiştir.  Etki büyüklüğü indeksi ortalama (d)'deki standartlaştırılmış farktır</w:t>
      </w:r>
      <w:r w:rsidR="00D77107" w:rsidRPr="000A611E">
        <w:rPr>
          <w:rFonts w:ascii="Times New Roman" w:hAnsi="Times New Roman" w:cs="Times New Roman"/>
          <w:sz w:val="24"/>
          <w:szCs w:val="24"/>
        </w:rPr>
        <w:t xml:space="preserve"> (Schmid ve ark., 2021)</w:t>
      </w:r>
      <w:r w:rsidRPr="000A611E">
        <w:rPr>
          <w:rFonts w:ascii="Times New Roman" w:hAnsi="Times New Roman" w:cs="Times New Roman"/>
          <w:sz w:val="24"/>
          <w:szCs w:val="24"/>
        </w:rPr>
        <w:t>. Meta-analizde dahil edilen çalışmaların potansiyel çalışmalar evreninden rastgele bir örnek olduğu varsayılıp etki büyüklüğü analizi yapılmıştır. Serbestlik derecesine göre (</w:t>
      </w:r>
      <w:r w:rsidRPr="000A611E">
        <w:rPr>
          <w:rFonts w:ascii="Times New Roman" w:hAnsi="Times New Roman" w:cs="Times New Roman"/>
          <w:i/>
          <w:iCs/>
          <w:sz w:val="24"/>
          <w:szCs w:val="24"/>
        </w:rPr>
        <w:t>sd=12</w:t>
      </w:r>
      <w:r w:rsidRPr="000A611E">
        <w:rPr>
          <w:rFonts w:ascii="Times New Roman" w:hAnsi="Times New Roman" w:cs="Times New Roman"/>
          <w:sz w:val="24"/>
          <w:szCs w:val="24"/>
        </w:rPr>
        <w:t>) hesaplanan Q değeri 628,675’dir. Chi-squared tablosuna</w:t>
      </w:r>
      <w:r w:rsidR="0030630A" w:rsidRPr="000A611E">
        <w:rPr>
          <w:rFonts w:ascii="Times New Roman" w:hAnsi="Times New Roman" w:cs="Times New Roman"/>
          <w:sz w:val="24"/>
          <w:szCs w:val="24"/>
        </w:rPr>
        <w:t xml:space="preserve"> (Tablo 1)</w:t>
      </w:r>
      <w:r w:rsidRPr="000A611E">
        <w:rPr>
          <w:rFonts w:ascii="Times New Roman" w:hAnsi="Times New Roman" w:cs="Times New Roman"/>
          <w:sz w:val="24"/>
          <w:szCs w:val="24"/>
        </w:rPr>
        <w:t xml:space="preserve"> göre 0,05 güven düzeyinde 12 serbestlik derecesindeki sınır değer 21,026 olduğundan çalışmamızın heterojen olduğunu söyleyebiliriz (</w:t>
      </w:r>
      <w:r w:rsidRPr="000A611E">
        <w:rPr>
          <w:rFonts w:ascii="Times New Roman" w:hAnsi="Times New Roman" w:cs="Times New Roman"/>
          <w:i/>
          <w:iCs/>
          <w:sz w:val="24"/>
          <w:szCs w:val="24"/>
        </w:rPr>
        <w:t>Q</w:t>
      </w:r>
      <w:r w:rsidRPr="000A611E">
        <w:rPr>
          <w:rFonts w:ascii="Times New Roman" w:hAnsi="Times New Roman" w:cs="Times New Roman"/>
          <w:i/>
          <w:iCs/>
          <w:sz w:val="24"/>
          <w:szCs w:val="24"/>
        </w:rPr>
        <w:tab/>
        <w:t>&gt;21,026</w:t>
      </w:r>
      <w:r w:rsidRPr="000A611E">
        <w:rPr>
          <w:rFonts w:ascii="Times New Roman" w:hAnsi="Times New Roman" w:cs="Times New Roman"/>
          <w:sz w:val="24"/>
          <w:szCs w:val="24"/>
        </w:rPr>
        <w:t xml:space="preserve">). </w:t>
      </w:r>
      <w:r w:rsidRPr="000A611E">
        <w:rPr>
          <w:rFonts w:ascii="Times New Roman" w:hAnsi="Times New Roman" w:cs="Times New Roman"/>
          <w:sz w:val="24"/>
          <w:szCs w:val="24"/>
        </w:rPr>
        <w:lastRenderedPageBreak/>
        <w:t xml:space="preserve">Ayrıca </w:t>
      </w:r>
      <m:oMath>
        <m:sSup>
          <m:sSupPr>
            <m:ctrlPr>
              <w:rPr>
                <w:rFonts w:ascii="Cambria Math" w:hAnsi="Cambria Math" w:cs="Times New Roman"/>
                <w:sz w:val="24"/>
                <w:szCs w:val="24"/>
              </w:rPr>
            </m:ctrlPr>
          </m:sSupPr>
          <m:e>
            <m:r>
              <w:rPr>
                <w:rFonts w:ascii="Cambria Math" w:hAnsi="Cambria Math" w:cs="Times New Roman"/>
                <w:sz w:val="24"/>
                <w:szCs w:val="24"/>
              </w:rPr>
              <m:t>I</m:t>
            </m:r>
          </m:e>
          <m:sup>
            <m:r>
              <m:rPr>
                <m:sty m:val="p"/>
              </m:rPr>
              <w:rPr>
                <w:rFonts w:ascii="Cambria Math" w:hAnsi="Cambria Math" w:cs="Times New Roman"/>
                <w:sz w:val="24"/>
                <w:szCs w:val="24"/>
              </w:rPr>
              <m:t>2</m:t>
            </m:r>
          </m:sup>
        </m:sSup>
      </m:oMath>
      <w:r w:rsidRPr="000A611E">
        <w:rPr>
          <w:rFonts w:ascii="Times New Roman" w:hAnsi="Times New Roman" w:cs="Times New Roman"/>
          <w:sz w:val="24"/>
          <w:szCs w:val="24"/>
        </w:rPr>
        <w:t>’nin %75’in üzerinde bir değer olması da yüksek düzeyde heterojenlik olduğunu gösterir</w:t>
      </w:r>
      <w:r w:rsidR="000C2D03" w:rsidRPr="000A611E">
        <w:rPr>
          <w:rFonts w:ascii="Times New Roman" w:hAnsi="Times New Roman" w:cs="Times New Roman"/>
          <w:sz w:val="24"/>
          <w:szCs w:val="24"/>
        </w:rPr>
        <w:t xml:space="preserve"> (Schmid ve ark., 2021)</w:t>
      </w:r>
      <w:r w:rsidRPr="000A611E">
        <w:rPr>
          <w:rFonts w:ascii="Times New Roman" w:hAnsi="Times New Roman" w:cs="Times New Roman"/>
          <w:sz w:val="24"/>
          <w:szCs w:val="24"/>
        </w:rPr>
        <w:t>.</w:t>
      </w:r>
    </w:p>
    <w:p w14:paraId="35B7427B" w14:textId="3D36D488" w:rsidR="00AD559B" w:rsidRPr="00ED5B74" w:rsidRDefault="00AD559B" w:rsidP="00ED5B74">
      <w:pPr>
        <w:rPr>
          <w:rFonts w:ascii="Times New Roman" w:hAnsi="Times New Roman" w:cs="Times New Roman"/>
          <w:b/>
          <w:bCs/>
          <w:sz w:val="24"/>
          <w:szCs w:val="24"/>
          <w:lang w:eastAsia="tr-TR"/>
        </w:rPr>
      </w:pPr>
      <w:r w:rsidRPr="00ED5B74">
        <w:rPr>
          <w:rFonts w:ascii="Times New Roman" w:hAnsi="Times New Roman" w:cs="Times New Roman"/>
          <w:b/>
          <w:bCs/>
          <w:sz w:val="24"/>
          <w:szCs w:val="24"/>
          <w:lang w:eastAsia="tr-TR"/>
        </w:rPr>
        <w:t>Tablo 13.</w:t>
      </w:r>
    </w:p>
    <w:p w14:paraId="527E2BAB" w14:textId="77777777" w:rsidR="00AD559B" w:rsidRPr="00536CDF" w:rsidRDefault="00AD559B" w:rsidP="00F75815">
      <w:pPr>
        <w:pStyle w:val="Tablolar"/>
      </w:pPr>
      <w:r w:rsidRPr="00536CDF">
        <w:t>Etki büyüklüğüne göre forest plot tablosu</w:t>
      </w:r>
    </w:p>
    <w:p w14:paraId="4D5E27CC" w14:textId="77777777" w:rsidR="00AD559B" w:rsidRDefault="00AD559B" w:rsidP="00AD559B">
      <w:pPr>
        <w:spacing w:line="480" w:lineRule="auto"/>
        <w:jc w:val="both"/>
        <w:rPr>
          <w:rFonts w:ascii="Times New Roman" w:hAnsi="Times New Roman" w:cs="Times New Roman"/>
        </w:rPr>
      </w:pPr>
      <w:r>
        <w:rPr>
          <w:rFonts w:ascii="Times New Roman" w:hAnsi="Times New Roman" w:cs="Times New Roman"/>
          <w:noProof/>
          <w:lang w:eastAsia="tr-TR"/>
        </w:rPr>
        <w:drawing>
          <wp:inline distT="0" distB="0" distL="0" distR="0" wp14:anchorId="54D0281D" wp14:editId="1D82AB9E">
            <wp:extent cx="5775217" cy="3145536"/>
            <wp:effectExtent l="0" t="0" r="3810" b="4445"/>
            <wp:docPr id="1431626051" name="Resim 1" descr="metin, ekran görüntüsü, sayı, numara,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626051" name="Resim 1" descr="metin, ekran görüntüsü, sayı, numara, yazı tipi içeren bir resim&#10;&#10;Açıklama otomatik olarak oluşturuldu"/>
                    <pic:cNvPicPr/>
                  </pic:nvPicPr>
                  <pic:blipFill>
                    <a:blip r:embed="rId21">
                      <a:extLst>
                        <a:ext uri="{28A0092B-C50C-407E-A947-70E740481C1C}">
                          <a14:useLocalDpi xmlns:a14="http://schemas.microsoft.com/office/drawing/2010/main" val="0"/>
                        </a:ext>
                      </a:extLst>
                    </a:blip>
                    <a:stretch>
                      <a:fillRect/>
                    </a:stretch>
                  </pic:blipFill>
                  <pic:spPr>
                    <a:xfrm>
                      <a:off x="0" y="0"/>
                      <a:ext cx="5903110" cy="3215194"/>
                    </a:xfrm>
                    <a:prstGeom prst="rect">
                      <a:avLst/>
                    </a:prstGeom>
                  </pic:spPr>
                </pic:pic>
              </a:graphicData>
            </a:graphic>
          </wp:inline>
        </w:drawing>
      </w:r>
    </w:p>
    <w:p w14:paraId="30298D6F" w14:textId="41A836C4" w:rsidR="00AD559B" w:rsidRPr="00165F42" w:rsidRDefault="003C0A63" w:rsidP="003C0A63">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Tablo 13’e göre</w:t>
      </w:r>
      <w:r w:rsidR="008425EB">
        <w:rPr>
          <w:rFonts w:ascii="Times New Roman" w:hAnsi="Times New Roman" w:cs="Times New Roman"/>
          <w:color w:val="000000" w:themeColor="text1"/>
          <w:sz w:val="24"/>
          <w:szCs w:val="24"/>
        </w:rPr>
        <w:t xml:space="preserve"> bu ç</w:t>
      </w:r>
      <w:r w:rsidR="008425EB" w:rsidRPr="00165F42">
        <w:rPr>
          <w:rFonts w:ascii="Times New Roman" w:hAnsi="Times New Roman" w:cs="Times New Roman"/>
          <w:color w:val="000000" w:themeColor="text1"/>
          <w:sz w:val="24"/>
          <w:szCs w:val="24"/>
        </w:rPr>
        <w:t>alışma</w:t>
      </w:r>
      <w:r w:rsidR="008425EB">
        <w:rPr>
          <w:rFonts w:ascii="Times New Roman" w:hAnsi="Times New Roman" w:cs="Times New Roman"/>
          <w:color w:val="000000" w:themeColor="text1"/>
          <w:sz w:val="24"/>
          <w:szCs w:val="24"/>
        </w:rPr>
        <w:t>da kullanılan araştırmalar</w:t>
      </w:r>
      <w:r w:rsidR="008425EB" w:rsidRPr="00165F42">
        <w:rPr>
          <w:rFonts w:ascii="Times New Roman" w:hAnsi="Times New Roman" w:cs="Times New Roman"/>
          <w:color w:val="000000" w:themeColor="text1"/>
          <w:sz w:val="24"/>
          <w:szCs w:val="24"/>
        </w:rPr>
        <w:t xml:space="preserve"> biraz sola meyillidir</w:t>
      </w:r>
      <w:r>
        <w:rPr>
          <w:rFonts w:ascii="Times New Roman" w:hAnsi="Times New Roman" w:cs="Times New Roman"/>
          <w:color w:val="000000" w:themeColor="text1"/>
          <w:sz w:val="24"/>
          <w:szCs w:val="24"/>
        </w:rPr>
        <w:t xml:space="preserve"> </w:t>
      </w:r>
      <w:r w:rsidR="008425EB">
        <w:rPr>
          <w:rFonts w:ascii="Times New Roman" w:hAnsi="Times New Roman" w:cs="Times New Roman"/>
          <w:color w:val="000000" w:themeColor="text1"/>
          <w:sz w:val="24"/>
          <w:szCs w:val="24"/>
        </w:rPr>
        <w:t xml:space="preserve">ve </w:t>
      </w:r>
      <w:r>
        <w:rPr>
          <w:rFonts w:ascii="Times New Roman" w:hAnsi="Times New Roman" w:cs="Times New Roman"/>
          <w:color w:val="000000" w:themeColor="text1"/>
          <w:sz w:val="24"/>
          <w:szCs w:val="24"/>
        </w:rPr>
        <w:t>k</w:t>
      </w:r>
      <w:r w:rsidR="00AD559B" w:rsidRPr="00165F42">
        <w:rPr>
          <w:rFonts w:ascii="Times New Roman" w:hAnsi="Times New Roman" w:cs="Times New Roman"/>
          <w:color w:val="000000" w:themeColor="text1"/>
          <w:sz w:val="24"/>
          <w:szCs w:val="24"/>
        </w:rPr>
        <w:t>arşılaştırılabilir tüm popülasyonların %95'indeki gerçek etki büyüklüğü -1,30 il</w:t>
      </w:r>
      <w:r>
        <w:rPr>
          <w:rFonts w:ascii="Times New Roman" w:hAnsi="Times New Roman" w:cs="Times New Roman"/>
          <w:color w:val="000000" w:themeColor="text1"/>
          <w:sz w:val="24"/>
          <w:szCs w:val="24"/>
        </w:rPr>
        <w:t>e</w:t>
      </w:r>
      <w:r w:rsidR="00AD559B" w:rsidRPr="00165F42">
        <w:rPr>
          <w:rFonts w:ascii="Times New Roman" w:hAnsi="Times New Roman" w:cs="Times New Roman"/>
          <w:color w:val="000000" w:themeColor="text1"/>
          <w:sz w:val="24"/>
          <w:szCs w:val="24"/>
        </w:rPr>
        <w:t xml:space="preserve"> 4,32 aralığına düşer. Bu durum Tablo 15 ve Tablo 16 açıklanmış olup yayın yanlılığına işaret eder.</w:t>
      </w:r>
    </w:p>
    <w:p w14:paraId="4523AA60" w14:textId="5EBF63DC" w:rsidR="00AD559B" w:rsidRPr="00ED5B74" w:rsidRDefault="00AD559B" w:rsidP="00ED5B74">
      <w:pPr>
        <w:rPr>
          <w:rFonts w:ascii="Times New Roman" w:hAnsi="Times New Roman" w:cs="Times New Roman"/>
          <w:b/>
          <w:bCs/>
          <w:sz w:val="24"/>
          <w:szCs w:val="24"/>
          <w:lang w:eastAsia="tr-TR"/>
        </w:rPr>
      </w:pPr>
      <w:r w:rsidRPr="00ED5B74">
        <w:rPr>
          <w:rFonts w:ascii="Times New Roman" w:hAnsi="Times New Roman" w:cs="Times New Roman"/>
          <w:b/>
          <w:bCs/>
          <w:sz w:val="24"/>
          <w:szCs w:val="24"/>
          <w:lang w:eastAsia="tr-TR"/>
        </w:rPr>
        <w:t>Tablo 14.</w:t>
      </w:r>
    </w:p>
    <w:p w14:paraId="044BF08E" w14:textId="77777777" w:rsidR="00AD559B" w:rsidRPr="00536CDF" w:rsidRDefault="00AD559B" w:rsidP="00F75815">
      <w:pPr>
        <w:pStyle w:val="Tablolar"/>
      </w:pPr>
      <w:r w:rsidRPr="00536CDF">
        <w:t>Gerçek etkilerin dağılımı</w:t>
      </w:r>
    </w:p>
    <w:p w14:paraId="70583C98" w14:textId="77777777" w:rsidR="00AD559B" w:rsidRDefault="00AD559B" w:rsidP="00AD559B">
      <w:pPr>
        <w:spacing w:line="480" w:lineRule="auto"/>
        <w:jc w:val="both"/>
        <w:rPr>
          <w:rFonts w:ascii="Times New Roman" w:hAnsi="Times New Roman" w:cs="Times New Roman"/>
          <w:i/>
          <w:iCs/>
        </w:rPr>
      </w:pPr>
      <w:r>
        <w:rPr>
          <w:rFonts w:ascii="Times New Roman" w:hAnsi="Times New Roman" w:cs="Times New Roman"/>
          <w:i/>
          <w:iCs/>
          <w:noProof/>
          <w:lang w:eastAsia="tr-TR"/>
        </w:rPr>
        <w:drawing>
          <wp:inline distT="0" distB="0" distL="0" distR="0" wp14:anchorId="19D4F106" wp14:editId="0C67C503">
            <wp:extent cx="5718557" cy="1773936"/>
            <wp:effectExtent l="0" t="0" r="0" b="4445"/>
            <wp:docPr id="2017305859" name="Resim 2" descr="çizgi, öykü gelişim çizgisi; kumpas; grafiğini çıkarma, diyagram, eğim, bayı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305859" name="Resim 2" descr="çizgi, öykü gelişim çizgisi; kumpas; grafiğini çıkarma, diyagram, eğim, bayır içeren bir resim&#10;&#10;Açıklama otomatik olarak oluşturuldu"/>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6487" cy="1788804"/>
                    </a:xfrm>
                    <a:prstGeom prst="rect">
                      <a:avLst/>
                    </a:prstGeom>
                  </pic:spPr>
                </pic:pic>
              </a:graphicData>
            </a:graphic>
          </wp:inline>
        </w:drawing>
      </w:r>
    </w:p>
    <w:p w14:paraId="6025F6DA" w14:textId="3AF55FCE" w:rsidR="00AD559B" w:rsidRPr="00E52EC1" w:rsidRDefault="003C0A63" w:rsidP="003C0A63">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Tablo 14’e göre </w:t>
      </w:r>
      <w:r w:rsidR="00AD559B" w:rsidRPr="000C4F96">
        <w:rPr>
          <w:rFonts w:ascii="Times New Roman" w:hAnsi="Times New Roman" w:cs="Times New Roman"/>
          <w:color w:val="000000" w:themeColor="text1"/>
          <w:sz w:val="24"/>
          <w:szCs w:val="24"/>
        </w:rPr>
        <w:t>Gerçek etkilerin normal şekilde (d birimlerinde) dağıldığını varsayarsak, tahmin aralığının -1,299 ile 4,324 arasında olduğunu tahmin edebiliriz. Karşılaştırılabilir tüm popülasyonların %95'indeki gerçek etki büyüklüğü bu aralığa düşer.</w:t>
      </w:r>
    </w:p>
    <w:p w14:paraId="2B7BE25D" w14:textId="591625A2" w:rsidR="00AD559B" w:rsidRPr="00ED5B74" w:rsidRDefault="00AD559B" w:rsidP="00ED5B74">
      <w:pPr>
        <w:rPr>
          <w:rFonts w:ascii="Times New Roman" w:hAnsi="Times New Roman" w:cs="Times New Roman"/>
          <w:b/>
          <w:bCs/>
          <w:sz w:val="24"/>
          <w:szCs w:val="24"/>
          <w:lang w:eastAsia="tr-TR"/>
        </w:rPr>
      </w:pPr>
      <w:r w:rsidRPr="00ED5B74">
        <w:rPr>
          <w:rFonts w:ascii="Times New Roman" w:hAnsi="Times New Roman" w:cs="Times New Roman"/>
          <w:b/>
          <w:bCs/>
          <w:sz w:val="24"/>
          <w:szCs w:val="24"/>
          <w:lang w:eastAsia="tr-TR"/>
        </w:rPr>
        <w:t xml:space="preserve">Tablo 15. </w:t>
      </w:r>
    </w:p>
    <w:p w14:paraId="4AA7C31B" w14:textId="77777777" w:rsidR="00AD559B" w:rsidRPr="00536CDF" w:rsidRDefault="00AD559B" w:rsidP="00F75815">
      <w:pPr>
        <w:pStyle w:val="Tablolar"/>
      </w:pPr>
      <w:r w:rsidRPr="00536CDF">
        <w:t>Yayın yanlılığına dair huni grafiği</w:t>
      </w:r>
    </w:p>
    <w:p w14:paraId="20F4BAED" w14:textId="77777777" w:rsidR="00AD559B" w:rsidRDefault="00AD559B" w:rsidP="00AD559B">
      <w:pPr>
        <w:spacing w:line="480" w:lineRule="auto"/>
        <w:jc w:val="both"/>
        <w:rPr>
          <w:rFonts w:ascii="Times New Roman" w:hAnsi="Times New Roman" w:cs="Times New Roman"/>
          <w:i/>
          <w:iCs/>
        </w:rPr>
      </w:pPr>
      <w:r>
        <w:rPr>
          <w:rFonts w:ascii="Times New Roman" w:hAnsi="Times New Roman" w:cs="Times New Roman"/>
          <w:i/>
          <w:iCs/>
          <w:noProof/>
          <w:lang w:eastAsia="tr-TR"/>
        </w:rPr>
        <w:drawing>
          <wp:inline distT="0" distB="0" distL="0" distR="0" wp14:anchorId="44E17F0D" wp14:editId="19D3F230">
            <wp:extent cx="5398851" cy="2499603"/>
            <wp:effectExtent l="0" t="0" r="0" b="2540"/>
            <wp:docPr id="1796944095" name="Resim 3" descr="çizgi, diyagram, öykü gelişim çizgisi; kumpas; grafiğini çıkarma, parale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944095" name="Resim 3" descr="çizgi, diyagram, öykü gelişim çizgisi; kumpas; grafiğini çıkarma, paralel içeren bir resim&#10;&#10;Açıklama otomatik olarak oluşturuldu"/>
                    <pic:cNvPicPr/>
                  </pic:nvPicPr>
                  <pic:blipFill>
                    <a:blip r:embed="rId23">
                      <a:extLst>
                        <a:ext uri="{28A0092B-C50C-407E-A947-70E740481C1C}">
                          <a14:useLocalDpi xmlns:a14="http://schemas.microsoft.com/office/drawing/2010/main" val="0"/>
                        </a:ext>
                      </a:extLst>
                    </a:blip>
                    <a:stretch>
                      <a:fillRect/>
                    </a:stretch>
                  </pic:blipFill>
                  <pic:spPr>
                    <a:xfrm>
                      <a:off x="0" y="0"/>
                      <a:ext cx="5441532" cy="2519364"/>
                    </a:xfrm>
                    <a:prstGeom prst="rect">
                      <a:avLst/>
                    </a:prstGeom>
                  </pic:spPr>
                </pic:pic>
              </a:graphicData>
            </a:graphic>
          </wp:inline>
        </w:drawing>
      </w:r>
    </w:p>
    <w:p w14:paraId="67B3E0F3" w14:textId="6F71C329" w:rsidR="00AD559B" w:rsidRPr="0081765B" w:rsidRDefault="00AD559B" w:rsidP="003C0A63">
      <w:pPr>
        <w:spacing w:line="360" w:lineRule="auto"/>
        <w:jc w:val="both"/>
        <w:rPr>
          <w:rFonts w:ascii="Times New Roman" w:hAnsi="Times New Roman" w:cs="Times New Roman"/>
          <w:sz w:val="24"/>
          <w:szCs w:val="24"/>
        </w:rPr>
      </w:pPr>
      <w:r w:rsidRPr="0081765B">
        <w:rPr>
          <w:rFonts w:ascii="Times New Roman" w:hAnsi="Times New Roman" w:cs="Times New Roman"/>
          <w:sz w:val="24"/>
          <w:szCs w:val="24"/>
        </w:rPr>
        <w:t>Tablo 15’</w:t>
      </w:r>
      <w:r w:rsidR="001D5B89" w:rsidRPr="0081765B">
        <w:rPr>
          <w:rFonts w:ascii="Times New Roman" w:hAnsi="Times New Roman" w:cs="Times New Roman"/>
          <w:sz w:val="24"/>
          <w:szCs w:val="24"/>
        </w:rPr>
        <w:t>t</w:t>
      </w:r>
      <w:r w:rsidRPr="0081765B">
        <w:rPr>
          <w:rFonts w:ascii="Times New Roman" w:hAnsi="Times New Roman" w:cs="Times New Roman"/>
          <w:sz w:val="24"/>
          <w:szCs w:val="24"/>
        </w:rPr>
        <w:t>eki huni grafiğini yorumladığımızda çalışmaların çizgi ortasında ve üstte yoğunlaştığı görülmektedir. Ayrıca huni grafiğinin sağ tarafında da araştırmaların olduğu görülmektedir. Bu grafik yayın yanlılığı bulunmadığını ancak sağ taraftaki çalışmaları dengelemek için sola çalışma eklenmesi gerektiğini göstermektedir. Araştırmada yayın yanlılığı bulunma durumunu test etmek için Klasik güvenli N analizi yapılmıştır.</w:t>
      </w:r>
    </w:p>
    <w:p w14:paraId="7AC9B5B9" w14:textId="653415A3" w:rsidR="00AD559B" w:rsidRPr="00ED5B74" w:rsidRDefault="00AD559B" w:rsidP="00ED5B74">
      <w:pPr>
        <w:rPr>
          <w:rFonts w:ascii="Times New Roman" w:hAnsi="Times New Roman" w:cs="Times New Roman"/>
          <w:b/>
          <w:bCs/>
          <w:sz w:val="24"/>
          <w:szCs w:val="24"/>
          <w:lang w:eastAsia="tr-TR"/>
        </w:rPr>
      </w:pPr>
      <w:r w:rsidRPr="00ED5B74">
        <w:rPr>
          <w:rFonts w:ascii="Times New Roman" w:hAnsi="Times New Roman" w:cs="Times New Roman"/>
          <w:b/>
          <w:bCs/>
          <w:sz w:val="24"/>
          <w:szCs w:val="24"/>
          <w:lang w:eastAsia="tr-TR"/>
        </w:rPr>
        <w:t>Tablo 16.</w:t>
      </w:r>
    </w:p>
    <w:p w14:paraId="274D662E" w14:textId="77777777" w:rsidR="00AD559B" w:rsidRPr="00536CDF" w:rsidRDefault="00AD559B" w:rsidP="00F75815">
      <w:pPr>
        <w:pStyle w:val="Tablolar"/>
      </w:pPr>
      <w:r w:rsidRPr="00536CDF">
        <w:t>Rastgele etkiler modeline göre yanlılık analizi</w:t>
      </w:r>
    </w:p>
    <w:tbl>
      <w:tblPr>
        <w:tblStyle w:val="TabloKlavuzu"/>
        <w:tblW w:w="70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2"/>
        <w:gridCol w:w="3542"/>
      </w:tblGrid>
      <w:tr w:rsidR="00AD559B" w14:paraId="66A77ACB" w14:textId="77777777" w:rsidTr="00924035">
        <w:trPr>
          <w:trHeight w:val="499"/>
        </w:trPr>
        <w:tc>
          <w:tcPr>
            <w:tcW w:w="3542" w:type="dxa"/>
            <w:tcBorders>
              <w:top w:val="single" w:sz="4" w:space="0" w:color="auto"/>
              <w:bottom w:val="single" w:sz="4" w:space="0" w:color="auto"/>
            </w:tcBorders>
          </w:tcPr>
          <w:p w14:paraId="5F55C2CF" w14:textId="12E70A3B" w:rsidR="00AD559B" w:rsidRPr="00E514E7" w:rsidRDefault="00E514E7" w:rsidP="00924035">
            <w:pPr>
              <w:rPr>
                <w:rFonts w:ascii="Times New Roman" w:hAnsi="Times New Roman" w:cs="Times New Roman"/>
              </w:rPr>
            </w:pPr>
            <w:r w:rsidRPr="00E514E7">
              <w:rPr>
                <w:rFonts w:ascii="Times New Roman" w:hAnsi="Times New Roman" w:cs="Times New Roman"/>
                <w:sz w:val="24"/>
                <w:szCs w:val="24"/>
              </w:rPr>
              <w:t xml:space="preserve">Klasik </w:t>
            </w:r>
            <w:r>
              <w:rPr>
                <w:rFonts w:ascii="Times New Roman" w:hAnsi="Times New Roman" w:cs="Times New Roman"/>
                <w:sz w:val="24"/>
                <w:szCs w:val="24"/>
              </w:rPr>
              <w:t>G</w:t>
            </w:r>
            <w:r w:rsidRPr="00E514E7">
              <w:rPr>
                <w:rFonts w:ascii="Times New Roman" w:hAnsi="Times New Roman" w:cs="Times New Roman"/>
                <w:sz w:val="24"/>
                <w:szCs w:val="24"/>
              </w:rPr>
              <w:t xml:space="preserve">üvenli N </w:t>
            </w:r>
            <w:r>
              <w:rPr>
                <w:rFonts w:ascii="Times New Roman" w:hAnsi="Times New Roman" w:cs="Times New Roman"/>
                <w:sz w:val="24"/>
                <w:szCs w:val="24"/>
              </w:rPr>
              <w:t>A</w:t>
            </w:r>
            <w:r w:rsidRPr="00E514E7">
              <w:rPr>
                <w:rFonts w:ascii="Times New Roman" w:hAnsi="Times New Roman" w:cs="Times New Roman"/>
                <w:sz w:val="24"/>
                <w:szCs w:val="24"/>
              </w:rPr>
              <w:t>nalizi</w:t>
            </w:r>
          </w:p>
        </w:tc>
        <w:tc>
          <w:tcPr>
            <w:tcW w:w="3542" w:type="dxa"/>
            <w:tcBorders>
              <w:top w:val="single" w:sz="4" w:space="0" w:color="auto"/>
              <w:bottom w:val="single" w:sz="4" w:space="0" w:color="auto"/>
            </w:tcBorders>
          </w:tcPr>
          <w:p w14:paraId="781F5FB4" w14:textId="77777777" w:rsidR="00AD559B" w:rsidRPr="00704E62" w:rsidRDefault="00AD559B" w:rsidP="00924035">
            <w:pPr>
              <w:rPr>
                <w:rFonts w:ascii="Times New Roman" w:hAnsi="Times New Roman" w:cs="Times New Roman"/>
              </w:rPr>
            </w:pPr>
          </w:p>
        </w:tc>
      </w:tr>
      <w:tr w:rsidR="00AD559B" w14:paraId="21304F98" w14:textId="77777777" w:rsidTr="00924035">
        <w:trPr>
          <w:trHeight w:val="670"/>
        </w:trPr>
        <w:tc>
          <w:tcPr>
            <w:tcW w:w="3542" w:type="dxa"/>
            <w:tcBorders>
              <w:top w:val="single" w:sz="4" w:space="0" w:color="auto"/>
            </w:tcBorders>
          </w:tcPr>
          <w:p w14:paraId="421EA812" w14:textId="77777777" w:rsidR="00AD559B" w:rsidRPr="00704E62" w:rsidRDefault="00AD559B" w:rsidP="00924035">
            <w:pPr>
              <w:rPr>
                <w:rFonts w:ascii="Times New Roman" w:hAnsi="Times New Roman" w:cs="Times New Roman"/>
              </w:rPr>
            </w:pPr>
            <w:r w:rsidRPr="00704E62">
              <w:rPr>
                <w:rFonts w:ascii="Times New Roman" w:hAnsi="Times New Roman" w:cs="Times New Roman"/>
              </w:rPr>
              <w:t>Z-value for observed studies</w:t>
            </w:r>
          </w:p>
        </w:tc>
        <w:tc>
          <w:tcPr>
            <w:tcW w:w="3542" w:type="dxa"/>
            <w:tcBorders>
              <w:top w:val="single" w:sz="4" w:space="0" w:color="auto"/>
            </w:tcBorders>
          </w:tcPr>
          <w:p w14:paraId="2D228AB7" w14:textId="77777777" w:rsidR="00AD559B" w:rsidRPr="00704E62" w:rsidRDefault="00AD559B" w:rsidP="00924035">
            <w:pPr>
              <w:rPr>
                <w:rFonts w:ascii="Times New Roman" w:hAnsi="Times New Roman" w:cs="Times New Roman"/>
              </w:rPr>
            </w:pPr>
            <w:r w:rsidRPr="00704E62">
              <w:rPr>
                <w:rFonts w:ascii="Times New Roman" w:hAnsi="Times New Roman" w:cs="Times New Roman"/>
              </w:rPr>
              <w:t>12,13835</w:t>
            </w:r>
          </w:p>
        </w:tc>
      </w:tr>
      <w:tr w:rsidR="00AD559B" w14:paraId="60D5F249" w14:textId="77777777" w:rsidTr="00924035">
        <w:trPr>
          <w:trHeight w:val="709"/>
        </w:trPr>
        <w:tc>
          <w:tcPr>
            <w:tcW w:w="3542" w:type="dxa"/>
          </w:tcPr>
          <w:p w14:paraId="556A4E23" w14:textId="77777777" w:rsidR="00AD559B" w:rsidRPr="00704E62" w:rsidRDefault="00AD559B" w:rsidP="00924035">
            <w:pPr>
              <w:rPr>
                <w:rFonts w:ascii="Times New Roman" w:hAnsi="Times New Roman" w:cs="Times New Roman"/>
              </w:rPr>
            </w:pPr>
            <w:r w:rsidRPr="00704E62">
              <w:rPr>
                <w:rFonts w:ascii="Times New Roman" w:hAnsi="Times New Roman" w:cs="Times New Roman"/>
              </w:rPr>
              <w:t>P-value for observed studies</w:t>
            </w:r>
          </w:p>
        </w:tc>
        <w:tc>
          <w:tcPr>
            <w:tcW w:w="3542" w:type="dxa"/>
          </w:tcPr>
          <w:p w14:paraId="6A447F56" w14:textId="77777777" w:rsidR="00AD559B" w:rsidRPr="00704E62" w:rsidRDefault="00AD559B" w:rsidP="00924035">
            <w:pPr>
              <w:rPr>
                <w:rFonts w:ascii="Times New Roman" w:hAnsi="Times New Roman" w:cs="Times New Roman"/>
              </w:rPr>
            </w:pPr>
            <w:r w:rsidRPr="00704E62">
              <w:rPr>
                <w:rFonts w:ascii="Times New Roman" w:hAnsi="Times New Roman" w:cs="Times New Roman"/>
              </w:rPr>
              <w:t>0,000</w:t>
            </w:r>
          </w:p>
        </w:tc>
      </w:tr>
      <w:tr w:rsidR="00AD559B" w14:paraId="202A2549" w14:textId="77777777" w:rsidTr="00924035">
        <w:trPr>
          <w:trHeight w:val="709"/>
        </w:trPr>
        <w:tc>
          <w:tcPr>
            <w:tcW w:w="3542" w:type="dxa"/>
          </w:tcPr>
          <w:p w14:paraId="0ABCD7E1" w14:textId="77777777" w:rsidR="00AD559B" w:rsidRPr="00704E62" w:rsidRDefault="00AD559B" w:rsidP="00924035">
            <w:pPr>
              <w:rPr>
                <w:rFonts w:ascii="Times New Roman" w:hAnsi="Times New Roman" w:cs="Times New Roman"/>
              </w:rPr>
            </w:pPr>
            <w:r w:rsidRPr="00704E62">
              <w:rPr>
                <w:rFonts w:ascii="Times New Roman" w:hAnsi="Times New Roman" w:cs="Times New Roman"/>
              </w:rPr>
              <w:lastRenderedPageBreak/>
              <w:t>Alpha</w:t>
            </w:r>
          </w:p>
        </w:tc>
        <w:tc>
          <w:tcPr>
            <w:tcW w:w="3542" w:type="dxa"/>
          </w:tcPr>
          <w:p w14:paraId="09B281CC" w14:textId="77777777" w:rsidR="00AD559B" w:rsidRPr="00704E62" w:rsidRDefault="00AD559B" w:rsidP="00924035">
            <w:pPr>
              <w:rPr>
                <w:rFonts w:ascii="Times New Roman" w:hAnsi="Times New Roman" w:cs="Times New Roman"/>
              </w:rPr>
            </w:pPr>
            <w:r w:rsidRPr="00704E62">
              <w:rPr>
                <w:rFonts w:ascii="Times New Roman" w:hAnsi="Times New Roman" w:cs="Times New Roman"/>
              </w:rPr>
              <w:t>0,050</w:t>
            </w:r>
          </w:p>
        </w:tc>
      </w:tr>
      <w:tr w:rsidR="00AD559B" w14:paraId="62625FD4" w14:textId="77777777" w:rsidTr="00924035">
        <w:trPr>
          <w:trHeight w:val="670"/>
        </w:trPr>
        <w:tc>
          <w:tcPr>
            <w:tcW w:w="3542" w:type="dxa"/>
          </w:tcPr>
          <w:p w14:paraId="0BE52183" w14:textId="77777777" w:rsidR="00AD559B" w:rsidRPr="00704E62" w:rsidRDefault="00AD559B" w:rsidP="00924035">
            <w:pPr>
              <w:rPr>
                <w:rFonts w:ascii="Times New Roman" w:hAnsi="Times New Roman" w:cs="Times New Roman"/>
              </w:rPr>
            </w:pPr>
            <w:r w:rsidRPr="00704E62">
              <w:rPr>
                <w:rFonts w:ascii="Times New Roman" w:hAnsi="Times New Roman" w:cs="Times New Roman"/>
              </w:rPr>
              <w:t>Tails</w:t>
            </w:r>
          </w:p>
        </w:tc>
        <w:tc>
          <w:tcPr>
            <w:tcW w:w="3542" w:type="dxa"/>
          </w:tcPr>
          <w:p w14:paraId="704356B5" w14:textId="77777777" w:rsidR="00AD559B" w:rsidRPr="00704E62" w:rsidRDefault="00AD559B" w:rsidP="00924035">
            <w:pPr>
              <w:rPr>
                <w:rFonts w:ascii="Times New Roman" w:hAnsi="Times New Roman" w:cs="Times New Roman"/>
              </w:rPr>
            </w:pPr>
            <w:r w:rsidRPr="00704E62">
              <w:rPr>
                <w:rFonts w:ascii="Times New Roman" w:hAnsi="Times New Roman" w:cs="Times New Roman"/>
              </w:rPr>
              <w:t>2,000</w:t>
            </w:r>
          </w:p>
        </w:tc>
      </w:tr>
      <w:tr w:rsidR="00AD559B" w14:paraId="5AE34E9A" w14:textId="77777777" w:rsidTr="00924035">
        <w:trPr>
          <w:trHeight w:val="709"/>
        </w:trPr>
        <w:tc>
          <w:tcPr>
            <w:tcW w:w="3542" w:type="dxa"/>
          </w:tcPr>
          <w:p w14:paraId="73032E71" w14:textId="77777777" w:rsidR="00AD559B" w:rsidRPr="00704E62" w:rsidRDefault="00AD559B" w:rsidP="00924035">
            <w:pPr>
              <w:rPr>
                <w:rFonts w:ascii="Times New Roman" w:hAnsi="Times New Roman" w:cs="Times New Roman"/>
              </w:rPr>
            </w:pPr>
            <w:r w:rsidRPr="00704E62">
              <w:rPr>
                <w:rFonts w:ascii="Times New Roman" w:hAnsi="Times New Roman" w:cs="Times New Roman"/>
              </w:rPr>
              <w:t>Z for alpha</w:t>
            </w:r>
          </w:p>
        </w:tc>
        <w:tc>
          <w:tcPr>
            <w:tcW w:w="3542" w:type="dxa"/>
          </w:tcPr>
          <w:p w14:paraId="5C198A81" w14:textId="77777777" w:rsidR="00AD559B" w:rsidRPr="00704E62" w:rsidRDefault="00AD559B" w:rsidP="00924035">
            <w:pPr>
              <w:rPr>
                <w:rFonts w:ascii="Times New Roman" w:hAnsi="Times New Roman" w:cs="Times New Roman"/>
              </w:rPr>
            </w:pPr>
            <w:r w:rsidRPr="00704E62">
              <w:rPr>
                <w:rFonts w:ascii="Times New Roman" w:hAnsi="Times New Roman" w:cs="Times New Roman"/>
              </w:rPr>
              <w:t>1,959</w:t>
            </w:r>
          </w:p>
        </w:tc>
      </w:tr>
      <w:tr w:rsidR="00AD559B" w14:paraId="4BADA970" w14:textId="77777777" w:rsidTr="00924035">
        <w:trPr>
          <w:trHeight w:val="709"/>
        </w:trPr>
        <w:tc>
          <w:tcPr>
            <w:tcW w:w="3542" w:type="dxa"/>
          </w:tcPr>
          <w:p w14:paraId="5D4B5EAF" w14:textId="77777777" w:rsidR="00AD559B" w:rsidRPr="00704E62" w:rsidRDefault="00AD559B" w:rsidP="00924035">
            <w:pPr>
              <w:rPr>
                <w:rFonts w:ascii="Times New Roman" w:hAnsi="Times New Roman" w:cs="Times New Roman"/>
              </w:rPr>
            </w:pPr>
            <w:r w:rsidRPr="00704E62">
              <w:rPr>
                <w:rFonts w:ascii="Times New Roman" w:hAnsi="Times New Roman" w:cs="Times New Roman"/>
              </w:rPr>
              <w:t xml:space="preserve">Number of observed </w:t>
            </w:r>
          </w:p>
        </w:tc>
        <w:tc>
          <w:tcPr>
            <w:tcW w:w="3542" w:type="dxa"/>
          </w:tcPr>
          <w:p w14:paraId="2F7C3944" w14:textId="77777777" w:rsidR="00AD559B" w:rsidRPr="00704E62" w:rsidRDefault="00AD559B" w:rsidP="00924035">
            <w:pPr>
              <w:rPr>
                <w:rFonts w:ascii="Times New Roman" w:hAnsi="Times New Roman" w:cs="Times New Roman"/>
              </w:rPr>
            </w:pPr>
            <w:r w:rsidRPr="00704E62">
              <w:rPr>
                <w:rFonts w:ascii="Times New Roman" w:hAnsi="Times New Roman" w:cs="Times New Roman"/>
              </w:rPr>
              <w:t>13,000</w:t>
            </w:r>
          </w:p>
        </w:tc>
      </w:tr>
      <w:tr w:rsidR="00AD559B" w14:paraId="24D72580" w14:textId="77777777" w:rsidTr="00924035">
        <w:trPr>
          <w:trHeight w:val="735"/>
        </w:trPr>
        <w:tc>
          <w:tcPr>
            <w:tcW w:w="3542" w:type="dxa"/>
          </w:tcPr>
          <w:p w14:paraId="604A0F51" w14:textId="77777777" w:rsidR="00AD559B" w:rsidRPr="00704E62" w:rsidRDefault="00AD559B" w:rsidP="00924035">
            <w:pPr>
              <w:rPr>
                <w:rFonts w:ascii="Times New Roman" w:hAnsi="Times New Roman" w:cs="Times New Roman"/>
                <w:b/>
                <w:bCs/>
              </w:rPr>
            </w:pPr>
            <w:r w:rsidRPr="00704E62">
              <w:rPr>
                <w:rFonts w:ascii="Times New Roman" w:hAnsi="Times New Roman" w:cs="Times New Roman"/>
                <w:b/>
                <w:bCs/>
              </w:rPr>
              <w:t>Number of missing studies that would bring p-value to &gt; alpha</w:t>
            </w:r>
          </w:p>
        </w:tc>
        <w:tc>
          <w:tcPr>
            <w:tcW w:w="3542" w:type="dxa"/>
          </w:tcPr>
          <w:p w14:paraId="143A8A45" w14:textId="77777777" w:rsidR="00AD559B" w:rsidRPr="00704E62" w:rsidRDefault="00AD559B" w:rsidP="00924035">
            <w:pPr>
              <w:rPr>
                <w:rFonts w:ascii="Times New Roman" w:hAnsi="Times New Roman" w:cs="Times New Roman"/>
                <w:b/>
                <w:bCs/>
              </w:rPr>
            </w:pPr>
            <w:r w:rsidRPr="00704E62">
              <w:rPr>
                <w:rFonts w:ascii="Times New Roman" w:hAnsi="Times New Roman" w:cs="Times New Roman"/>
                <w:b/>
                <w:bCs/>
              </w:rPr>
              <w:t>486,000</w:t>
            </w:r>
          </w:p>
        </w:tc>
      </w:tr>
    </w:tbl>
    <w:p w14:paraId="6CC66E52" w14:textId="77777777" w:rsidR="00AD559B" w:rsidRPr="007E720F" w:rsidRDefault="00AD559B" w:rsidP="00AD559B">
      <w:pPr>
        <w:spacing w:line="480" w:lineRule="auto"/>
        <w:jc w:val="both"/>
        <w:rPr>
          <w:rFonts w:ascii="Times New Roman" w:hAnsi="Times New Roman" w:cs="Times New Roman"/>
          <w:sz w:val="24"/>
          <w:szCs w:val="24"/>
        </w:rPr>
      </w:pPr>
    </w:p>
    <w:p w14:paraId="1383434B" w14:textId="5E6A70A8" w:rsidR="00AD559B" w:rsidRPr="007E720F" w:rsidRDefault="00AD559B" w:rsidP="003C0A63">
      <w:pPr>
        <w:spacing w:line="360" w:lineRule="auto"/>
        <w:jc w:val="both"/>
        <w:rPr>
          <w:rFonts w:ascii="Times New Roman" w:hAnsi="Times New Roman" w:cs="Times New Roman"/>
          <w:sz w:val="24"/>
          <w:szCs w:val="24"/>
        </w:rPr>
      </w:pPr>
      <w:r w:rsidRPr="007E720F">
        <w:rPr>
          <w:rFonts w:ascii="Times New Roman" w:hAnsi="Times New Roman" w:cs="Times New Roman"/>
          <w:sz w:val="24"/>
          <w:szCs w:val="24"/>
        </w:rPr>
        <w:t>Tablo 16’ya göre güvenli N</w:t>
      </w:r>
      <w:r w:rsidR="003C0A63">
        <w:rPr>
          <w:rFonts w:ascii="Times New Roman" w:hAnsi="Times New Roman" w:cs="Times New Roman"/>
          <w:sz w:val="24"/>
          <w:szCs w:val="24"/>
        </w:rPr>
        <w:t>=</w:t>
      </w:r>
      <w:r w:rsidRPr="007E720F">
        <w:rPr>
          <w:rFonts w:ascii="Times New Roman" w:hAnsi="Times New Roman" w:cs="Times New Roman"/>
          <w:sz w:val="24"/>
          <w:szCs w:val="24"/>
        </w:rPr>
        <w:t xml:space="preserve">486 olarak bulunmuştur. </w:t>
      </w:r>
      <w:r w:rsidR="003C0A63">
        <w:rPr>
          <w:rFonts w:ascii="Times New Roman" w:hAnsi="Times New Roman" w:cs="Times New Roman"/>
          <w:sz w:val="24"/>
          <w:szCs w:val="24"/>
        </w:rPr>
        <w:t>Bu çalışmaya</w:t>
      </w:r>
      <w:r w:rsidRPr="007E720F">
        <w:rPr>
          <w:rFonts w:ascii="Times New Roman" w:hAnsi="Times New Roman" w:cs="Times New Roman"/>
          <w:sz w:val="24"/>
          <w:szCs w:val="24"/>
        </w:rPr>
        <w:t xml:space="preserve"> dahil edilen araştırma sayısı 13 ve hesaplanan p &lt; 0,000 sonucunun p &gt; 0,05 olması yani analiz sonucunun anlamsız hale gelmesi için 486 araştırma daha yapılmalıdır. </w:t>
      </w:r>
    </w:p>
    <w:p w14:paraId="2DB93F55" w14:textId="15094FAF" w:rsidR="00AD559B" w:rsidRPr="00ED5B74" w:rsidRDefault="00AD559B" w:rsidP="00ED5B74">
      <w:pPr>
        <w:rPr>
          <w:rFonts w:ascii="Times New Roman" w:hAnsi="Times New Roman" w:cs="Times New Roman"/>
          <w:b/>
          <w:bCs/>
          <w:sz w:val="24"/>
          <w:szCs w:val="24"/>
          <w:lang w:eastAsia="tr-TR"/>
        </w:rPr>
      </w:pPr>
      <w:r w:rsidRPr="00ED5B74">
        <w:rPr>
          <w:rFonts w:ascii="Times New Roman" w:hAnsi="Times New Roman" w:cs="Times New Roman"/>
          <w:b/>
          <w:bCs/>
          <w:sz w:val="24"/>
          <w:szCs w:val="24"/>
          <w:lang w:eastAsia="tr-TR"/>
        </w:rPr>
        <w:t>Tablo 17.</w:t>
      </w:r>
    </w:p>
    <w:p w14:paraId="36BF645D" w14:textId="77777777" w:rsidR="00AD559B" w:rsidRPr="00536CDF" w:rsidRDefault="00AD559B" w:rsidP="00F75815">
      <w:pPr>
        <w:pStyle w:val="Tablolar"/>
      </w:pPr>
      <w:r w:rsidRPr="00536CDF">
        <w:t>Duval and Tweedie’s yanlılığı düzeltme ve doldurma analizi</w:t>
      </w:r>
    </w:p>
    <w:tbl>
      <w:tblPr>
        <w:tblStyle w:val="TabloKlavuzu"/>
        <w:tblW w:w="851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1050"/>
        <w:gridCol w:w="1087"/>
        <w:gridCol w:w="803"/>
        <w:gridCol w:w="779"/>
        <w:gridCol w:w="1087"/>
        <w:gridCol w:w="803"/>
        <w:gridCol w:w="779"/>
        <w:gridCol w:w="1056"/>
      </w:tblGrid>
      <w:tr w:rsidR="00AD559B" w:rsidRPr="007B3FFB" w14:paraId="6DE97F31" w14:textId="77777777" w:rsidTr="00980C4E">
        <w:trPr>
          <w:trHeight w:val="245"/>
        </w:trPr>
        <w:tc>
          <w:tcPr>
            <w:tcW w:w="1075" w:type="dxa"/>
            <w:vMerge w:val="restart"/>
            <w:tcBorders>
              <w:top w:val="single" w:sz="4" w:space="0" w:color="auto"/>
              <w:bottom w:val="nil"/>
            </w:tcBorders>
          </w:tcPr>
          <w:p w14:paraId="677A1E5F" w14:textId="77777777" w:rsidR="00AD559B" w:rsidRPr="007B3FFB" w:rsidRDefault="00AD559B" w:rsidP="00016D8F">
            <w:pPr>
              <w:rPr>
                <w:rFonts w:ascii="Times New Roman" w:hAnsi="Times New Roman" w:cs="Times New Roman"/>
              </w:rPr>
            </w:pPr>
          </w:p>
        </w:tc>
        <w:tc>
          <w:tcPr>
            <w:tcW w:w="1050" w:type="dxa"/>
            <w:tcBorders>
              <w:top w:val="single" w:sz="4" w:space="0" w:color="auto"/>
              <w:bottom w:val="nil"/>
            </w:tcBorders>
          </w:tcPr>
          <w:p w14:paraId="52EC1381" w14:textId="77777777" w:rsidR="00AD559B" w:rsidRPr="007B3FFB" w:rsidRDefault="00AD559B" w:rsidP="00016D8F">
            <w:pPr>
              <w:rPr>
                <w:rFonts w:ascii="Times New Roman" w:hAnsi="Times New Roman" w:cs="Times New Roman"/>
                <w:b/>
                <w:bCs/>
              </w:rPr>
            </w:pPr>
          </w:p>
        </w:tc>
        <w:tc>
          <w:tcPr>
            <w:tcW w:w="2669" w:type="dxa"/>
            <w:gridSpan w:val="3"/>
            <w:tcBorders>
              <w:top w:val="single" w:sz="4" w:space="0" w:color="auto"/>
              <w:bottom w:val="nil"/>
            </w:tcBorders>
          </w:tcPr>
          <w:p w14:paraId="45B51268" w14:textId="70213EC4" w:rsidR="00AD559B" w:rsidRPr="007B3FFB" w:rsidRDefault="00AF3B55" w:rsidP="00016D8F">
            <w:pPr>
              <w:rPr>
                <w:rFonts w:ascii="Times New Roman" w:hAnsi="Times New Roman" w:cs="Times New Roman"/>
                <w:b/>
                <w:bCs/>
              </w:rPr>
            </w:pPr>
            <w:r>
              <w:rPr>
                <w:rFonts w:ascii="Times New Roman" w:hAnsi="Times New Roman" w:cs="Times New Roman"/>
                <w:b/>
                <w:bCs/>
              </w:rPr>
              <w:t>Sabit Etkiler</w:t>
            </w:r>
          </w:p>
        </w:tc>
        <w:tc>
          <w:tcPr>
            <w:tcW w:w="2669" w:type="dxa"/>
            <w:gridSpan w:val="3"/>
            <w:tcBorders>
              <w:top w:val="single" w:sz="4" w:space="0" w:color="auto"/>
              <w:bottom w:val="nil"/>
            </w:tcBorders>
          </w:tcPr>
          <w:p w14:paraId="4E8FF1C1" w14:textId="0FB53525" w:rsidR="00AD559B" w:rsidRPr="007B3FFB" w:rsidRDefault="00AD559B" w:rsidP="00016D8F">
            <w:pPr>
              <w:rPr>
                <w:rFonts w:ascii="Times New Roman" w:hAnsi="Times New Roman" w:cs="Times New Roman"/>
                <w:b/>
                <w:bCs/>
              </w:rPr>
            </w:pPr>
            <w:r w:rsidRPr="007B3FFB">
              <w:rPr>
                <w:rFonts w:ascii="Times New Roman" w:hAnsi="Times New Roman" w:cs="Times New Roman"/>
                <w:b/>
                <w:bCs/>
              </w:rPr>
              <w:t>Ra</w:t>
            </w:r>
            <w:r w:rsidR="00AF3B55">
              <w:rPr>
                <w:rFonts w:ascii="Times New Roman" w:hAnsi="Times New Roman" w:cs="Times New Roman"/>
                <w:b/>
                <w:bCs/>
              </w:rPr>
              <w:t>sgele</w:t>
            </w:r>
            <w:r w:rsidRPr="007B3FFB">
              <w:rPr>
                <w:rFonts w:ascii="Times New Roman" w:hAnsi="Times New Roman" w:cs="Times New Roman"/>
                <w:b/>
                <w:bCs/>
              </w:rPr>
              <w:t xml:space="preserve"> </w:t>
            </w:r>
            <w:r w:rsidR="00AF3B55">
              <w:rPr>
                <w:rFonts w:ascii="Times New Roman" w:hAnsi="Times New Roman" w:cs="Times New Roman"/>
                <w:b/>
                <w:bCs/>
              </w:rPr>
              <w:t>Etkiler</w:t>
            </w:r>
          </w:p>
        </w:tc>
        <w:tc>
          <w:tcPr>
            <w:tcW w:w="1056" w:type="dxa"/>
            <w:vMerge w:val="restart"/>
            <w:tcBorders>
              <w:top w:val="single" w:sz="4" w:space="0" w:color="auto"/>
              <w:bottom w:val="single" w:sz="4" w:space="0" w:color="auto"/>
            </w:tcBorders>
          </w:tcPr>
          <w:p w14:paraId="033A4804" w14:textId="77777777" w:rsidR="00AD559B" w:rsidRPr="007B3FFB" w:rsidRDefault="00AD559B" w:rsidP="00016D8F">
            <w:pPr>
              <w:rPr>
                <w:rFonts w:ascii="Times New Roman" w:hAnsi="Times New Roman" w:cs="Times New Roman"/>
                <w:b/>
                <w:bCs/>
              </w:rPr>
            </w:pPr>
            <w:r w:rsidRPr="007B3FFB">
              <w:rPr>
                <w:rFonts w:ascii="Times New Roman" w:hAnsi="Times New Roman" w:cs="Times New Roman"/>
                <w:b/>
                <w:bCs/>
              </w:rPr>
              <w:t>Q Values</w:t>
            </w:r>
          </w:p>
        </w:tc>
      </w:tr>
      <w:tr w:rsidR="00AD559B" w:rsidRPr="007B3FFB" w14:paraId="59D8EED6" w14:textId="77777777" w:rsidTr="00980C4E">
        <w:trPr>
          <w:trHeight w:val="147"/>
        </w:trPr>
        <w:tc>
          <w:tcPr>
            <w:tcW w:w="1075" w:type="dxa"/>
            <w:vMerge/>
            <w:tcBorders>
              <w:top w:val="nil"/>
              <w:bottom w:val="single" w:sz="4" w:space="0" w:color="auto"/>
            </w:tcBorders>
          </w:tcPr>
          <w:p w14:paraId="31C16E6B" w14:textId="77777777" w:rsidR="00AD559B" w:rsidRPr="007B3FFB" w:rsidRDefault="00AD559B" w:rsidP="00016D8F">
            <w:pPr>
              <w:rPr>
                <w:rFonts w:ascii="Times New Roman" w:hAnsi="Times New Roman" w:cs="Times New Roman"/>
              </w:rPr>
            </w:pPr>
          </w:p>
        </w:tc>
        <w:tc>
          <w:tcPr>
            <w:tcW w:w="1050" w:type="dxa"/>
            <w:tcBorders>
              <w:top w:val="nil"/>
              <w:bottom w:val="single" w:sz="4" w:space="0" w:color="auto"/>
            </w:tcBorders>
          </w:tcPr>
          <w:p w14:paraId="64B5D3C3"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Studies Trimmed</w:t>
            </w:r>
          </w:p>
        </w:tc>
        <w:tc>
          <w:tcPr>
            <w:tcW w:w="1087" w:type="dxa"/>
            <w:tcBorders>
              <w:top w:val="nil"/>
              <w:bottom w:val="single" w:sz="4" w:space="0" w:color="auto"/>
            </w:tcBorders>
          </w:tcPr>
          <w:p w14:paraId="2E89D853"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Point Estimates</w:t>
            </w:r>
          </w:p>
        </w:tc>
        <w:tc>
          <w:tcPr>
            <w:tcW w:w="803" w:type="dxa"/>
            <w:tcBorders>
              <w:top w:val="nil"/>
              <w:bottom w:val="single" w:sz="4" w:space="0" w:color="auto"/>
            </w:tcBorders>
          </w:tcPr>
          <w:p w14:paraId="793CC4FC"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Lower Limit</w:t>
            </w:r>
          </w:p>
        </w:tc>
        <w:tc>
          <w:tcPr>
            <w:tcW w:w="778" w:type="dxa"/>
            <w:tcBorders>
              <w:top w:val="nil"/>
              <w:bottom w:val="single" w:sz="4" w:space="0" w:color="auto"/>
            </w:tcBorders>
          </w:tcPr>
          <w:p w14:paraId="2B5DF9C6"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Upper Limit</w:t>
            </w:r>
          </w:p>
        </w:tc>
        <w:tc>
          <w:tcPr>
            <w:tcW w:w="1087" w:type="dxa"/>
            <w:tcBorders>
              <w:top w:val="nil"/>
              <w:bottom w:val="single" w:sz="4" w:space="0" w:color="auto"/>
            </w:tcBorders>
          </w:tcPr>
          <w:p w14:paraId="4F43EF14"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Point Estimates</w:t>
            </w:r>
          </w:p>
        </w:tc>
        <w:tc>
          <w:tcPr>
            <w:tcW w:w="803" w:type="dxa"/>
            <w:tcBorders>
              <w:top w:val="nil"/>
              <w:bottom w:val="single" w:sz="4" w:space="0" w:color="auto"/>
            </w:tcBorders>
          </w:tcPr>
          <w:p w14:paraId="7C37BD69"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Lower Limit</w:t>
            </w:r>
          </w:p>
        </w:tc>
        <w:tc>
          <w:tcPr>
            <w:tcW w:w="778" w:type="dxa"/>
            <w:tcBorders>
              <w:top w:val="nil"/>
              <w:bottom w:val="single" w:sz="4" w:space="0" w:color="auto"/>
            </w:tcBorders>
          </w:tcPr>
          <w:p w14:paraId="016A5B9C"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Upper Limit</w:t>
            </w:r>
          </w:p>
        </w:tc>
        <w:tc>
          <w:tcPr>
            <w:tcW w:w="1056" w:type="dxa"/>
            <w:vMerge/>
            <w:tcBorders>
              <w:top w:val="nil"/>
              <w:bottom w:val="single" w:sz="4" w:space="0" w:color="auto"/>
            </w:tcBorders>
          </w:tcPr>
          <w:p w14:paraId="684929E4" w14:textId="77777777" w:rsidR="00AD559B" w:rsidRPr="007B3FFB" w:rsidRDefault="00AD559B" w:rsidP="00016D8F">
            <w:pPr>
              <w:rPr>
                <w:rFonts w:ascii="Times New Roman" w:hAnsi="Times New Roman" w:cs="Times New Roman"/>
              </w:rPr>
            </w:pPr>
          </w:p>
        </w:tc>
      </w:tr>
      <w:tr w:rsidR="00AD559B" w:rsidRPr="007B3FFB" w14:paraId="2A458916" w14:textId="77777777" w:rsidTr="00980C4E">
        <w:trPr>
          <w:trHeight w:val="757"/>
        </w:trPr>
        <w:tc>
          <w:tcPr>
            <w:tcW w:w="1075" w:type="dxa"/>
            <w:tcBorders>
              <w:top w:val="single" w:sz="4" w:space="0" w:color="auto"/>
            </w:tcBorders>
          </w:tcPr>
          <w:p w14:paraId="724F7955"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Observed values</w:t>
            </w:r>
          </w:p>
        </w:tc>
        <w:tc>
          <w:tcPr>
            <w:tcW w:w="1050" w:type="dxa"/>
            <w:vMerge w:val="restart"/>
            <w:tcBorders>
              <w:top w:val="single" w:sz="4" w:space="0" w:color="auto"/>
            </w:tcBorders>
          </w:tcPr>
          <w:p w14:paraId="6DEE99CD" w14:textId="77777777" w:rsidR="00AD559B" w:rsidRPr="007B3FFB" w:rsidRDefault="00AD559B" w:rsidP="00016D8F">
            <w:pPr>
              <w:rPr>
                <w:rFonts w:ascii="Times New Roman" w:hAnsi="Times New Roman" w:cs="Times New Roman"/>
              </w:rPr>
            </w:pPr>
          </w:p>
          <w:p w14:paraId="758F4B46" w14:textId="77777777" w:rsidR="00AD559B" w:rsidRPr="007B3FFB" w:rsidRDefault="00AD559B" w:rsidP="00016D8F">
            <w:pPr>
              <w:rPr>
                <w:rFonts w:ascii="Times New Roman" w:hAnsi="Times New Roman" w:cs="Times New Roman"/>
              </w:rPr>
            </w:pPr>
          </w:p>
          <w:p w14:paraId="1547BBBC"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 xml:space="preserve">        3</w:t>
            </w:r>
          </w:p>
        </w:tc>
        <w:tc>
          <w:tcPr>
            <w:tcW w:w="1087" w:type="dxa"/>
            <w:tcBorders>
              <w:top w:val="single" w:sz="4" w:space="0" w:color="auto"/>
            </w:tcBorders>
          </w:tcPr>
          <w:p w14:paraId="7BF9E626" w14:textId="77777777" w:rsidR="00AD559B" w:rsidRPr="007B3FFB" w:rsidRDefault="00AD559B" w:rsidP="00016D8F">
            <w:pPr>
              <w:rPr>
                <w:rFonts w:ascii="Times New Roman" w:hAnsi="Times New Roman" w:cs="Times New Roman"/>
              </w:rPr>
            </w:pPr>
          </w:p>
          <w:p w14:paraId="3CFF2B41"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0,356</w:t>
            </w:r>
          </w:p>
          <w:p w14:paraId="242B2260" w14:textId="77777777" w:rsidR="00AD559B" w:rsidRPr="007B3FFB" w:rsidRDefault="00AD559B" w:rsidP="00016D8F">
            <w:pPr>
              <w:rPr>
                <w:rFonts w:ascii="Times New Roman" w:hAnsi="Times New Roman" w:cs="Times New Roman"/>
              </w:rPr>
            </w:pPr>
          </w:p>
        </w:tc>
        <w:tc>
          <w:tcPr>
            <w:tcW w:w="803" w:type="dxa"/>
            <w:tcBorders>
              <w:top w:val="single" w:sz="4" w:space="0" w:color="auto"/>
            </w:tcBorders>
          </w:tcPr>
          <w:p w14:paraId="25D27479" w14:textId="77777777" w:rsidR="00AD559B" w:rsidRPr="007B3FFB" w:rsidRDefault="00AD559B" w:rsidP="00016D8F">
            <w:pPr>
              <w:rPr>
                <w:rFonts w:ascii="Times New Roman" w:hAnsi="Times New Roman" w:cs="Times New Roman"/>
              </w:rPr>
            </w:pPr>
          </w:p>
          <w:p w14:paraId="15CB1742"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0,300</w:t>
            </w:r>
          </w:p>
        </w:tc>
        <w:tc>
          <w:tcPr>
            <w:tcW w:w="778" w:type="dxa"/>
            <w:tcBorders>
              <w:top w:val="single" w:sz="4" w:space="0" w:color="auto"/>
            </w:tcBorders>
          </w:tcPr>
          <w:p w14:paraId="2B47F587" w14:textId="77777777" w:rsidR="00AD559B" w:rsidRPr="007B3FFB" w:rsidRDefault="00AD559B" w:rsidP="00016D8F">
            <w:pPr>
              <w:rPr>
                <w:rFonts w:ascii="Times New Roman" w:hAnsi="Times New Roman" w:cs="Times New Roman"/>
              </w:rPr>
            </w:pPr>
          </w:p>
          <w:p w14:paraId="02A2F884"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0,412</w:t>
            </w:r>
          </w:p>
        </w:tc>
        <w:tc>
          <w:tcPr>
            <w:tcW w:w="1087" w:type="dxa"/>
            <w:tcBorders>
              <w:top w:val="single" w:sz="4" w:space="0" w:color="auto"/>
            </w:tcBorders>
          </w:tcPr>
          <w:p w14:paraId="41248378" w14:textId="77777777" w:rsidR="00AD559B" w:rsidRPr="007B3FFB" w:rsidRDefault="00AD559B" w:rsidP="00016D8F">
            <w:pPr>
              <w:rPr>
                <w:rFonts w:ascii="Times New Roman" w:hAnsi="Times New Roman" w:cs="Times New Roman"/>
              </w:rPr>
            </w:pPr>
          </w:p>
          <w:p w14:paraId="30D4702F"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1,504</w:t>
            </w:r>
          </w:p>
        </w:tc>
        <w:tc>
          <w:tcPr>
            <w:tcW w:w="803" w:type="dxa"/>
            <w:tcBorders>
              <w:top w:val="single" w:sz="4" w:space="0" w:color="auto"/>
            </w:tcBorders>
          </w:tcPr>
          <w:p w14:paraId="60E08088" w14:textId="77777777" w:rsidR="00AD559B" w:rsidRPr="007B3FFB" w:rsidRDefault="00AD559B" w:rsidP="00016D8F">
            <w:pPr>
              <w:rPr>
                <w:rFonts w:ascii="Times New Roman" w:hAnsi="Times New Roman" w:cs="Times New Roman"/>
              </w:rPr>
            </w:pPr>
          </w:p>
          <w:p w14:paraId="1FAFC9DC"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0,797</w:t>
            </w:r>
          </w:p>
        </w:tc>
        <w:tc>
          <w:tcPr>
            <w:tcW w:w="778" w:type="dxa"/>
            <w:tcBorders>
              <w:top w:val="single" w:sz="4" w:space="0" w:color="auto"/>
            </w:tcBorders>
          </w:tcPr>
          <w:p w14:paraId="35DFB857" w14:textId="77777777" w:rsidR="00AD559B" w:rsidRPr="007B3FFB" w:rsidRDefault="00AD559B" w:rsidP="00016D8F">
            <w:pPr>
              <w:rPr>
                <w:rFonts w:ascii="Times New Roman" w:hAnsi="Times New Roman" w:cs="Times New Roman"/>
              </w:rPr>
            </w:pPr>
          </w:p>
          <w:p w14:paraId="62AFBD04"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2,210</w:t>
            </w:r>
          </w:p>
        </w:tc>
        <w:tc>
          <w:tcPr>
            <w:tcW w:w="1056" w:type="dxa"/>
            <w:tcBorders>
              <w:top w:val="single" w:sz="4" w:space="0" w:color="auto"/>
            </w:tcBorders>
          </w:tcPr>
          <w:p w14:paraId="0AF33360" w14:textId="77777777" w:rsidR="00AD559B" w:rsidRPr="007B3FFB" w:rsidRDefault="00AD559B" w:rsidP="00016D8F">
            <w:pPr>
              <w:rPr>
                <w:rFonts w:ascii="Times New Roman" w:hAnsi="Times New Roman" w:cs="Times New Roman"/>
              </w:rPr>
            </w:pPr>
          </w:p>
          <w:p w14:paraId="2F069316"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628,879</w:t>
            </w:r>
          </w:p>
        </w:tc>
      </w:tr>
      <w:tr w:rsidR="00AD559B" w:rsidRPr="007B3FFB" w14:paraId="6BCA00DF" w14:textId="77777777" w:rsidTr="00980C4E">
        <w:trPr>
          <w:trHeight w:val="757"/>
        </w:trPr>
        <w:tc>
          <w:tcPr>
            <w:tcW w:w="1075" w:type="dxa"/>
          </w:tcPr>
          <w:p w14:paraId="48A8DF84"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Adjusted values</w:t>
            </w:r>
          </w:p>
        </w:tc>
        <w:tc>
          <w:tcPr>
            <w:tcW w:w="1050" w:type="dxa"/>
            <w:vMerge/>
          </w:tcPr>
          <w:p w14:paraId="1193B295" w14:textId="77777777" w:rsidR="00AD559B" w:rsidRPr="007B3FFB" w:rsidRDefault="00AD559B" w:rsidP="00016D8F">
            <w:pPr>
              <w:rPr>
                <w:rFonts w:ascii="Times New Roman" w:hAnsi="Times New Roman" w:cs="Times New Roman"/>
              </w:rPr>
            </w:pPr>
          </w:p>
        </w:tc>
        <w:tc>
          <w:tcPr>
            <w:tcW w:w="1087" w:type="dxa"/>
          </w:tcPr>
          <w:p w14:paraId="6A36B99F" w14:textId="77777777" w:rsidR="00AD559B" w:rsidRPr="007B3FFB" w:rsidRDefault="00AD559B" w:rsidP="00016D8F">
            <w:pPr>
              <w:rPr>
                <w:rFonts w:ascii="Times New Roman" w:hAnsi="Times New Roman" w:cs="Times New Roman"/>
              </w:rPr>
            </w:pPr>
          </w:p>
          <w:p w14:paraId="507BEB24"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0,586</w:t>
            </w:r>
          </w:p>
        </w:tc>
        <w:tc>
          <w:tcPr>
            <w:tcW w:w="803" w:type="dxa"/>
          </w:tcPr>
          <w:p w14:paraId="3CF8B0E0" w14:textId="77777777" w:rsidR="00AD559B" w:rsidRPr="007B3FFB" w:rsidRDefault="00AD559B" w:rsidP="00016D8F">
            <w:pPr>
              <w:rPr>
                <w:rFonts w:ascii="Times New Roman" w:hAnsi="Times New Roman" w:cs="Times New Roman"/>
              </w:rPr>
            </w:pPr>
          </w:p>
          <w:p w14:paraId="2BA65153"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0,531</w:t>
            </w:r>
          </w:p>
          <w:p w14:paraId="268AAFBA" w14:textId="77777777" w:rsidR="00AD559B" w:rsidRPr="007B3FFB" w:rsidRDefault="00AD559B" w:rsidP="00016D8F">
            <w:pPr>
              <w:rPr>
                <w:rFonts w:ascii="Times New Roman" w:hAnsi="Times New Roman" w:cs="Times New Roman"/>
              </w:rPr>
            </w:pPr>
          </w:p>
        </w:tc>
        <w:tc>
          <w:tcPr>
            <w:tcW w:w="778" w:type="dxa"/>
          </w:tcPr>
          <w:p w14:paraId="31842C7E" w14:textId="77777777" w:rsidR="00AD559B" w:rsidRPr="007B3FFB" w:rsidRDefault="00AD559B" w:rsidP="00016D8F">
            <w:pPr>
              <w:rPr>
                <w:rFonts w:ascii="Times New Roman" w:hAnsi="Times New Roman" w:cs="Times New Roman"/>
              </w:rPr>
            </w:pPr>
          </w:p>
          <w:p w14:paraId="36ABA0E9"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0,640</w:t>
            </w:r>
          </w:p>
        </w:tc>
        <w:tc>
          <w:tcPr>
            <w:tcW w:w="1087" w:type="dxa"/>
          </w:tcPr>
          <w:p w14:paraId="7148DAE4" w14:textId="77777777" w:rsidR="00AD559B" w:rsidRPr="007B3FFB" w:rsidRDefault="00AD559B" w:rsidP="00016D8F">
            <w:pPr>
              <w:rPr>
                <w:rFonts w:ascii="Times New Roman" w:hAnsi="Times New Roman" w:cs="Times New Roman"/>
              </w:rPr>
            </w:pPr>
          </w:p>
          <w:p w14:paraId="13024B47"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2,894</w:t>
            </w:r>
          </w:p>
        </w:tc>
        <w:tc>
          <w:tcPr>
            <w:tcW w:w="803" w:type="dxa"/>
          </w:tcPr>
          <w:p w14:paraId="5A0E8C60" w14:textId="77777777" w:rsidR="00AD559B" w:rsidRPr="007B3FFB" w:rsidRDefault="00AD559B" w:rsidP="00016D8F">
            <w:pPr>
              <w:rPr>
                <w:rFonts w:ascii="Times New Roman" w:hAnsi="Times New Roman" w:cs="Times New Roman"/>
              </w:rPr>
            </w:pPr>
          </w:p>
          <w:p w14:paraId="7B2C37CE"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1,878</w:t>
            </w:r>
          </w:p>
        </w:tc>
        <w:tc>
          <w:tcPr>
            <w:tcW w:w="778" w:type="dxa"/>
          </w:tcPr>
          <w:p w14:paraId="6A65E07B" w14:textId="77777777" w:rsidR="00AD559B" w:rsidRPr="007B3FFB" w:rsidRDefault="00AD559B" w:rsidP="00016D8F">
            <w:pPr>
              <w:rPr>
                <w:rFonts w:ascii="Times New Roman" w:hAnsi="Times New Roman" w:cs="Times New Roman"/>
              </w:rPr>
            </w:pPr>
          </w:p>
          <w:p w14:paraId="6161B841"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3,011</w:t>
            </w:r>
          </w:p>
        </w:tc>
        <w:tc>
          <w:tcPr>
            <w:tcW w:w="1056" w:type="dxa"/>
          </w:tcPr>
          <w:p w14:paraId="7CE69331" w14:textId="77777777" w:rsidR="00AD559B" w:rsidRPr="007B3FFB" w:rsidRDefault="00AD559B" w:rsidP="00016D8F">
            <w:pPr>
              <w:rPr>
                <w:rFonts w:ascii="Times New Roman" w:hAnsi="Times New Roman" w:cs="Times New Roman"/>
              </w:rPr>
            </w:pPr>
          </w:p>
          <w:p w14:paraId="34A9A920" w14:textId="77777777" w:rsidR="00AD559B" w:rsidRPr="007B3FFB" w:rsidRDefault="00AD559B" w:rsidP="00016D8F">
            <w:pPr>
              <w:rPr>
                <w:rFonts w:ascii="Times New Roman" w:hAnsi="Times New Roman" w:cs="Times New Roman"/>
              </w:rPr>
            </w:pPr>
            <w:r w:rsidRPr="007B3FFB">
              <w:rPr>
                <w:rFonts w:ascii="Times New Roman" w:hAnsi="Times New Roman" w:cs="Times New Roman"/>
              </w:rPr>
              <w:t>2090,499</w:t>
            </w:r>
          </w:p>
        </w:tc>
      </w:tr>
    </w:tbl>
    <w:p w14:paraId="3F905975" w14:textId="77777777" w:rsidR="00AD559B" w:rsidRDefault="00AD559B" w:rsidP="00AD559B">
      <w:pPr>
        <w:spacing w:line="480" w:lineRule="auto"/>
        <w:jc w:val="both"/>
        <w:rPr>
          <w:rFonts w:ascii="Times New Roman" w:hAnsi="Times New Roman" w:cs="Times New Roman"/>
          <w:b/>
          <w:bCs/>
        </w:rPr>
      </w:pPr>
    </w:p>
    <w:p w14:paraId="26FF2CAE" w14:textId="32B1ED44" w:rsidR="00B56C7A" w:rsidRDefault="003C0A63" w:rsidP="003C0A63">
      <w:pPr>
        <w:spacing w:line="360" w:lineRule="auto"/>
        <w:jc w:val="both"/>
        <w:rPr>
          <w:rFonts w:ascii="Times New Roman" w:hAnsi="Times New Roman" w:cs="Times New Roman"/>
          <w:sz w:val="24"/>
          <w:szCs w:val="24"/>
        </w:rPr>
      </w:pPr>
      <w:r>
        <w:rPr>
          <w:rFonts w:ascii="Times New Roman" w:hAnsi="Times New Roman" w:cs="Times New Roman"/>
          <w:sz w:val="24"/>
          <w:szCs w:val="24"/>
        </w:rPr>
        <w:t>Tablo 17’ye göre bu çalışmaya</w:t>
      </w:r>
      <w:r w:rsidR="00AD559B" w:rsidRPr="00BB2F13">
        <w:rPr>
          <w:rFonts w:ascii="Times New Roman" w:hAnsi="Times New Roman" w:cs="Times New Roman"/>
          <w:sz w:val="24"/>
          <w:szCs w:val="24"/>
        </w:rPr>
        <w:t xml:space="preserve"> dahil edilen araştırmalardan bazılarının sağa meyli olmasından dolayı çalışmadaki düşük düzeydeki yanlılığı düzeltme ve doldurma yapılmalıdır. Rastgele etkiler modeline göre çalışmada sola doğru (</w:t>
      </w:r>
      <w:r w:rsidR="00AD559B" w:rsidRPr="00BB2F13">
        <w:rPr>
          <w:rFonts w:ascii="Times New Roman" w:hAnsi="Times New Roman" w:cs="Times New Roman"/>
          <w:i/>
          <w:iCs/>
          <w:sz w:val="24"/>
          <w:szCs w:val="24"/>
        </w:rPr>
        <w:t>studies trimmed=3</w:t>
      </w:r>
      <w:r w:rsidR="00AD559B" w:rsidRPr="00BB2F13">
        <w:rPr>
          <w:rFonts w:ascii="Times New Roman" w:hAnsi="Times New Roman" w:cs="Times New Roman"/>
          <w:sz w:val="24"/>
          <w:szCs w:val="24"/>
        </w:rPr>
        <w:t>) bir doldurma işlemi yapıldığında huni grafiğindeki sağa kaymış yanlılık düzelecektir.</w:t>
      </w:r>
    </w:p>
    <w:p w14:paraId="1C1A6A74" w14:textId="77777777" w:rsidR="005C56DF" w:rsidRPr="00BB2F13" w:rsidRDefault="005C56DF" w:rsidP="003C0A63">
      <w:pPr>
        <w:spacing w:line="360" w:lineRule="auto"/>
        <w:jc w:val="both"/>
        <w:rPr>
          <w:rFonts w:ascii="Times New Roman" w:hAnsi="Times New Roman" w:cs="Times New Roman"/>
          <w:sz w:val="24"/>
          <w:szCs w:val="24"/>
        </w:rPr>
      </w:pPr>
    </w:p>
    <w:p w14:paraId="28FDDF67" w14:textId="43C3D738" w:rsidR="00AD559B" w:rsidRPr="00BB2F13" w:rsidRDefault="00AD559B" w:rsidP="00536CDF">
      <w:pPr>
        <w:pStyle w:val="Balk2"/>
        <w:spacing w:line="360" w:lineRule="auto"/>
        <w:rPr>
          <w:szCs w:val="24"/>
        </w:rPr>
      </w:pPr>
      <w:bookmarkStart w:id="149" w:name="_Toc152278198"/>
      <w:bookmarkStart w:id="150" w:name="_Toc158904727"/>
      <w:r w:rsidRPr="00BB2F13">
        <w:rPr>
          <w:szCs w:val="24"/>
        </w:rPr>
        <w:lastRenderedPageBreak/>
        <w:t>4.</w:t>
      </w:r>
      <w:r w:rsidR="008103E0" w:rsidRPr="00BB2F13">
        <w:rPr>
          <w:szCs w:val="24"/>
        </w:rPr>
        <w:t>3</w:t>
      </w:r>
      <w:r w:rsidRPr="00BB2F13">
        <w:rPr>
          <w:szCs w:val="24"/>
        </w:rPr>
        <w:t xml:space="preserve">. Çalışmaya </w:t>
      </w:r>
      <w:r w:rsidR="00E12A4D">
        <w:rPr>
          <w:szCs w:val="24"/>
        </w:rPr>
        <w:t>Dahil Edilen Araştırmaların</w:t>
      </w:r>
      <w:r w:rsidRPr="00BB2F13">
        <w:rPr>
          <w:szCs w:val="24"/>
        </w:rPr>
        <w:t xml:space="preserve"> Alt Grup Analizleri (Analog ANOVA)</w:t>
      </w:r>
      <w:bookmarkEnd w:id="149"/>
      <w:bookmarkEnd w:id="150"/>
    </w:p>
    <w:p w14:paraId="0BE17448" w14:textId="339850B8" w:rsidR="00E5707C" w:rsidRPr="00BB2F13" w:rsidRDefault="00AD559B" w:rsidP="003C0A63">
      <w:pPr>
        <w:spacing w:line="360" w:lineRule="auto"/>
        <w:jc w:val="both"/>
        <w:rPr>
          <w:rFonts w:ascii="Times New Roman" w:hAnsi="Times New Roman" w:cs="Times New Roman"/>
          <w:sz w:val="24"/>
          <w:szCs w:val="24"/>
        </w:rPr>
      </w:pPr>
      <w:r w:rsidRPr="00BB2F13">
        <w:rPr>
          <w:rFonts w:ascii="Times New Roman" w:hAnsi="Times New Roman" w:cs="Times New Roman"/>
          <w:sz w:val="24"/>
          <w:szCs w:val="24"/>
        </w:rPr>
        <w:t xml:space="preserve">Meta-analiz çalışmamızın etki büyüklüğünün heterojenliğinin nereden kaynaklandığını bulabilmek için alt grup analizlerine ihtiyacımız vardır. Bu meta-analizde iki alt grup için analog ANOVA çalışması yapılmıştır. Okul düzeyi ve alt disiplin olarak belirlenen alt grup analizleri için CMA 4.0 programından yardım alınmıştır. </w:t>
      </w:r>
    </w:p>
    <w:p w14:paraId="21C358D6" w14:textId="04BFB21B" w:rsidR="00AD559B" w:rsidRPr="00ED5B74" w:rsidRDefault="00AD559B" w:rsidP="00ED5B74">
      <w:pPr>
        <w:rPr>
          <w:rFonts w:ascii="Times New Roman" w:hAnsi="Times New Roman" w:cs="Times New Roman"/>
          <w:b/>
          <w:bCs/>
          <w:sz w:val="24"/>
          <w:szCs w:val="24"/>
          <w:lang w:eastAsia="tr-TR"/>
        </w:rPr>
      </w:pPr>
      <w:r w:rsidRPr="00ED5B74">
        <w:rPr>
          <w:rFonts w:ascii="Times New Roman" w:hAnsi="Times New Roman" w:cs="Times New Roman"/>
          <w:b/>
          <w:bCs/>
          <w:sz w:val="24"/>
          <w:szCs w:val="24"/>
          <w:lang w:eastAsia="tr-TR"/>
        </w:rPr>
        <w:t>Tablo 18.</w:t>
      </w:r>
    </w:p>
    <w:p w14:paraId="5E33D1D2" w14:textId="77777777" w:rsidR="00AD559B" w:rsidRPr="00536CDF" w:rsidRDefault="00AD559B" w:rsidP="00F75815">
      <w:pPr>
        <w:pStyle w:val="Tablolar"/>
      </w:pPr>
      <w:r w:rsidRPr="00536CDF">
        <w:t>Okul düzeyi değişkenine göre alt analog ANOVA analizi</w:t>
      </w:r>
    </w:p>
    <w:tbl>
      <w:tblPr>
        <w:tblStyle w:val="TabloKlavuzu"/>
        <w:tblW w:w="869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3"/>
        <w:gridCol w:w="1133"/>
        <w:gridCol w:w="503"/>
        <w:gridCol w:w="1007"/>
        <w:gridCol w:w="756"/>
        <w:gridCol w:w="1007"/>
        <w:gridCol w:w="882"/>
        <w:gridCol w:w="882"/>
        <w:gridCol w:w="756"/>
        <w:gridCol w:w="882"/>
      </w:tblGrid>
      <w:tr w:rsidR="00AD559B" w:rsidRPr="00924035" w14:paraId="61A4D2D9" w14:textId="77777777" w:rsidTr="00924035">
        <w:trPr>
          <w:trHeight w:val="514"/>
        </w:trPr>
        <w:tc>
          <w:tcPr>
            <w:tcW w:w="2016" w:type="dxa"/>
            <w:gridSpan w:val="2"/>
            <w:vMerge w:val="restart"/>
            <w:tcBorders>
              <w:top w:val="single" w:sz="4" w:space="0" w:color="auto"/>
              <w:bottom w:val="nil"/>
            </w:tcBorders>
          </w:tcPr>
          <w:p w14:paraId="05055B74" w14:textId="77777777" w:rsidR="00AD559B" w:rsidRPr="00924035" w:rsidRDefault="00AD559B" w:rsidP="00016D8F">
            <w:pPr>
              <w:jc w:val="center"/>
              <w:rPr>
                <w:rFonts w:ascii="Times New Roman" w:hAnsi="Times New Roman" w:cs="Times New Roman"/>
                <w:b/>
                <w:bCs/>
                <w:sz w:val="20"/>
                <w:szCs w:val="20"/>
              </w:rPr>
            </w:pPr>
          </w:p>
          <w:p w14:paraId="399235C7" w14:textId="77777777" w:rsidR="00AD559B" w:rsidRPr="00924035" w:rsidRDefault="00AD559B" w:rsidP="00016D8F">
            <w:pPr>
              <w:rPr>
                <w:rFonts w:ascii="Times New Roman" w:hAnsi="Times New Roman" w:cs="Times New Roman"/>
                <w:b/>
                <w:bCs/>
                <w:sz w:val="20"/>
                <w:szCs w:val="20"/>
              </w:rPr>
            </w:pPr>
          </w:p>
          <w:p w14:paraId="3925D575" w14:textId="77777777" w:rsidR="00AD559B" w:rsidRPr="00924035" w:rsidRDefault="00AD559B" w:rsidP="00016D8F">
            <w:pPr>
              <w:jc w:val="center"/>
              <w:rPr>
                <w:rFonts w:ascii="Times New Roman" w:hAnsi="Times New Roman" w:cs="Times New Roman"/>
                <w:b/>
                <w:bCs/>
                <w:sz w:val="20"/>
                <w:szCs w:val="20"/>
              </w:rPr>
            </w:pPr>
            <w:r w:rsidRPr="00924035">
              <w:rPr>
                <w:rFonts w:ascii="Times New Roman" w:hAnsi="Times New Roman" w:cs="Times New Roman"/>
                <w:b/>
                <w:bCs/>
                <w:sz w:val="20"/>
                <w:szCs w:val="20"/>
              </w:rPr>
              <w:t xml:space="preserve">Değişken </w:t>
            </w:r>
          </w:p>
        </w:tc>
        <w:tc>
          <w:tcPr>
            <w:tcW w:w="503" w:type="dxa"/>
            <w:vMerge w:val="restart"/>
            <w:tcBorders>
              <w:top w:val="single" w:sz="4" w:space="0" w:color="auto"/>
              <w:bottom w:val="nil"/>
            </w:tcBorders>
          </w:tcPr>
          <w:p w14:paraId="7B7AABE3" w14:textId="77777777" w:rsidR="00AD559B" w:rsidRPr="00924035" w:rsidRDefault="00AD559B" w:rsidP="00016D8F">
            <w:pPr>
              <w:jc w:val="center"/>
              <w:rPr>
                <w:rFonts w:ascii="Times New Roman" w:hAnsi="Times New Roman" w:cs="Times New Roman"/>
                <w:b/>
                <w:bCs/>
                <w:sz w:val="20"/>
                <w:szCs w:val="20"/>
              </w:rPr>
            </w:pPr>
          </w:p>
          <w:p w14:paraId="2C21211F" w14:textId="77777777" w:rsidR="00AD559B" w:rsidRPr="00924035" w:rsidRDefault="00AD559B" w:rsidP="00016D8F">
            <w:pPr>
              <w:jc w:val="center"/>
              <w:rPr>
                <w:rFonts w:ascii="Times New Roman" w:hAnsi="Times New Roman" w:cs="Times New Roman"/>
                <w:b/>
                <w:bCs/>
                <w:sz w:val="20"/>
                <w:szCs w:val="20"/>
              </w:rPr>
            </w:pPr>
          </w:p>
          <w:p w14:paraId="0E006D45" w14:textId="77777777" w:rsidR="00AD559B" w:rsidRPr="00924035" w:rsidRDefault="00AD559B" w:rsidP="00016D8F">
            <w:pPr>
              <w:rPr>
                <w:rFonts w:ascii="Times New Roman" w:hAnsi="Times New Roman" w:cs="Times New Roman"/>
                <w:b/>
                <w:bCs/>
                <w:sz w:val="20"/>
                <w:szCs w:val="20"/>
              </w:rPr>
            </w:pPr>
            <w:r w:rsidRPr="00924035">
              <w:rPr>
                <w:rFonts w:ascii="Times New Roman" w:hAnsi="Times New Roman" w:cs="Times New Roman"/>
                <w:b/>
                <w:bCs/>
                <w:sz w:val="20"/>
                <w:szCs w:val="20"/>
              </w:rPr>
              <w:t>N</w:t>
            </w:r>
          </w:p>
        </w:tc>
        <w:tc>
          <w:tcPr>
            <w:tcW w:w="1007" w:type="dxa"/>
            <w:vMerge w:val="restart"/>
            <w:tcBorders>
              <w:top w:val="single" w:sz="4" w:space="0" w:color="auto"/>
              <w:bottom w:val="nil"/>
            </w:tcBorders>
          </w:tcPr>
          <w:p w14:paraId="416C9CB9" w14:textId="77777777" w:rsidR="00AD559B" w:rsidRPr="00924035" w:rsidRDefault="00AD559B" w:rsidP="00016D8F">
            <w:pPr>
              <w:jc w:val="center"/>
              <w:rPr>
                <w:rFonts w:ascii="Times New Roman" w:hAnsi="Times New Roman" w:cs="Times New Roman"/>
                <w:b/>
                <w:bCs/>
                <w:sz w:val="20"/>
                <w:szCs w:val="20"/>
              </w:rPr>
            </w:pPr>
          </w:p>
          <w:p w14:paraId="7EC548EF" w14:textId="77777777" w:rsidR="00AD559B" w:rsidRPr="00924035" w:rsidRDefault="00AD559B" w:rsidP="00016D8F">
            <w:pPr>
              <w:jc w:val="center"/>
              <w:rPr>
                <w:rFonts w:ascii="Times New Roman" w:hAnsi="Times New Roman" w:cs="Times New Roman"/>
                <w:b/>
                <w:bCs/>
                <w:sz w:val="20"/>
                <w:szCs w:val="20"/>
              </w:rPr>
            </w:pPr>
            <w:r w:rsidRPr="00924035">
              <w:rPr>
                <w:rFonts w:ascii="Times New Roman" w:hAnsi="Times New Roman" w:cs="Times New Roman"/>
                <w:b/>
                <w:bCs/>
                <w:sz w:val="20"/>
                <w:szCs w:val="20"/>
              </w:rPr>
              <w:t>Etki Büyüklüğü</w:t>
            </w:r>
          </w:p>
        </w:tc>
        <w:tc>
          <w:tcPr>
            <w:tcW w:w="756" w:type="dxa"/>
            <w:vMerge w:val="restart"/>
            <w:tcBorders>
              <w:top w:val="single" w:sz="4" w:space="0" w:color="auto"/>
              <w:bottom w:val="nil"/>
            </w:tcBorders>
          </w:tcPr>
          <w:p w14:paraId="718BEFF5" w14:textId="77777777" w:rsidR="00AD559B" w:rsidRPr="00924035" w:rsidRDefault="00AD559B" w:rsidP="00016D8F">
            <w:pPr>
              <w:jc w:val="center"/>
              <w:rPr>
                <w:rFonts w:ascii="Times New Roman" w:hAnsi="Times New Roman" w:cs="Times New Roman"/>
                <w:b/>
                <w:bCs/>
                <w:sz w:val="20"/>
                <w:szCs w:val="20"/>
              </w:rPr>
            </w:pPr>
          </w:p>
          <w:p w14:paraId="20818304" w14:textId="77777777" w:rsidR="00AD559B" w:rsidRPr="00924035" w:rsidRDefault="00AD559B" w:rsidP="00016D8F">
            <w:pPr>
              <w:jc w:val="center"/>
              <w:rPr>
                <w:rFonts w:ascii="Times New Roman" w:hAnsi="Times New Roman" w:cs="Times New Roman"/>
                <w:b/>
                <w:bCs/>
                <w:sz w:val="20"/>
                <w:szCs w:val="20"/>
              </w:rPr>
            </w:pPr>
          </w:p>
          <w:p w14:paraId="238BF16B" w14:textId="77777777" w:rsidR="00AD559B" w:rsidRPr="00924035" w:rsidRDefault="00AD559B" w:rsidP="00016D8F">
            <w:pPr>
              <w:rPr>
                <w:rFonts w:ascii="Times New Roman" w:hAnsi="Times New Roman" w:cs="Times New Roman"/>
                <w:b/>
                <w:bCs/>
                <w:sz w:val="20"/>
                <w:szCs w:val="20"/>
              </w:rPr>
            </w:pPr>
            <w:r w:rsidRPr="00924035">
              <w:rPr>
                <w:rFonts w:ascii="Times New Roman" w:hAnsi="Times New Roman" w:cs="Times New Roman"/>
                <w:b/>
                <w:bCs/>
                <w:sz w:val="20"/>
                <w:szCs w:val="20"/>
              </w:rPr>
              <w:t xml:space="preserve">   Z</w:t>
            </w:r>
          </w:p>
        </w:tc>
        <w:tc>
          <w:tcPr>
            <w:tcW w:w="1007" w:type="dxa"/>
            <w:vMerge w:val="restart"/>
            <w:tcBorders>
              <w:top w:val="single" w:sz="4" w:space="0" w:color="auto"/>
              <w:bottom w:val="nil"/>
            </w:tcBorders>
          </w:tcPr>
          <w:p w14:paraId="4AB95BDB" w14:textId="77777777" w:rsidR="00AD559B" w:rsidRPr="00924035" w:rsidRDefault="00AD559B" w:rsidP="00016D8F">
            <w:pPr>
              <w:jc w:val="center"/>
              <w:rPr>
                <w:rFonts w:ascii="Times New Roman" w:hAnsi="Times New Roman" w:cs="Times New Roman"/>
                <w:b/>
                <w:bCs/>
                <w:sz w:val="20"/>
                <w:szCs w:val="20"/>
              </w:rPr>
            </w:pPr>
          </w:p>
          <w:p w14:paraId="4405AD0F" w14:textId="77777777" w:rsidR="00AD559B" w:rsidRPr="00924035" w:rsidRDefault="00AD559B" w:rsidP="00016D8F">
            <w:pPr>
              <w:jc w:val="center"/>
              <w:rPr>
                <w:rFonts w:ascii="Times New Roman" w:hAnsi="Times New Roman" w:cs="Times New Roman"/>
                <w:b/>
                <w:bCs/>
                <w:sz w:val="20"/>
                <w:szCs w:val="20"/>
              </w:rPr>
            </w:pPr>
          </w:p>
          <w:p w14:paraId="28CD03C0" w14:textId="77777777" w:rsidR="00AD559B" w:rsidRPr="00924035" w:rsidRDefault="00AD559B" w:rsidP="00016D8F">
            <w:pPr>
              <w:jc w:val="center"/>
              <w:rPr>
                <w:rFonts w:ascii="Times New Roman" w:hAnsi="Times New Roman" w:cs="Times New Roman"/>
                <w:b/>
                <w:bCs/>
                <w:sz w:val="20"/>
                <w:szCs w:val="20"/>
              </w:rPr>
            </w:pPr>
            <w:r w:rsidRPr="00924035">
              <w:rPr>
                <w:rFonts w:ascii="Times New Roman" w:hAnsi="Times New Roman" w:cs="Times New Roman"/>
                <w:b/>
                <w:bCs/>
                <w:sz w:val="20"/>
                <w:szCs w:val="20"/>
              </w:rPr>
              <w:t>Standart Hata</w:t>
            </w:r>
          </w:p>
        </w:tc>
        <w:tc>
          <w:tcPr>
            <w:tcW w:w="1764" w:type="dxa"/>
            <w:gridSpan w:val="2"/>
            <w:tcBorders>
              <w:top w:val="single" w:sz="4" w:space="0" w:color="auto"/>
              <w:bottom w:val="nil"/>
            </w:tcBorders>
          </w:tcPr>
          <w:p w14:paraId="5C15946C" w14:textId="77777777" w:rsidR="00AD559B" w:rsidRPr="00924035" w:rsidRDefault="00AD559B" w:rsidP="00016D8F">
            <w:pPr>
              <w:jc w:val="center"/>
              <w:rPr>
                <w:rFonts w:ascii="Times New Roman" w:hAnsi="Times New Roman" w:cs="Times New Roman"/>
                <w:b/>
                <w:bCs/>
                <w:sz w:val="20"/>
                <w:szCs w:val="20"/>
              </w:rPr>
            </w:pPr>
            <w:r w:rsidRPr="00924035">
              <w:rPr>
                <w:rFonts w:ascii="Times New Roman" w:hAnsi="Times New Roman" w:cs="Times New Roman"/>
                <w:b/>
                <w:bCs/>
                <w:sz w:val="20"/>
                <w:szCs w:val="20"/>
              </w:rPr>
              <w:t>%95’lik Güven Aralığı</w:t>
            </w:r>
          </w:p>
        </w:tc>
        <w:tc>
          <w:tcPr>
            <w:tcW w:w="756" w:type="dxa"/>
            <w:vMerge w:val="restart"/>
            <w:tcBorders>
              <w:top w:val="single" w:sz="4" w:space="0" w:color="auto"/>
              <w:bottom w:val="single" w:sz="4" w:space="0" w:color="auto"/>
            </w:tcBorders>
          </w:tcPr>
          <w:p w14:paraId="42EBCB80" w14:textId="77777777" w:rsidR="00AD559B" w:rsidRPr="00924035" w:rsidRDefault="00AD559B" w:rsidP="00016D8F">
            <w:pPr>
              <w:jc w:val="center"/>
              <w:rPr>
                <w:rFonts w:ascii="Times New Roman" w:hAnsi="Times New Roman" w:cs="Times New Roman"/>
                <w:b/>
                <w:bCs/>
                <w:sz w:val="20"/>
                <w:szCs w:val="20"/>
              </w:rPr>
            </w:pPr>
          </w:p>
          <w:p w14:paraId="6AEAC64A" w14:textId="77777777" w:rsidR="00AD559B" w:rsidRPr="00924035" w:rsidRDefault="00AD559B" w:rsidP="00016D8F">
            <w:pPr>
              <w:jc w:val="center"/>
              <w:rPr>
                <w:rFonts w:ascii="Times New Roman" w:hAnsi="Times New Roman" w:cs="Times New Roman"/>
                <w:b/>
                <w:bCs/>
                <w:sz w:val="20"/>
                <w:szCs w:val="20"/>
              </w:rPr>
            </w:pPr>
          </w:p>
          <w:p w14:paraId="4BC5E816" w14:textId="77777777" w:rsidR="00AD559B" w:rsidRPr="00924035" w:rsidRDefault="00AD559B" w:rsidP="00016D8F">
            <w:pPr>
              <w:jc w:val="center"/>
              <w:rPr>
                <w:rFonts w:ascii="Times New Roman" w:hAnsi="Times New Roman" w:cs="Times New Roman"/>
                <w:b/>
                <w:bCs/>
                <w:sz w:val="20"/>
                <w:szCs w:val="20"/>
              </w:rPr>
            </w:pPr>
            <w:r w:rsidRPr="00924035">
              <w:rPr>
                <w:rFonts w:ascii="Times New Roman" w:hAnsi="Times New Roman" w:cs="Times New Roman"/>
                <w:b/>
                <w:bCs/>
                <w:sz w:val="20"/>
                <w:szCs w:val="20"/>
              </w:rPr>
              <w:t>p</w:t>
            </w:r>
          </w:p>
        </w:tc>
        <w:tc>
          <w:tcPr>
            <w:tcW w:w="882" w:type="dxa"/>
            <w:vMerge w:val="restart"/>
            <w:tcBorders>
              <w:top w:val="single" w:sz="4" w:space="0" w:color="auto"/>
              <w:right w:val="nil"/>
            </w:tcBorders>
          </w:tcPr>
          <w:p w14:paraId="026580B8" w14:textId="77777777" w:rsidR="00AD559B" w:rsidRPr="00924035" w:rsidRDefault="00AD559B" w:rsidP="00016D8F">
            <w:pPr>
              <w:jc w:val="center"/>
              <w:rPr>
                <w:rFonts w:ascii="Times New Roman" w:hAnsi="Times New Roman" w:cs="Times New Roman"/>
                <w:b/>
                <w:bCs/>
                <w:sz w:val="20"/>
                <w:szCs w:val="20"/>
              </w:rPr>
            </w:pPr>
          </w:p>
          <w:p w14:paraId="0B07B577" w14:textId="77777777" w:rsidR="00AD559B" w:rsidRPr="00924035" w:rsidRDefault="00AD559B" w:rsidP="00016D8F">
            <w:pPr>
              <w:jc w:val="center"/>
              <w:rPr>
                <w:rFonts w:ascii="Times New Roman" w:hAnsi="Times New Roman" w:cs="Times New Roman"/>
                <w:b/>
                <w:bCs/>
                <w:sz w:val="20"/>
                <w:szCs w:val="20"/>
              </w:rPr>
            </w:pPr>
          </w:p>
          <w:p w14:paraId="41C94690" w14:textId="77777777" w:rsidR="00AD559B" w:rsidRPr="00924035" w:rsidRDefault="00000000" w:rsidP="00016D8F">
            <w:pPr>
              <w:jc w:val="center"/>
              <w:rPr>
                <w:rFonts w:ascii="Times New Roman" w:hAnsi="Times New Roman" w:cs="Times New Roman"/>
                <w:b/>
                <w:bCs/>
                <w:sz w:val="20"/>
                <w:szCs w:val="20"/>
              </w:rPr>
            </w:pPr>
            <m:oMathPara>
              <m:oMath>
                <m:sSup>
                  <m:sSupPr>
                    <m:ctrlPr>
                      <w:rPr>
                        <w:rFonts w:ascii="Cambria Math" w:hAnsi="Cambria Math" w:cs="Times New Roman"/>
                        <w:b/>
                        <w:bCs/>
                        <w:sz w:val="20"/>
                        <w:szCs w:val="20"/>
                      </w:rPr>
                    </m:ctrlPr>
                  </m:sSupPr>
                  <m:e>
                    <m:r>
                      <m:rPr>
                        <m:sty m:val="bi"/>
                      </m:rPr>
                      <w:rPr>
                        <w:rFonts w:ascii="Cambria Math" w:hAnsi="Cambria Math" w:cs="Times New Roman"/>
                        <w:sz w:val="20"/>
                        <w:szCs w:val="20"/>
                      </w:rPr>
                      <m:t>I</m:t>
                    </m:r>
                  </m:e>
                  <m:sup>
                    <m:r>
                      <m:rPr>
                        <m:sty m:val="b"/>
                      </m:rPr>
                      <w:rPr>
                        <w:rFonts w:ascii="Cambria Math" w:hAnsi="Cambria Math" w:cs="Times New Roman"/>
                        <w:sz w:val="20"/>
                        <w:szCs w:val="20"/>
                      </w:rPr>
                      <m:t>2</m:t>
                    </m:r>
                  </m:sup>
                </m:sSup>
              </m:oMath>
            </m:oMathPara>
          </w:p>
        </w:tc>
      </w:tr>
      <w:tr w:rsidR="00AD559B" w:rsidRPr="00924035" w14:paraId="1E64956C" w14:textId="77777777" w:rsidTr="00924035">
        <w:trPr>
          <w:trHeight w:val="125"/>
        </w:trPr>
        <w:tc>
          <w:tcPr>
            <w:tcW w:w="2016" w:type="dxa"/>
            <w:gridSpan w:val="2"/>
            <w:vMerge/>
            <w:tcBorders>
              <w:top w:val="nil"/>
              <w:bottom w:val="single" w:sz="4" w:space="0" w:color="auto"/>
            </w:tcBorders>
          </w:tcPr>
          <w:p w14:paraId="0B39C9DE" w14:textId="77777777" w:rsidR="00AD559B" w:rsidRPr="00924035" w:rsidRDefault="00AD559B" w:rsidP="00016D8F">
            <w:pPr>
              <w:jc w:val="center"/>
              <w:rPr>
                <w:rFonts w:ascii="Times New Roman" w:hAnsi="Times New Roman" w:cs="Times New Roman"/>
                <w:b/>
                <w:bCs/>
                <w:sz w:val="20"/>
                <w:szCs w:val="20"/>
              </w:rPr>
            </w:pPr>
          </w:p>
        </w:tc>
        <w:tc>
          <w:tcPr>
            <w:tcW w:w="503" w:type="dxa"/>
            <w:vMerge/>
            <w:tcBorders>
              <w:top w:val="nil"/>
              <w:bottom w:val="single" w:sz="4" w:space="0" w:color="auto"/>
            </w:tcBorders>
          </w:tcPr>
          <w:p w14:paraId="430206DD" w14:textId="77777777" w:rsidR="00AD559B" w:rsidRPr="00924035" w:rsidRDefault="00AD559B" w:rsidP="00016D8F">
            <w:pPr>
              <w:jc w:val="center"/>
              <w:rPr>
                <w:rFonts w:ascii="Times New Roman" w:hAnsi="Times New Roman" w:cs="Times New Roman"/>
                <w:b/>
                <w:bCs/>
                <w:sz w:val="20"/>
                <w:szCs w:val="20"/>
              </w:rPr>
            </w:pPr>
          </w:p>
        </w:tc>
        <w:tc>
          <w:tcPr>
            <w:tcW w:w="1007" w:type="dxa"/>
            <w:vMerge/>
            <w:tcBorders>
              <w:top w:val="nil"/>
              <w:bottom w:val="single" w:sz="4" w:space="0" w:color="auto"/>
            </w:tcBorders>
          </w:tcPr>
          <w:p w14:paraId="3FCE357C" w14:textId="77777777" w:rsidR="00AD559B" w:rsidRPr="00924035" w:rsidRDefault="00AD559B" w:rsidP="00016D8F">
            <w:pPr>
              <w:jc w:val="center"/>
              <w:rPr>
                <w:rFonts w:ascii="Times New Roman" w:hAnsi="Times New Roman" w:cs="Times New Roman"/>
                <w:b/>
                <w:bCs/>
                <w:sz w:val="20"/>
                <w:szCs w:val="20"/>
              </w:rPr>
            </w:pPr>
          </w:p>
        </w:tc>
        <w:tc>
          <w:tcPr>
            <w:tcW w:w="756" w:type="dxa"/>
            <w:vMerge/>
            <w:tcBorders>
              <w:top w:val="nil"/>
              <w:bottom w:val="single" w:sz="4" w:space="0" w:color="auto"/>
            </w:tcBorders>
          </w:tcPr>
          <w:p w14:paraId="64E6B0C8" w14:textId="77777777" w:rsidR="00AD559B" w:rsidRPr="00924035" w:rsidRDefault="00AD559B" w:rsidP="00016D8F">
            <w:pPr>
              <w:jc w:val="center"/>
              <w:rPr>
                <w:rFonts w:ascii="Times New Roman" w:hAnsi="Times New Roman" w:cs="Times New Roman"/>
                <w:b/>
                <w:bCs/>
                <w:sz w:val="20"/>
                <w:szCs w:val="20"/>
              </w:rPr>
            </w:pPr>
          </w:p>
        </w:tc>
        <w:tc>
          <w:tcPr>
            <w:tcW w:w="1007" w:type="dxa"/>
            <w:vMerge/>
            <w:tcBorders>
              <w:top w:val="nil"/>
              <w:bottom w:val="single" w:sz="4" w:space="0" w:color="auto"/>
            </w:tcBorders>
          </w:tcPr>
          <w:p w14:paraId="0118E797" w14:textId="77777777" w:rsidR="00AD559B" w:rsidRPr="00924035" w:rsidRDefault="00AD559B" w:rsidP="00016D8F">
            <w:pPr>
              <w:jc w:val="center"/>
              <w:rPr>
                <w:rFonts w:ascii="Times New Roman" w:hAnsi="Times New Roman" w:cs="Times New Roman"/>
                <w:b/>
                <w:bCs/>
                <w:sz w:val="20"/>
                <w:szCs w:val="20"/>
              </w:rPr>
            </w:pPr>
          </w:p>
        </w:tc>
        <w:tc>
          <w:tcPr>
            <w:tcW w:w="882" w:type="dxa"/>
            <w:tcBorders>
              <w:top w:val="nil"/>
              <w:bottom w:val="single" w:sz="4" w:space="0" w:color="auto"/>
            </w:tcBorders>
          </w:tcPr>
          <w:p w14:paraId="337933CB" w14:textId="77777777" w:rsidR="00AD559B" w:rsidRPr="00924035" w:rsidRDefault="00AD559B" w:rsidP="00016D8F">
            <w:pPr>
              <w:jc w:val="center"/>
              <w:rPr>
                <w:rFonts w:ascii="Times New Roman" w:hAnsi="Times New Roman" w:cs="Times New Roman"/>
                <w:b/>
                <w:bCs/>
                <w:sz w:val="20"/>
                <w:szCs w:val="20"/>
              </w:rPr>
            </w:pPr>
            <w:r w:rsidRPr="00924035">
              <w:rPr>
                <w:rFonts w:ascii="Times New Roman" w:hAnsi="Times New Roman" w:cs="Times New Roman"/>
                <w:b/>
                <w:bCs/>
                <w:sz w:val="20"/>
                <w:szCs w:val="20"/>
              </w:rPr>
              <w:t>Alt Sınır</w:t>
            </w:r>
          </w:p>
        </w:tc>
        <w:tc>
          <w:tcPr>
            <w:tcW w:w="882" w:type="dxa"/>
            <w:tcBorders>
              <w:top w:val="nil"/>
              <w:bottom w:val="single" w:sz="4" w:space="0" w:color="auto"/>
            </w:tcBorders>
          </w:tcPr>
          <w:p w14:paraId="4BC4C578" w14:textId="77777777" w:rsidR="00AD559B" w:rsidRPr="00924035" w:rsidRDefault="00AD559B" w:rsidP="00016D8F">
            <w:pPr>
              <w:jc w:val="center"/>
              <w:rPr>
                <w:rFonts w:ascii="Times New Roman" w:hAnsi="Times New Roman" w:cs="Times New Roman"/>
                <w:b/>
                <w:bCs/>
                <w:sz w:val="20"/>
                <w:szCs w:val="20"/>
              </w:rPr>
            </w:pPr>
            <w:r w:rsidRPr="00924035">
              <w:rPr>
                <w:rFonts w:ascii="Times New Roman" w:hAnsi="Times New Roman" w:cs="Times New Roman"/>
                <w:b/>
                <w:bCs/>
                <w:sz w:val="20"/>
                <w:szCs w:val="20"/>
              </w:rPr>
              <w:t>Üst Sınır</w:t>
            </w:r>
          </w:p>
        </w:tc>
        <w:tc>
          <w:tcPr>
            <w:tcW w:w="756" w:type="dxa"/>
            <w:vMerge/>
            <w:tcBorders>
              <w:top w:val="nil"/>
              <w:bottom w:val="single" w:sz="4" w:space="0" w:color="auto"/>
            </w:tcBorders>
          </w:tcPr>
          <w:p w14:paraId="56D85FF3" w14:textId="77777777" w:rsidR="00AD559B" w:rsidRPr="00924035" w:rsidRDefault="00AD559B" w:rsidP="00016D8F">
            <w:pPr>
              <w:jc w:val="center"/>
              <w:rPr>
                <w:rFonts w:ascii="Times New Roman" w:hAnsi="Times New Roman" w:cs="Times New Roman"/>
                <w:sz w:val="20"/>
                <w:szCs w:val="20"/>
              </w:rPr>
            </w:pPr>
          </w:p>
        </w:tc>
        <w:tc>
          <w:tcPr>
            <w:tcW w:w="882" w:type="dxa"/>
            <w:vMerge/>
            <w:tcBorders>
              <w:bottom w:val="single" w:sz="4" w:space="0" w:color="auto"/>
              <w:right w:val="nil"/>
            </w:tcBorders>
          </w:tcPr>
          <w:p w14:paraId="45E5DD38" w14:textId="77777777" w:rsidR="00AD559B" w:rsidRPr="00924035" w:rsidRDefault="00AD559B" w:rsidP="00016D8F">
            <w:pPr>
              <w:jc w:val="center"/>
              <w:rPr>
                <w:rFonts w:ascii="Times New Roman" w:hAnsi="Times New Roman" w:cs="Times New Roman"/>
                <w:sz w:val="20"/>
                <w:szCs w:val="20"/>
              </w:rPr>
            </w:pPr>
          </w:p>
        </w:tc>
      </w:tr>
      <w:tr w:rsidR="00924035" w:rsidRPr="00924035" w14:paraId="634F07A5" w14:textId="77777777" w:rsidTr="00924035">
        <w:trPr>
          <w:trHeight w:val="442"/>
        </w:trPr>
        <w:tc>
          <w:tcPr>
            <w:tcW w:w="883" w:type="dxa"/>
            <w:vMerge w:val="restart"/>
            <w:tcBorders>
              <w:top w:val="single" w:sz="4" w:space="0" w:color="auto"/>
            </w:tcBorders>
          </w:tcPr>
          <w:p w14:paraId="13C50F2D" w14:textId="77777777" w:rsidR="00AD559B" w:rsidRPr="00924035" w:rsidRDefault="00AD559B" w:rsidP="00016D8F">
            <w:pPr>
              <w:jc w:val="center"/>
              <w:rPr>
                <w:rFonts w:ascii="Times New Roman" w:hAnsi="Times New Roman" w:cs="Times New Roman"/>
                <w:b/>
                <w:bCs/>
                <w:sz w:val="20"/>
                <w:szCs w:val="20"/>
              </w:rPr>
            </w:pPr>
            <w:r w:rsidRPr="00924035">
              <w:rPr>
                <w:rFonts w:ascii="Times New Roman" w:hAnsi="Times New Roman" w:cs="Times New Roman"/>
                <w:b/>
                <w:bCs/>
                <w:sz w:val="20"/>
                <w:szCs w:val="20"/>
              </w:rPr>
              <w:t xml:space="preserve"> </w:t>
            </w:r>
          </w:p>
          <w:p w14:paraId="09E3FB01" w14:textId="77777777" w:rsidR="00AD559B" w:rsidRPr="00924035" w:rsidRDefault="00AD559B" w:rsidP="00016D8F">
            <w:pPr>
              <w:jc w:val="center"/>
              <w:rPr>
                <w:rFonts w:ascii="Times New Roman" w:hAnsi="Times New Roman" w:cs="Times New Roman"/>
                <w:b/>
                <w:bCs/>
                <w:sz w:val="20"/>
                <w:szCs w:val="20"/>
              </w:rPr>
            </w:pPr>
          </w:p>
          <w:p w14:paraId="0A211E0C" w14:textId="77777777" w:rsidR="00AD559B" w:rsidRPr="00924035" w:rsidRDefault="00AD559B" w:rsidP="00016D8F">
            <w:pPr>
              <w:jc w:val="center"/>
              <w:rPr>
                <w:rFonts w:ascii="Times New Roman" w:hAnsi="Times New Roman" w:cs="Times New Roman"/>
                <w:b/>
                <w:bCs/>
                <w:sz w:val="20"/>
                <w:szCs w:val="20"/>
              </w:rPr>
            </w:pPr>
          </w:p>
          <w:p w14:paraId="338A6D2E" w14:textId="77777777" w:rsidR="00AD559B" w:rsidRPr="00924035" w:rsidRDefault="00AD559B" w:rsidP="00016D8F">
            <w:pPr>
              <w:jc w:val="center"/>
              <w:rPr>
                <w:rFonts w:ascii="Times New Roman" w:hAnsi="Times New Roman" w:cs="Times New Roman"/>
                <w:b/>
                <w:bCs/>
                <w:sz w:val="20"/>
                <w:szCs w:val="20"/>
              </w:rPr>
            </w:pPr>
          </w:p>
          <w:p w14:paraId="608B47BD" w14:textId="77777777" w:rsidR="00AD559B" w:rsidRPr="00924035" w:rsidRDefault="00AD559B" w:rsidP="00016D8F">
            <w:pPr>
              <w:jc w:val="center"/>
              <w:rPr>
                <w:rFonts w:ascii="Times New Roman" w:hAnsi="Times New Roman" w:cs="Times New Roman"/>
                <w:b/>
                <w:bCs/>
                <w:sz w:val="20"/>
                <w:szCs w:val="20"/>
              </w:rPr>
            </w:pPr>
          </w:p>
          <w:p w14:paraId="5A4C092E" w14:textId="77777777" w:rsidR="00AD559B" w:rsidRPr="00924035" w:rsidRDefault="00AD559B" w:rsidP="00016D8F">
            <w:pPr>
              <w:jc w:val="center"/>
              <w:rPr>
                <w:rFonts w:ascii="Times New Roman" w:hAnsi="Times New Roman" w:cs="Times New Roman"/>
                <w:b/>
                <w:bCs/>
                <w:sz w:val="20"/>
                <w:szCs w:val="20"/>
              </w:rPr>
            </w:pPr>
          </w:p>
          <w:p w14:paraId="32091CA7" w14:textId="77777777" w:rsidR="00AD559B" w:rsidRPr="00924035" w:rsidRDefault="00AD559B" w:rsidP="00016D8F">
            <w:pPr>
              <w:jc w:val="center"/>
              <w:rPr>
                <w:rFonts w:ascii="Times New Roman" w:hAnsi="Times New Roman" w:cs="Times New Roman"/>
                <w:b/>
                <w:bCs/>
                <w:sz w:val="20"/>
                <w:szCs w:val="20"/>
              </w:rPr>
            </w:pPr>
            <w:r w:rsidRPr="00924035">
              <w:rPr>
                <w:rFonts w:ascii="Times New Roman" w:hAnsi="Times New Roman" w:cs="Times New Roman"/>
                <w:b/>
                <w:bCs/>
                <w:sz w:val="20"/>
                <w:szCs w:val="20"/>
              </w:rPr>
              <w:t>Okul Düzeyi</w:t>
            </w:r>
          </w:p>
        </w:tc>
        <w:tc>
          <w:tcPr>
            <w:tcW w:w="1133" w:type="dxa"/>
            <w:tcBorders>
              <w:top w:val="single" w:sz="4" w:space="0" w:color="auto"/>
            </w:tcBorders>
          </w:tcPr>
          <w:p w14:paraId="229CFE93" w14:textId="77777777" w:rsidR="00AD559B" w:rsidRPr="00924035" w:rsidRDefault="00AD559B" w:rsidP="00016D8F">
            <w:pPr>
              <w:rPr>
                <w:rFonts w:ascii="Times New Roman" w:hAnsi="Times New Roman" w:cs="Times New Roman"/>
                <w:b/>
                <w:bCs/>
                <w:sz w:val="20"/>
                <w:szCs w:val="20"/>
              </w:rPr>
            </w:pPr>
          </w:p>
          <w:p w14:paraId="7BDF00F3" w14:textId="77777777" w:rsidR="00AD559B" w:rsidRPr="00924035" w:rsidRDefault="00AD559B" w:rsidP="00016D8F">
            <w:pPr>
              <w:rPr>
                <w:rFonts w:ascii="Times New Roman" w:hAnsi="Times New Roman" w:cs="Times New Roman"/>
                <w:b/>
                <w:bCs/>
                <w:sz w:val="20"/>
                <w:szCs w:val="20"/>
              </w:rPr>
            </w:pPr>
            <w:r w:rsidRPr="00924035">
              <w:rPr>
                <w:rFonts w:ascii="Times New Roman" w:hAnsi="Times New Roman" w:cs="Times New Roman"/>
                <w:b/>
                <w:bCs/>
                <w:sz w:val="20"/>
                <w:szCs w:val="20"/>
              </w:rPr>
              <w:t>Anaokulu</w:t>
            </w:r>
          </w:p>
        </w:tc>
        <w:tc>
          <w:tcPr>
            <w:tcW w:w="503" w:type="dxa"/>
            <w:tcBorders>
              <w:top w:val="single" w:sz="4" w:space="0" w:color="auto"/>
            </w:tcBorders>
          </w:tcPr>
          <w:p w14:paraId="35346948" w14:textId="77777777" w:rsidR="00AD559B" w:rsidRPr="00924035" w:rsidRDefault="00AD559B" w:rsidP="00016D8F">
            <w:pPr>
              <w:jc w:val="center"/>
              <w:rPr>
                <w:rFonts w:ascii="Times New Roman" w:hAnsi="Times New Roman" w:cs="Times New Roman"/>
                <w:sz w:val="20"/>
                <w:szCs w:val="20"/>
              </w:rPr>
            </w:pPr>
          </w:p>
          <w:p w14:paraId="36B7C480"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2</w:t>
            </w:r>
          </w:p>
          <w:p w14:paraId="42FA3811" w14:textId="77777777" w:rsidR="00AD559B" w:rsidRPr="00924035" w:rsidRDefault="00AD559B" w:rsidP="00016D8F">
            <w:pPr>
              <w:jc w:val="center"/>
              <w:rPr>
                <w:rFonts w:ascii="Times New Roman" w:hAnsi="Times New Roman" w:cs="Times New Roman"/>
                <w:sz w:val="20"/>
                <w:szCs w:val="20"/>
              </w:rPr>
            </w:pPr>
          </w:p>
        </w:tc>
        <w:tc>
          <w:tcPr>
            <w:tcW w:w="1007" w:type="dxa"/>
            <w:tcBorders>
              <w:top w:val="single" w:sz="4" w:space="0" w:color="auto"/>
            </w:tcBorders>
          </w:tcPr>
          <w:p w14:paraId="1445CEA7" w14:textId="77777777" w:rsidR="00AD559B" w:rsidRPr="00924035" w:rsidRDefault="00AD559B" w:rsidP="00016D8F">
            <w:pPr>
              <w:jc w:val="center"/>
              <w:rPr>
                <w:rFonts w:ascii="Times New Roman" w:hAnsi="Times New Roman" w:cs="Times New Roman"/>
                <w:sz w:val="20"/>
                <w:szCs w:val="20"/>
              </w:rPr>
            </w:pPr>
          </w:p>
          <w:p w14:paraId="5515946A"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-0,582</w:t>
            </w:r>
          </w:p>
        </w:tc>
        <w:tc>
          <w:tcPr>
            <w:tcW w:w="756" w:type="dxa"/>
            <w:tcBorders>
              <w:top w:val="single" w:sz="4" w:space="0" w:color="auto"/>
            </w:tcBorders>
          </w:tcPr>
          <w:p w14:paraId="37EB85BE" w14:textId="77777777" w:rsidR="00AD559B" w:rsidRPr="00924035" w:rsidRDefault="00AD559B" w:rsidP="00016D8F">
            <w:pPr>
              <w:jc w:val="center"/>
              <w:rPr>
                <w:rFonts w:ascii="Times New Roman" w:hAnsi="Times New Roman" w:cs="Times New Roman"/>
                <w:sz w:val="20"/>
                <w:szCs w:val="20"/>
              </w:rPr>
            </w:pPr>
          </w:p>
          <w:p w14:paraId="61769EB1"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-3,259</w:t>
            </w:r>
          </w:p>
        </w:tc>
        <w:tc>
          <w:tcPr>
            <w:tcW w:w="1007" w:type="dxa"/>
            <w:tcBorders>
              <w:top w:val="single" w:sz="4" w:space="0" w:color="auto"/>
            </w:tcBorders>
          </w:tcPr>
          <w:p w14:paraId="1EB2CFE2" w14:textId="77777777" w:rsidR="00AD559B" w:rsidRPr="00924035" w:rsidRDefault="00AD559B" w:rsidP="00016D8F">
            <w:pPr>
              <w:jc w:val="center"/>
              <w:rPr>
                <w:rFonts w:ascii="Times New Roman" w:hAnsi="Times New Roman" w:cs="Times New Roman"/>
                <w:sz w:val="20"/>
                <w:szCs w:val="20"/>
              </w:rPr>
            </w:pPr>
          </w:p>
          <w:p w14:paraId="4CDDD3F0"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0,178</w:t>
            </w:r>
          </w:p>
          <w:p w14:paraId="751878EC" w14:textId="77777777" w:rsidR="00AD559B" w:rsidRPr="00924035" w:rsidRDefault="00AD559B" w:rsidP="00016D8F">
            <w:pPr>
              <w:jc w:val="center"/>
              <w:rPr>
                <w:rFonts w:ascii="Times New Roman" w:hAnsi="Times New Roman" w:cs="Times New Roman"/>
                <w:sz w:val="20"/>
                <w:szCs w:val="20"/>
              </w:rPr>
            </w:pPr>
          </w:p>
        </w:tc>
        <w:tc>
          <w:tcPr>
            <w:tcW w:w="882" w:type="dxa"/>
            <w:tcBorders>
              <w:top w:val="single" w:sz="4" w:space="0" w:color="auto"/>
            </w:tcBorders>
          </w:tcPr>
          <w:p w14:paraId="46E3F4AA" w14:textId="77777777" w:rsidR="00AD559B" w:rsidRPr="00924035" w:rsidRDefault="00AD559B" w:rsidP="00016D8F">
            <w:pPr>
              <w:jc w:val="center"/>
              <w:rPr>
                <w:rFonts w:ascii="Times New Roman" w:hAnsi="Times New Roman" w:cs="Times New Roman"/>
                <w:sz w:val="20"/>
                <w:szCs w:val="20"/>
              </w:rPr>
            </w:pPr>
          </w:p>
          <w:p w14:paraId="322DEC35"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-0,932</w:t>
            </w:r>
          </w:p>
        </w:tc>
        <w:tc>
          <w:tcPr>
            <w:tcW w:w="882" w:type="dxa"/>
            <w:tcBorders>
              <w:top w:val="single" w:sz="4" w:space="0" w:color="auto"/>
            </w:tcBorders>
          </w:tcPr>
          <w:p w14:paraId="26CB8DEA" w14:textId="77777777" w:rsidR="00AD559B" w:rsidRPr="00924035" w:rsidRDefault="00AD559B" w:rsidP="00016D8F">
            <w:pPr>
              <w:rPr>
                <w:rFonts w:ascii="Times New Roman" w:hAnsi="Times New Roman" w:cs="Times New Roman"/>
                <w:sz w:val="20"/>
                <w:szCs w:val="20"/>
              </w:rPr>
            </w:pPr>
          </w:p>
          <w:p w14:paraId="6A10099F" w14:textId="77777777" w:rsidR="00AD559B" w:rsidRPr="00924035" w:rsidRDefault="00AD559B" w:rsidP="00016D8F">
            <w:pPr>
              <w:rPr>
                <w:rFonts w:ascii="Times New Roman" w:hAnsi="Times New Roman" w:cs="Times New Roman"/>
                <w:sz w:val="20"/>
                <w:szCs w:val="20"/>
              </w:rPr>
            </w:pPr>
            <w:r w:rsidRPr="00924035">
              <w:rPr>
                <w:rFonts w:ascii="Times New Roman" w:hAnsi="Times New Roman" w:cs="Times New Roman"/>
                <w:sz w:val="20"/>
                <w:szCs w:val="20"/>
              </w:rPr>
              <w:t>-0,232</w:t>
            </w:r>
          </w:p>
        </w:tc>
        <w:tc>
          <w:tcPr>
            <w:tcW w:w="756" w:type="dxa"/>
            <w:tcBorders>
              <w:top w:val="single" w:sz="4" w:space="0" w:color="auto"/>
            </w:tcBorders>
          </w:tcPr>
          <w:p w14:paraId="044DFAC6" w14:textId="77777777" w:rsidR="00AD559B" w:rsidRPr="00924035" w:rsidRDefault="00AD559B" w:rsidP="00016D8F">
            <w:pPr>
              <w:jc w:val="center"/>
              <w:rPr>
                <w:rFonts w:ascii="Times New Roman" w:hAnsi="Times New Roman" w:cs="Times New Roman"/>
                <w:sz w:val="20"/>
                <w:szCs w:val="20"/>
              </w:rPr>
            </w:pPr>
          </w:p>
          <w:p w14:paraId="3E9A2185"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0,001</w:t>
            </w:r>
          </w:p>
        </w:tc>
        <w:tc>
          <w:tcPr>
            <w:tcW w:w="882" w:type="dxa"/>
            <w:tcBorders>
              <w:top w:val="single" w:sz="4" w:space="0" w:color="auto"/>
              <w:right w:val="nil"/>
            </w:tcBorders>
          </w:tcPr>
          <w:p w14:paraId="3A04CFDF" w14:textId="77777777" w:rsidR="00AD559B" w:rsidRPr="00924035" w:rsidRDefault="00AD559B" w:rsidP="00016D8F">
            <w:pPr>
              <w:jc w:val="center"/>
              <w:rPr>
                <w:rFonts w:ascii="Times New Roman" w:hAnsi="Times New Roman" w:cs="Times New Roman"/>
                <w:sz w:val="20"/>
                <w:szCs w:val="20"/>
              </w:rPr>
            </w:pPr>
          </w:p>
          <w:p w14:paraId="65A76EB5"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98,013</w:t>
            </w:r>
          </w:p>
        </w:tc>
      </w:tr>
      <w:tr w:rsidR="00924035" w:rsidRPr="00924035" w14:paraId="303CDD32" w14:textId="77777777" w:rsidTr="00924035">
        <w:trPr>
          <w:trHeight w:val="440"/>
        </w:trPr>
        <w:tc>
          <w:tcPr>
            <w:tcW w:w="883" w:type="dxa"/>
            <w:vMerge/>
          </w:tcPr>
          <w:p w14:paraId="69E52260" w14:textId="77777777" w:rsidR="00AD559B" w:rsidRPr="00924035" w:rsidRDefault="00AD559B" w:rsidP="00016D8F">
            <w:pPr>
              <w:jc w:val="center"/>
              <w:rPr>
                <w:rFonts w:ascii="Times New Roman" w:hAnsi="Times New Roman" w:cs="Times New Roman"/>
                <w:b/>
                <w:bCs/>
                <w:sz w:val="20"/>
                <w:szCs w:val="20"/>
              </w:rPr>
            </w:pPr>
          </w:p>
        </w:tc>
        <w:tc>
          <w:tcPr>
            <w:tcW w:w="1133" w:type="dxa"/>
          </w:tcPr>
          <w:p w14:paraId="1664AA20" w14:textId="77777777" w:rsidR="00AD559B" w:rsidRPr="00924035" w:rsidRDefault="00AD559B" w:rsidP="00016D8F">
            <w:pPr>
              <w:rPr>
                <w:rFonts w:ascii="Times New Roman" w:hAnsi="Times New Roman" w:cs="Times New Roman"/>
                <w:b/>
                <w:bCs/>
                <w:sz w:val="20"/>
                <w:szCs w:val="20"/>
              </w:rPr>
            </w:pPr>
          </w:p>
          <w:p w14:paraId="2EDF3AA9" w14:textId="77777777" w:rsidR="00AD559B" w:rsidRPr="00924035" w:rsidRDefault="00AD559B" w:rsidP="00016D8F">
            <w:pPr>
              <w:rPr>
                <w:rFonts w:ascii="Times New Roman" w:hAnsi="Times New Roman" w:cs="Times New Roman"/>
                <w:b/>
                <w:bCs/>
                <w:sz w:val="20"/>
                <w:szCs w:val="20"/>
              </w:rPr>
            </w:pPr>
            <w:r w:rsidRPr="00924035">
              <w:rPr>
                <w:rFonts w:ascii="Times New Roman" w:hAnsi="Times New Roman" w:cs="Times New Roman"/>
                <w:b/>
                <w:bCs/>
                <w:sz w:val="20"/>
                <w:szCs w:val="20"/>
              </w:rPr>
              <w:t>İlköğretim</w:t>
            </w:r>
          </w:p>
          <w:p w14:paraId="44DA1F3D" w14:textId="77777777" w:rsidR="00AD559B" w:rsidRPr="00924035" w:rsidRDefault="00AD559B" w:rsidP="00016D8F">
            <w:pPr>
              <w:rPr>
                <w:rFonts w:ascii="Times New Roman" w:hAnsi="Times New Roman" w:cs="Times New Roman"/>
                <w:b/>
                <w:bCs/>
                <w:sz w:val="20"/>
                <w:szCs w:val="20"/>
              </w:rPr>
            </w:pPr>
          </w:p>
        </w:tc>
        <w:tc>
          <w:tcPr>
            <w:tcW w:w="503" w:type="dxa"/>
          </w:tcPr>
          <w:p w14:paraId="7EED49B0" w14:textId="77777777" w:rsidR="00AD559B" w:rsidRPr="00924035" w:rsidRDefault="00AD559B" w:rsidP="00016D8F">
            <w:pPr>
              <w:jc w:val="center"/>
              <w:rPr>
                <w:rFonts w:ascii="Times New Roman" w:hAnsi="Times New Roman" w:cs="Times New Roman"/>
                <w:sz w:val="20"/>
                <w:szCs w:val="20"/>
              </w:rPr>
            </w:pPr>
          </w:p>
          <w:p w14:paraId="7030DFAB"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4</w:t>
            </w:r>
          </w:p>
        </w:tc>
        <w:tc>
          <w:tcPr>
            <w:tcW w:w="1007" w:type="dxa"/>
          </w:tcPr>
          <w:p w14:paraId="1E019158" w14:textId="77777777" w:rsidR="00AD559B" w:rsidRPr="00924035" w:rsidRDefault="00AD559B" w:rsidP="00016D8F">
            <w:pPr>
              <w:jc w:val="center"/>
              <w:rPr>
                <w:rFonts w:ascii="Times New Roman" w:hAnsi="Times New Roman" w:cs="Times New Roman"/>
                <w:sz w:val="20"/>
                <w:szCs w:val="20"/>
              </w:rPr>
            </w:pPr>
          </w:p>
          <w:p w14:paraId="3D3197F0"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0,165</w:t>
            </w:r>
          </w:p>
        </w:tc>
        <w:tc>
          <w:tcPr>
            <w:tcW w:w="756" w:type="dxa"/>
          </w:tcPr>
          <w:p w14:paraId="329EAA28" w14:textId="77777777" w:rsidR="00AD559B" w:rsidRPr="00924035" w:rsidRDefault="00AD559B" w:rsidP="00016D8F">
            <w:pPr>
              <w:jc w:val="center"/>
              <w:rPr>
                <w:rFonts w:ascii="Times New Roman" w:hAnsi="Times New Roman" w:cs="Times New Roman"/>
                <w:sz w:val="20"/>
                <w:szCs w:val="20"/>
              </w:rPr>
            </w:pPr>
          </w:p>
          <w:p w14:paraId="0BF27D74"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1,904</w:t>
            </w:r>
          </w:p>
        </w:tc>
        <w:tc>
          <w:tcPr>
            <w:tcW w:w="1007" w:type="dxa"/>
          </w:tcPr>
          <w:p w14:paraId="70C3721A" w14:textId="77777777" w:rsidR="00AD559B" w:rsidRPr="00924035" w:rsidRDefault="00AD559B" w:rsidP="00016D8F">
            <w:pPr>
              <w:jc w:val="center"/>
              <w:rPr>
                <w:rFonts w:ascii="Times New Roman" w:hAnsi="Times New Roman" w:cs="Times New Roman"/>
                <w:sz w:val="20"/>
                <w:szCs w:val="20"/>
              </w:rPr>
            </w:pPr>
          </w:p>
          <w:p w14:paraId="14FD3AAC"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0,087</w:t>
            </w:r>
          </w:p>
        </w:tc>
        <w:tc>
          <w:tcPr>
            <w:tcW w:w="882" w:type="dxa"/>
          </w:tcPr>
          <w:p w14:paraId="51C08943" w14:textId="77777777" w:rsidR="00AD559B" w:rsidRPr="00924035" w:rsidRDefault="00AD559B" w:rsidP="00016D8F">
            <w:pPr>
              <w:jc w:val="center"/>
              <w:rPr>
                <w:rFonts w:ascii="Times New Roman" w:hAnsi="Times New Roman" w:cs="Times New Roman"/>
                <w:sz w:val="20"/>
                <w:szCs w:val="20"/>
              </w:rPr>
            </w:pPr>
          </w:p>
          <w:p w14:paraId="625EB2B1"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-0,005</w:t>
            </w:r>
          </w:p>
        </w:tc>
        <w:tc>
          <w:tcPr>
            <w:tcW w:w="882" w:type="dxa"/>
          </w:tcPr>
          <w:p w14:paraId="65FA2AF5" w14:textId="77777777" w:rsidR="00AD559B" w:rsidRPr="00924035" w:rsidRDefault="00AD559B" w:rsidP="00016D8F">
            <w:pPr>
              <w:jc w:val="center"/>
              <w:rPr>
                <w:rFonts w:ascii="Times New Roman" w:hAnsi="Times New Roman" w:cs="Times New Roman"/>
                <w:sz w:val="20"/>
                <w:szCs w:val="20"/>
              </w:rPr>
            </w:pPr>
          </w:p>
          <w:p w14:paraId="494EE01B"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0,336</w:t>
            </w:r>
          </w:p>
        </w:tc>
        <w:tc>
          <w:tcPr>
            <w:tcW w:w="756" w:type="dxa"/>
          </w:tcPr>
          <w:p w14:paraId="71F8433F" w14:textId="77777777" w:rsidR="00AD559B" w:rsidRPr="00924035" w:rsidRDefault="00AD559B" w:rsidP="00016D8F">
            <w:pPr>
              <w:jc w:val="center"/>
              <w:rPr>
                <w:rFonts w:ascii="Times New Roman" w:hAnsi="Times New Roman" w:cs="Times New Roman"/>
                <w:sz w:val="20"/>
                <w:szCs w:val="20"/>
              </w:rPr>
            </w:pPr>
          </w:p>
          <w:p w14:paraId="5C38C71D"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0,057</w:t>
            </w:r>
          </w:p>
        </w:tc>
        <w:tc>
          <w:tcPr>
            <w:tcW w:w="882" w:type="dxa"/>
            <w:tcBorders>
              <w:right w:val="nil"/>
            </w:tcBorders>
          </w:tcPr>
          <w:p w14:paraId="093B8DDD" w14:textId="77777777" w:rsidR="00AD559B" w:rsidRPr="00924035" w:rsidRDefault="00AD559B" w:rsidP="00016D8F">
            <w:pPr>
              <w:jc w:val="center"/>
              <w:rPr>
                <w:rFonts w:ascii="Times New Roman" w:hAnsi="Times New Roman" w:cs="Times New Roman"/>
                <w:sz w:val="20"/>
                <w:szCs w:val="20"/>
              </w:rPr>
            </w:pPr>
          </w:p>
          <w:p w14:paraId="4CBE0118"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45,107</w:t>
            </w:r>
          </w:p>
        </w:tc>
      </w:tr>
      <w:tr w:rsidR="00924035" w:rsidRPr="00924035" w14:paraId="793D9A52" w14:textId="77777777" w:rsidTr="00924035">
        <w:trPr>
          <w:trHeight w:val="460"/>
        </w:trPr>
        <w:tc>
          <w:tcPr>
            <w:tcW w:w="883" w:type="dxa"/>
            <w:vMerge/>
          </w:tcPr>
          <w:p w14:paraId="29FE9B16" w14:textId="77777777" w:rsidR="00AD559B" w:rsidRPr="00924035" w:rsidRDefault="00AD559B" w:rsidP="00016D8F">
            <w:pPr>
              <w:jc w:val="center"/>
              <w:rPr>
                <w:rFonts w:ascii="Times New Roman" w:hAnsi="Times New Roman" w:cs="Times New Roman"/>
                <w:b/>
                <w:bCs/>
                <w:sz w:val="20"/>
                <w:szCs w:val="20"/>
              </w:rPr>
            </w:pPr>
          </w:p>
        </w:tc>
        <w:tc>
          <w:tcPr>
            <w:tcW w:w="1133" w:type="dxa"/>
          </w:tcPr>
          <w:p w14:paraId="27905F41" w14:textId="77777777" w:rsidR="00AD559B" w:rsidRPr="00924035" w:rsidRDefault="00AD559B" w:rsidP="00016D8F">
            <w:pPr>
              <w:rPr>
                <w:rFonts w:ascii="Times New Roman" w:hAnsi="Times New Roman" w:cs="Times New Roman"/>
                <w:b/>
                <w:bCs/>
                <w:sz w:val="20"/>
                <w:szCs w:val="20"/>
              </w:rPr>
            </w:pPr>
          </w:p>
          <w:p w14:paraId="68A3064B" w14:textId="77777777" w:rsidR="00AD559B" w:rsidRPr="00924035" w:rsidRDefault="00AD559B" w:rsidP="00016D8F">
            <w:pPr>
              <w:rPr>
                <w:rFonts w:ascii="Times New Roman" w:hAnsi="Times New Roman" w:cs="Times New Roman"/>
                <w:b/>
                <w:bCs/>
                <w:sz w:val="20"/>
                <w:szCs w:val="20"/>
              </w:rPr>
            </w:pPr>
            <w:r w:rsidRPr="00924035">
              <w:rPr>
                <w:rFonts w:ascii="Times New Roman" w:hAnsi="Times New Roman" w:cs="Times New Roman"/>
                <w:b/>
                <w:bCs/>
                <w:sz w:val="20"/>
                <w:szCs w:val="20"/>
              </w:rPr>
              <w:t>Ortaokul</w:t>
            </w:r>
          </w:p>
          <w:p w14:paraId="5135689A" w14:textId="77777777" w:rsidR="00AD559B" w:rsidRPr="00924035" w:rsidRDefault="00AD559B" w:rsidP="00016D8F">
            <w:pPr>
              <w:rPr>
                <w:rFonts w:ascii="Times New Roman" w:hAnsi="Times New Roman" w:cs="Times New Roman"/>
                <w:b/>
                <w:bCs/>
                <w:sz w:val="20"/>
                <w:szCs w:val="20"/>
              </w:rPr>
            </w:pPr>
          </w:p>
        </w:tc>
        <w:tc>
          <w:tcPr>
            <w:tcW w:w="503" w:type="dxa"/>
          </w:tcPr>
          <w:p w14:paraId="08FAB15E" w14:textId="77777777" w:rsidR="00AD559B" w:rsidRPr="00924035" w:rsidRDefault="00AD559B" w:rsidP="00016D8F">
            <w:pPr>
              <w:jc w:val="center"/>
              <w:rPr>
                <w:rFonts w:ascii="Times New Roman" w:hAnsi="Times New Roman" w:cs="Times New Roman"/>
                <w:sz w:val="20"/>
                <w:szCs w:val="20"/>
              </w:rPr>
            </w:pPr>
          </w:p>
          <w:p w14:paraId="14731953"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5</w:t>
            </w:r>
          </w:p>
        </w:tc>
        <w:tc>
          <w:tcPr>
            <w:tcW w:w="1007" w:type="dxa"/>
          </w:tcPr>
          <w:p w14:paraId="1E9F4525" w14:textId="77777777" w:rsidR="00AD559B" w:rsidRPr="00924035" w:rsidRDefault="00AD559B" w:rsidP="00016D8F">
            <w:pPr>
              <w:jc w:val="center"/>
              <w:rPr>
                <w:rFonts w:ascii="Times New Roman" w:hAnsi="Times New Roman" w:cs="Times New Roman"/>
                <w:sz w:val="20"/>
                <w:szCs w:val="20"/>
              </w:rPr>
            </w:pPr>
          </w:p>
          <w:p w14:paraId="5F2C5490"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0,427</w:t>
            </w:r>
          </w:p>
        </w:tc>
        <w:tc>
          <w:tcPr>
            <w:tcW w:w="756" w:type="dxa"/>
          </w:tcPr>
          <w:p w14:paraId="42B4F406" w14:textId="77777777" w:rsidR="00AD559B" w:rsidRPr="00924035" w:rsidRDefault="00AD559B" w:rsidP="00016D8F">
            <w:pPr>
              <w:jc w:val="center"/>
              <w:rPr>
                <w:rFonts w:ascii="Times New Roman" w:hAnsi="Times New Roman" w:cs="Times New Roman"/>
                <w:sz w:val="20"/>
                <w:szCs w:val="20"/>
              </w:rPr>
            </w:pPr>
          </w:p>
          <w:p w14:paraId="3302709C"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13,673</w:t>
            </w:r>
          </w:p>
        </w:tc>
        <w:tc>
          <w:tcPr>
            <w:tcW w:w="1007" w:type="dxa"/>
          </w:tcPr>
          <w:p w14:paraId="7FA6CFC2" w14:textId="77777777" w:rsidR="00AD559B" w:rsidRPr="00924035" w:rsidRDefault="00AD559B" w:rsidP="00016D8F">
            <w:pPr>
              <w:jc w:val="center"/>
              <w:rPr>
                <w:rFonts w:ascii="Times New Roman" w:hAnsi="Times New Roman" w:cs="Times New Roman"/>
                <w:sz w:val="20"/>
                <w:szCs w:val="20"/>
              </w:rPr>
            </w:pPr>
          </w:p>
          <w:p w14:paraId="3D7D436E"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0,031</w:t>
            </w:r>
          </w:p>
        </w:tc>
        <w:tc>
          <w:tcPr>
            <w:tcW w:w="882" w:type="dxa"/>
          </w:tcPr>
          <w:p w14:paraId="0990B9D7" w14:textId="77777777" w:rsidR="00AD559B" w:rsidRPr="00924035" w:rsidRDefault="00AD559B" w:rsidP="00016D8F">
            <w:pPr>
              <w:jc w:val="center"/>
              <w:rPr>
                <w:rFonts w:ascii="Times New Roman" w:hAnsi="Times New Roman" w:cs="Times New Roman"/>
                <w:sz w:val="20"/>
                <w:szCs w:val="20"/>
              </w:rPr>
            </w:pPr>
          </w:p>
          <w:p w14:paraId="10362FA5"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0,366</w:t>
            </w:r>
          </w:p>
        </w:tc>
        <w:tc>
          <w:tcPr>
            <w:tcW w:w="882" w:type="dxa"/>
          </w:tcPr>
          <w:p w14:paraId="09CE8BCF" w14:textId="77777777" w:rsidR="00AD559B" w:rsidRPr="00924035" w:rsidRDefault="00AD559B" w:rsidP="00016D8F">
            <w:pPr>
              <w:jc w:val="center"/>
              <w:rPr>
                <w:rFonts w:ascii="Times New Roman" w:hAnsi="Times New Roman" w:cs="Times New Roman"/>
                <w:sz w:val="20"/>
                <w:szCs w:val="20"/>
              </w:rPr>
            </w:pPr>
          </w:p>
          <w:p w14:paraId="53D646E2"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0,488</w:t>
            </w:r>
          </w:p>
        </w:tc>
        <w:tc>
          <w:tcPr>
            <w:tcW w:w="756" w:type="dxa"/>
          </w:tcPr>
          <w:p w14:paraId="5E6A3F44" w14:textId="77777777" w:rsidR="00AD559B" w:rsidRPr="00924035" w:rsidRDefault="00AD559B" w:rsidP="00016D8F">
            <w:pPr>
              <w:jc w:val="center"/>
              <w:rPr>
                <w:rFonts w:ascii="Times New Roman" w:hAnsi="Times New Roman" w:cs="Times New Roman"/>
                <w:sz w:val="20"/>
                <w:szCs w:val="20"/>
              </w:rPr>
            </w:pPr>
          </w:p>
          <w:p w14:paraId="2D09F483"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0,000</w:t>
            </w:r>
          </w:p>
        </w:tc>
        <w:tc>
          <w:tcPr>
            <w:tcW w:w="882" w:type="dxa"/>
            <w:tcBorders>
              <w:right w:val="nil"/>
            </w:tcBorders>
          </w:tcPr>
          <w:p w14:paraId="71F61323" w14:textId="77777777" w:rsidR="00AD559B" w:rsidRPr="00924035" w:rsidRDefault="00AD559B" w:rsidP="00016D8F">
            <w:pPr>
              <w:jc w:val="center"/>
              <w:rPr>
                <w:rFonts w:ascii="Times New Roman" w:hAnsi="Times New Roman" w:cs="Times New Roman"/>
                <w:sz w:val="20"/>
                <w:szCs w:val="20"/>
              </w:rPr>
            </w:pPr>
          </w:p>
          <w:p w14:paraId="084925D9"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99,241</w:t>
            </w:r>
          </w:p>
        </w:tc>
      </w:tr>
      <w:tr w:rsidR="00924035" w:rsidRPr="00924035" w14:paraId="7E4F934D" w14:textId="77777777" w:rsidTr="00924035">
        <w:trPr>
          <w:trHeight w:val="460"/>
        </w:trPr>
        <w:tc>
          <w:tcPr>
            <w:tcW w:w="883" w:type="dxa"/>
            <w:vMerge/>
          </w:tcPr>
          <w:p w14:paraId="4B56273C" w14:textId="77777777" w:rsidR="00AD559B" w:rsidRPr="00924035" w:rsidRDefault="00AD559B" w:rsidP="00016D8F">
            <w:pPr>
              <w:jc w:val="center"/>
              <w:rPr>
                <w:rFonts w:ascii="Times New Roman" w:hAnsi="Times New Roman" w:cs="Times New Roman"/>
                <w:b/>
                <w:bCs/>
                <w:sz w:val="20"/>
                <w:szCs w:val="20"/>
              </w:rPr>
            </w:pPr>
          </w:p>
        </w:tc>
        <w:tc>
          <w:tcPr>
            <w:tcW w:w="1133" w:type="dxa"/>
          </w:tcPr>
          <w:p w14:paraId="432C14EB" w14:textId="77777777" w:rsidR="00AD559B" w:rsidRPr="00924035" w:rsidRDefault="00AD559B" w:rsidP="00016D8F">
            <w:pPr>
              <w:rPr>
                <w:rFonts w:ascii="Times New Roman" w:hAnsi="Times New Roman" w:cs="Times New Roman"/>
                <w:b/>
                <w:bCs/>
                <w:sz w:val="20"/>
                <w:szCs w:val="20"/>
              </w:rPr>
            </w:pPr>
          </w:p>
          <w:p w14:paraId="0D2B5956" w14:textId="77777777" w:rsidR="00AD559B" w:rsidRPr="00924035" w:rsidRDefault="00AD559B" w:rsidP="00016D8F">
            <w:pPr>
              <w:rPr>
                <w:rFonts w:ascii="Times New Roman" w:hAnsi="Times New Roman" w:cs="Times New Roman"/>
                <w:b/>
                <w:bCs/>
                <w:sz w:val="20"/>
                <w:szCs w:val="20"/>
              </w:rPr>
            </w:pPr>
            <w:r w:rsidRPr="00924035">
              <w:rPr>
                <w:rFonts w:ascii="Times New Roman" w:hAnsi="Times New Roman" w:cs="Times New Roman"/>
                <w:b/>
                <w:bCs/>
                <w:sz w:val="20"/>
                <w:szCs w:val="20"/>
              </w:rPr>
              <w:t>Lise</w:t>
            </w:r>
          </w:p>
          <w:p w14:paraId="530EE32D" w14:textId="77777777" w:rsidR="00AD559B" w:rsidRPr="00924035" w:rsidRDefault="00AD559B" w:rsidP="00016D8F">
            <w:pPr>
              <w:rPr>
                <w:rFonts w:ascii="Times New Roman" w:hAnsi="Times New Roman" w:cs="Times New Roman"/>
                <w:b/>
                <w:bCs/>
                <w:sz w:val="20"/>
                <w:szCs w:val="20"/>
              </w:rPr>
            </w:pPr>
          </w:p>
        </w:tc>
        <w:tc>
          <w:tcPr>
            <w:tcW w:w="503" w:type="dxa"/>
          </w:tcPr>
          <w:p w14:paraId="7D2E1241" w14:textId="77777777" w:rsidR="00AD559B" w:rsidRPr="00924035" w:rsidRDefault="00AD559B" w:rsidP="00016D8F">
            <w:pPr>
              <w:jc w:val="center"/>
              <w:rPr>
                <w:rFonts w:ascii="Times New Roman" w:hAnsi="Times New Roman" w:cs="Times New Roman"/>
                <w:sz w:val="20"/>
                <w:szCs w:val="20"/>
              </w:rPr>
            </w:pPr>
          </w:p>
          <w:p w14:paraId="6B7F50CE"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1</w:t>
            </w:r>
          </w:p>
        </w:tc>
        <w:tc>
          <w:tcPr>
            <w:tcW w:w="1007" w:type="dxa"/>
          </w:tcPr>
          <w:p w14:paraId="0E4BDF28" w14:textId="77777777" w:rsidR="00AD559B" w:rsidRPr="00924035" w:rsidRDefault="00AD559B" w:rsidP="00016D8F">
            <w:pPr>
              <w:jc w:val="center"/>
              <w:rPr>
                <w:rFonts w:ascii="Times New Roman" w:hAnsi="Times New Roman" w:cs="Times New Roman"/>
                <w:sz w:val="20"/>
                <w:szCs w:val="20"/>
              </w:rPr>
            </w:pPr>
          </w:p>
          <w:p w14:paraId="0FBCBFCD"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0,232</w:t>
            </w:r>
          </w:p>
        </w:tc>
        <w:tc>
          <w:tcPr>
            <w:tcW w:w="756" w:type="dxa"/>
          </w:tcPr>
          <w:p w14:paraId="5716CCC6" w14:textId="77777777" w:rsidR="00AD559B" w:rsidRPr="00924035" w:rsidRDefault="00AD559B" w:rsidP="00016D8F">
            <w:pPr>
              <w:jc w:val="center"/>
              <w:rPr>
                <w:rFonts w:ascii="Times New Roman" w:hAnsi="Times New Roman" w:cs="Times New Roman"/>
                <w:sz w:val="20"/>
                <w:szCs w:val="20"/>
              </w:rPr>
            </w:pPr>
          </w:p>
          <w:p w14:paraId="20BAB5B4"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0,951</w:t>
            </w:r>
          </w:p>
        </w:tc>
        <w:tc>
          <w:tcPr>
            <w:tcW w:w="1007" w:type="dxa"/>
          </w:tcPr>
          <w:p w14:paraId="35D971D7" w14:textId="77777777" w:rsidR="00AD559B" w:rsidRPr="00924035" w:rsidRDefault="00AD559B" w:rsidP="00016D8F">
            <w:pPr>
              <w:jc w:val="center"/>
              <w:rPr>
                <w:rFonts w:ascii="Times New Roman" w:hAnsi="Times New Roman" w:cs="Times New Roman"/>
                <w:sz w:val="20"/>
                <w:szCs w:val="20"/>
              </w:rPr>
            </w:pPr>
          </w:p>
          <w:p w14:paraId="71F10877"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0,244</w:t>
            </w:r>
          </w:p>
        </w:tc>
        <w:tc>
          <w:tcPr>
            <w:tcW w:w="882" w:type="dxa"/>
          </w:tcPr>
          <w:p w14:paraId="46DEA262" w14:textId="77777777" w:rsidR="00AD559B" w:rsidRPr="00924035" w:rsidRDefault="00AD559B" w:rsidP="00016D8F">
            <w:pPr>
              <w:jc w:val="center"/>
              <w:rPr>
                <w:rFonts w:ascii="Times New Roman" w:hAnsi="Times New Roman" w:cs="Times New Roman"/>
                <w:sz w:val="20"/>
                <w:szCs w:val="20"/>
              </w:rPr>
            </w:pPr>
          </w:p>
          <w:p w14:paraId="66086BD5"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-0,246</w:t>
            </w:r>
          </w:p>
        </w:tc>
        <w:tc>
          <w:tcPr>
            <w:tcW w:w="882" w:type="dxa"/>
          </w:tcPr>
          <w:p w14:paraId="6C1DA93C" w14:textId="77777777" w:rsidR="00AD559B" w:rsidRPr="00924035" w:rsidRDefault="00AD559B" w:rsidP="00016D8F">
            <w:pPr>
              <w:jc w:val="center"/>
              <w:rPr>
                <w:rFonts w:ascii="Times New Roman" w:hAnsi="Times New Roman" w:cs="Times New Roman"/>
                <w:sz w:val="20"/>
                <w:szCs w:val="20"/>
              </w:rPr>
            </w:pPr>
          </w:p>
          <w:p w14:paraId="48F2615A"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0,709</w:t>
            </w:r>
          </w:p>
        </w:tc>
        <w:tc>
          <w:tcPr>
            <w:tcW w:w="756" w:type="dxa"/>
          </w:tcPr>
          <w:p w14:paraId="158D8B98" w14:textId="77777777" w:rsidR="00AD559B" w:rsidRPr="00924035" w:rsidRDefault="00AD559B" w:rsidP="00016D8F">
            <w:pPr>
              <w:jc w:val="center"/>
              <w:rPr>
                <w:rFonts w:ascii="Times New Roman" w:hAnsi="Times New Roman" w:cs="Times New Roman"/>
                <w:sz w:val="20"/>
                <w:szCs w:val="20"/>
              </w:rPr>
            </w:pPr>
          </w:p>
          <w:p w14:paraId="72310E26"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0,342</w:t>
            </w:r>
          </w:p>
        </w:tc>
        <w:tc>
          <w:tcPr>
            <w:tcW w:w="882" w:type="dxa"/>
            <w:tcBorders>
              <w:right w:val="nil"/>
            </w:tcBorders>
          </w:tcPr>
          <w:p w14:paraId="5EF8B007" w14:textId="77777777" w:rsidR="00AD559B" w:rsidRPr="00924035" w:rsidRDefault="00AD559B" w:rsidP="00016D8F">
            <w:pPr>
              <w:jc w:val="center"/>
              <w:rPr>
                <w:rFonts w:ascii="Times New Roman" w:hAnsi="Times New Roman" w:cs="Times New Roman"/>
                <w:sz w:val="20"/>
                <w:szCs w:val="20"/>
              </w:rPr>
            </w:pPr>
          </w:p>
          <w:p w14:paraId="0585EFDD"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w:t>
            </w:r>
          </w:p>
        </w:tc>
      </w:tr>
      <w:tr w:rsidR="00924035" w:rsidRPr="00924035" w14:paraId="709E9615" w14:textId="77777777" w:rsidTr="00924035">
        <w:trPr>
          <w:trHeight w:val="460"/>
        </w:trPr>
        <w:tc>
          <w:tcPr>
            <w:tcW w:w="883" w:type="dxa"/>
            <w:vMerge/>
            <w:tcBorders>
              <w:bottom w:val="single" w:sz="4" w:space="0" w:color="auto"/>
            </w:tcBorders>
          </w:tcPr>
          <w:p w14:paraId="4DD2DCA5" w14:textId="77777777" w:rsidR="00AD559B" w:rsidRPr="00924035" w:rsidRDefault="00AD559B" w:rsidP="00016D8F">
            <w:pPr>
              <w:jc w:val="center"/>
              <w:rPr>
                <w:rFonts w:ascii="Times New Roman" w:hAnsi="Times New Roman" w:cs="Times New Roman"/>
                <w:b/>
                <w:bCs/>
                <w:sz w:val="20"/>
                <w:szCs w:val="20"/>
              </w:rPr>
            </w:pPr>
          </w:p>
        </w:tc>
        <w:tc>
          <w:tcPr>
            <w:tcW w:w="1133" w:type="dxa"/>
            <w:tcBorders>
              <w:bottom w:val="single" w:sz="4" w:space="0" w:color="auto"/>
            </w:tcBorders>
          </w:tcPr>
          <w:p w14:paraId="2D678088" w14:textId="77777777" w:rsidR="00AD559B" w:rsidRPr="00924035" w:rsidRDefault="00AD559B" w:rsidP="00016D8F">
            <w:pPr>
              <w:rPr>
                <w:rFonts w:ascii="Times New Roman" w:hAnsi="Times New Roman" w:cs="Times New Roman"/>
                <w:b/>
                <w:bCs/>
                <w:sz w:val="20"/>
                <w:szCs w:val="20"/>
              </w:rPr>
            </w:pPr>
          </w:p>
          <w:p w14:paraId="76BAAC08" w14:textId="77777777" w:rsidR="00AD559B" w:rsidRPr="00924035" w:rsidRDefault="00AD559B" w:rsidP="00016D8F">
            <w:pPr>
              <w:rPr>
                <w:rFonts w:ascii="Times New Roman" w:hAnsi="Times New Roman" w:cs="Times New Roman"/>
                <w:b/>
                <w:bCs/>
                <w:sz w:val="20"/>
                <w:szCs w:val="20"/>
              </w:rPr>
            </w:pPr>
            <w:r w:rsidRPr="00924035">
              <w:rPr>
                <w:rFonts w:ascii="Times New Roman" w:hAnsi="Times New Roman" w:cs="Times New Roman"/>
                <w:b/>
                <w:bCs/>
                <w:sz w:val="20"/>
                <w:szCs w:val="20"/>
              </w:rPr>
              <w:t>Üniversite</w:t>
            </w:r>
          </w:p>
          <w:p w14:paraId="7266ABCF" w14:textId="77777777" w:rsidR="00AD559B" w:rsidRPr="00924035" w:rsidRDefault="00AD559B" w:rsidP="00016D8F">
            <w:pPr>
              <w:rPr>
                <w:rFonts w:ascii="Times New Roman" w:hAnsi="Times New Roman" w:cs="Times New Roman"/>
                <w:b/>
                <w:bCs/>
                <w:sz w:val="20"/>
                <w:szCs w:val="20"/>
              </w:rPr>
            </w:pPr>
          </w:p>
        </w:tc>
        <w:tc>
          <w:tcPr>
            <w:tcW w:w="503" w:type="dxa"/>
            <w:tcBorders>
              <w:bottom w:val="single" w:sz="4" w:space="0" w:color="auto"/>
            </w:tcBorders>
          </w:tcPr>
          <w:p w14:paraId="67DA1C9B" w14:textId="77777777" w:rsidR="00AD559B" w:rsidRPr="00924035" w:rsidRDefault="00AD559B" w:rsidP="00016D8F">
            <w:pPr>
              <w:jc w:val="center"/>
              <w:rPr>
                <w:rFonts w:ascii="Times New Roman" w:hAnsi="Times New Roman" w:cs="Times New Roman"/>
                <w:sz w:val="20"/>
                <w:szCs w:val="20"/>
              </w:rPr>
            </w:pPr>
          </w:p>
          <w:p w14:paraId="3588629E"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1</w:t>
            </w:r>
          </w:p>
        </w:tc>
        <w:tc>
          <w:tcPr>
            <w:tcW w:w="1007" w:type="dxa"/>
            <w:tcBorders>
              <w:bottom w:val="single" w:sz="4" w:space="0" w:color="auto"/>
            </w:tcBorders>
          </w:tcPr>
          <w:p w14:paraId="4C3C07FC" w14:textId="77777777" w:rsidR="00AD559B" w:rsidRPr="00924035" w:rsidRDefault="00AD559B" w:rsidP="00016D8F">
            <w:pPr>
              <w:jc w:val="center"/>
              <w:rPr>
                <w:rFonts w:ascii="Times New Roman" w:hAnsi="Times New Roman" w:cs="Times New Roman"/>
                <w:sz w:val="20"/>
                <w:szCs w:val="20"/>
              </w:rPr>
            </w:pPr>
          </w:p>
          <w:p w14:paraId="360B3E6A"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-0,210</w:t>
            </w:r>
          </w:p>
        </w:tc>
        <w:tc>
          <w:tcPr>
            <w:tcW w:w="756" w:type="dxa"/>
            <w:tcBorders>
              <w:bottom w:val="single" w:sz="4" w:space="0" w:color="auto"/>
            </w:tcBorders>
          </w:tcPr>
          <w:p w14:paraId="6866499D" w14:textId="77777777" w:rsidR="00AD559B" w:rsidRPr="00924035" w:rsidRDefault="00AD559B" w:rsidP="00016D8F">
            <w:pPr>
              <w:jc w:val="center"/>
              <w:rPr>
                <w:rFonts w:ascii="Times New Roman" w:hAnsi="Times New Roman" w:cs="Times New Roman"/>
                <w:sz w:val="20"/>
                <w:szCs w:val="20"/>
              </w:rPr>
            </w:pPr>
          </w:p>
          <w:p w14:paraId="3722F576"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-1,050</w:t>
            </w:r>
          </w:p>
        </w:tc>
        <w:tc>
          <w:tcPr>
            <w:tcW w:w="1007" w:type="dxa"/>
            <w:tcBorders>
              <w:bottom w:val="single" w:sz="4" w:space="0" w:color="auto"/>
            </w:tcBorders>
          </w:tcPr>
          <w:p w14:paraId="532F7925" w14:textId="77777777" w:rsidR="00AD559B" w:rsidRPr="00924035" w:rsidRDefault="00AD559B" w:rsidP="00016D8F">
            <w:pPr>
              <w:jc w:val="center"/>
              <w:rPr>
                <w:rFonts w:ascii="Times New Roman" w:hAnsi="Times New Roman" w:cs="Times New Roman"/>
                <w:sz w:val="20"/>
                <w:szCs w:val="20"/>
              </w:rPr>
            </w:pPr>
          </w:p>
          <w:p w14:paraId="5F477301"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0,200</w:t>
            </w:r>
          </w:p>
        </w:tc>
        <w:tc>
          <w:tcPr>
            <w:tcW w:w="882" w:type="dxa"/>
            <w:tcBorders>
              <w:bottom w:val="single" w:sz="4" w:space="0" w:color="auto"/>
            </w:tcBorders>
          </w:tcPr>
          <w:p w14:paraId="5313E326" w14:textId="77777777" w:rsidR="00AD559B" w:rsidRPr="00924035" w:rsidRDefault="00AD559B" w:rsidP="00016D8F">
            <w:pPr>
              <w:jc w:val="center"/>
              <w:rPr>
                <w:rFonts w:ascii="Times New Roman" w:hAnsi="Times New Roman" w:cs="Times New Roman"/>
                <w:sz w:val="20"/>
                <w:szCs w:val="20"/>
              </w:rPr>
            </w:pPr>
          </w:p>
          <w:p w14:paraId="3CFE1753"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-0,602</w:t>
            </w:r>
          </w:p>
        </w:tc>
        <w:tc>
          <w:tcPr>
            <w:tcW w:w="882" w:type="dxa"/>
            <w:tcBorders>
              <w:bottom w:val="single" w:sz="4" w:space="0" w:color="auto"/>
            </w:tcBorders>
          </w:tcPr>
          <w:p w14:paraId="7AD1A1EB" w14:textId="77777777" w:rsidR="00AD559B" w:rsidRPr="00924035" w:rsidRDefault="00AD559B" w:rsidP="00016D8F">
            <w:pPr>
              <w:jc w:val="center"/>
              <w:rPr>
                <w:rFonts w:ascii="Times New Roman" w:hAnsi="Times New Roman" w:cs="Times New Roman"/>
                <w:sz w:val="20"/>
                <w:szCs w:val="20"/>
              </w:rPr>
            </w:pPr>
          </w:p>
          <w:p w14:paraId="573D9B3F"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0,182</w:t>
            </w:r>
          </w:p>
        </w:tc>
        <w:tc>
          <w:tcPr>
            <w:tcW w:w="756" w:type="dxa"/>
            <w:tcBorders>
              <w:bottom w:val="single" w:sz="4" w:space="0" w:color="auto"/>
            </w:tcBorders>
          </w:tcPr>
          <w:p w14:paraId="7179A8DC" w14:textId="77777777" w:rsidR="00AD559B" w:rsidRPr="00924035" w:rsidRDefault="00AD559B" w:rsidP="00016D8F">
            <w:pPr>
              <w:jc w:val="center"/>
              <w:rPr>
                <w:rFonts w:ascii="Times New Roman" w:hAnsi="Times New Roman" w:cs="Times New Roman"/>
                <w:sz w:val="20"/>
                <w:szCs w:val="20"/>
              </w:rPr>
            </w:pPr>
          </w:p>
          <w:p w14:paraId="634FEC1E"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0,294</w:t>
            </w:r>
          </w:p>
        </w:tc>
        <w:tc>
          <w:tcPr>
            <w:tcW w:w="882" w:type="dxa"/>
            <w:tcBorders>
              <w:bottom w:val="single" w:sz="4" w:space="0" w:color="auto"/>
              <w:right w:val="nil"/>
            </w:tcBorders>
          </w:tcPr>
          <w:p w14:paraId="0C221FD5" w14:textId="77777777" w:rsidR="00AD559B" w:rsidRPr="00924035" w:rsidRDefault="00AD559B" w:rsidP="00016D8F">
            <w:pPr>
              <w:jc w:val="center"/>
              <w:rPr>
                <w:rFonts w:ascii="Times New Roman" w:hAnsi="Times New Roman" w:cs="Times New Roman"/>
                <w:sz w:val="20"/>
                <w:szCs w:val="20"/>
              </w:rPr>
            </w:pPr>
          </w:p>
          <w:p w14:paraId="142BD532"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w:t>
            </w:r>
          </w:p>
        </w:tc>
      </w:tr>
    </w:tbl>
    <w:p w14:paraId="0EF0A94E" w14:textId="77777777" w:rsidR="00AD559B" w:rsidRDefault="00AD559B" w:rsidP="00AD559B">
      <w:pPr>
        <w:spacing w:line="360" w:lineRule="auto"/>
        <w:jc w:val="both"/>
        <w:rPr>
          <w:rFonts w:ascii="Times New Roman" w:hAnsi="Times New Roman" w:cs="Times New Roman"/>
        </w:rPr>
      </w:pPr>
    </w:p>
    <w:p w14:paraId="10B8A222" w14:textId="0C788C99" w:rsidR="00AD559B" w:rsidRPr="00BB2F13" w:rsidRDefault="00AD559B" w:rsidP="001E1FA8">
      <w:pPr>
        <w:spacing w:line="360" w:lineRule="auto"/>
        <w:jc w:val="both"/>
        <w:rPr>
          <w:rFonts w:ascii="Times New Roman" w:hAnsi="Times New Roman" w:cs="Times New Roman"/>
          <w:sz w:val="24"/>
          <w:szCs w:val="24"/>
        </w:rPr>
      </w:pPr>
      <w:r w:rsidRPr="00BB2F13">
        <w:rPr>
          <w:rFonts w:ascii="Times New Roman" w:hAnsi="Times New Roman" w:cs="Times New Roman"/>
          <w:sz w:val="24"/>
          <w:szCs w:val="24"/>
        </w:rPr>
        <w:t>Tablo 1</w:t>
      </w:r>
      <w:r w:rsidR="005C5472" w:rsidRPr="00BB2F13">
        <w:rPr>
          <w:rFonts w:ascii="Times New Roman" w:hAnsi="Times New Roman" w:cs="Times New Roman"/>
          <w:sz w:val="24"/>
          <w:szCs w:val="24"/>
        </w:rPr>
        <w:t>8</w:t>
      </w:r>
      <w:r w:rsidRPr="00BB2F13">
        <w:rPr>
          <w:rFonts w:ascii="Times New Roman" w:hAnsi="Times New Roman" w:cs="Times New Roman"/>
          <w:sz w:val="24"/>
          <w:szCs w:val="24"/>
        </w:rPr>
        <w:t xml:space="preserve">’e göre en yüksek etki büyüklüğü orta okul düzeyindedir (d = 0,427). </w:t>
      </w:r>
      <w:r w:rsidR="001E1FA8">
        <w:rPr>
          <w:rFonts w:ascii="Times New Roman" w:hAnsi="Times New Roman" w:cs="Times New Roman"/>
          <w:sz w:val="24"/>
          <w:szCs w:val="24"/>
        </w:rPr>
        <w:t>p</w:t>
      </w:r>
      <w:r w:rsidRPr="00BB2F13">
        <w:rPr>
          <w:rFonts w:ascii="Times New Roman" w:hAnsi="Times New Roman" w:cs="Times New Roman"/>
          <w:sz w:val="24"/>
          <w:szCs w:val="24"/>
        </w:rPr>
        <w:t xml:space="preserve"> değerleri incelendiğinde yine ortaokul düzeyinin p değeri 0,05’ten küçük olduğu için anlamlıdır ve heterojenliğin kaynağı ortaokul çalışmalarıdır denilebilir (p=0,000, p&lt;0,05). Ayrıca anaokul değişkeni için de p değeri 0,05’ten küçüktür ve heterojenliğin kaynağı anaokulu çalışmalarıdır denilebilir (p=0,001, p&lt;0,05). Diğer değişkenler için p değerleri 0,05’ten büyük olduğu için anlamlı değildir ve bu sebeple heterojenliğin kaynağı değildir. Anlamlı çıkmayan değişkenler için yeterli miktarda çalışma yoktur sonucuna da ulaşılabilir. Ayrıca </w:t>
      </w:r>
      <m:oMath>
        <m:sSup>
          <m:sSupPr>
            <m:ctrlPr>
              <w:rPr>
                <w:rFonts w:ascii="Cambria Math" w:hAnsi="Cambria Math" w:cs="Times New Roman"/>
                <w:sz w:val="24"/>
                <w:szCs w:val="24"/>
              </w:rPr>
            </m:ctrlPr>
          </m:sSupPr>
          <m:e>
            <m:r>
              <w:rPr>
                <w:rFonts w:ascii="Cambria Math" w:hAnsi="Cambria Math" w:cs="Times New Roman"/>
                <w:sz w:val="24"/>
                <w:szCs w:val="24"/>
              </w:rPr>
              <m:t>I</m:t>
            </m:r>
          </m:e>
          <m:sup>
            <m:r>
              <m:rPr>
                <m:sty m:val="p"/>
              </m:rPr>
              <w:rPr>
                <w:rFonts w:ascii="Cambria Math" w:hAnsi="Cambria Math" w:cs="Times New Roman"/>
                <w:sz w:val="24"/>
                <w:szCs w:val="24"/>
              </w:rPr>
              <m:t>2</m:t>
            </m:r>
          </m:sup>
        </m:sSup>
      </m:oMath>
      <w:r w:rsidRPr="00BB2F13">
        <w:rPr>
          <w:rFonts w:ascii="Times New Roman" w:eastAsiaTheme="minorEastAsia" w:hAnsi="Times New Roman" w:cs="Times New Roman"/>
          <w:sz w:val="24"/>
          <w:szCs w:val="24"/>
        </w:rPr>
        <w:t xml:space="preserve"> değerleri %75’ten büyük olduğu için heterojenliğin kaynağı anaokulu ve ortaokul değişkenidir (</w:t>
      </w:r>
      <w:r w:rsidRPr="00BB2F13">
        <w:rPr>
          <w:rFonts w:ascii="Times New Roman"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I</m:t>
            </m:r>
          </m:e>
          <m:sup>
            <m:r>
              <m:rPr>
                <m:sty m:val="p"/>
              </m:rPr>
              <w:rPr>
                <w:rFonts w:ascii="Cambria Math" w:hAnsi="Cambria Math" w:cs="Times New Roman"/>
                <w:sz w:val="24"/>
                <w:szCs w:val="24"/>
              </w:rPr>
              <m:t>2</m:t>
            </m:r>
          </m:sup>
        </m:sSup>
      </m:oMath>
      <w:r w:rsidRPr="00BB2F13">
        <w:rPr>
          <w:rFonts w:ascii="Times New Roman" w:eastAsiaTheme="minorEastAsia" w:hAnsi="Times New Roman" w:cs="Times New Roman"/>
          <w:sz w:val="24"/>
          <w:szCs w:val="24"/>
        </w:rPr>
        <w:t xml:space="preserve">= 98, </w:t>
      </w:r>
      <m:oMath>
        <m:sSup>
          <m:sSupPr>
            <m:ctrlPr>
              <w:rPr>
                <w:rFonts w:ascii="Cambria Math" w:hAnsi="Cambria Math" w:cs="Times New Roman"/>
                <w:sz w:val="24"/>
                <w:szCs w:val="24"/>
              </w:rPr>
            </m:ctrlPr>
          </m:sSupPr>
          <m:e>
            <m:r>
              <w:rPr>
                <w:rFonts w:ascii="Cambria Math" w:hAnsi="Cambria Math" w:cs="Times New Roman"/>
                <w:sz w:val="24"/>
                <w:szCs w:val="24"/>
              </w:rPr>
              <m:t>I</m:t>
            </m:r>
          </m:e>
          <m:sup>
            <m:r>
              <m:rPr>
                <m:sty m:val="p"/>
              </m:rPr>
              <w:rPr>
                <w:rFonts w:ascii="Cambria Math" w:hAnsi="Cambria Math" w:cs="Times New Roman"/>
                <w:sz w:val="24"/>
                <w:szCs w:val="24"/>
              </w:rPr>
              <m:t>2</m:t>
            </m:r>
          </m:sup>
        </m:sSup>
      </m:oMath>
      <w:r w:rsidRPr="00BB2F13">
        <w:rPr>
          <w:rFonts w:ascii="Times New Roman" w:eastAsiaTheme="minorEastAsia" w:hAnsi="Times New Roman" w:cs="Times New Roman"/>
          <w:sz w:val="24"/>
          <w:szCs w:val="24"/>
        </w:rPr>
        <w:t>= 99).</w:t>
      </w:r>
    </w:p>
    <w:p w14:paraId="1630B591" w14:textId="7E0BE950" w:rsidR="00AD559B" w:rsidRPr="00ED5B74" w:rsidRDefault="00AD559B" w:rsidP="00ED5B74">
      <w:pPr>
        <w:rPr>
          <w:rFonts w:ascii="Times New Roman" w:hAnsi="Times New Roman" w:cs="Times New Roman"/>
          <w:b/>
          <w:bCs/>
          <w:sz w:val="24"/>
          <w:szCs w:val="24"/>
          <w:lang w:eastAsia="tr-TR"/>
        </w:rPr>
      </w:pPr>
      <w:r w:rsidRPr="00ED5B74">
        <w:rPr>
          <w:rFonts w:ascii="Times New Roman" w:hAnsi="Times New Roman" w:cs="Times New Roman"/>
          <w:b/>
          <w:bCs/>
          <w:sz w:val="24"/>
          <w:szCs w:val="24"/>
          <w:lang w:eastAsia="tr-TR"/>
        </w:rPr>
        <w:lastRenderedPageBreak/>
        <w:t>Tablo 19.</w:t>
      </w:r>
    </w:p>
    <w:p w14:paraId="65B22C87" w14:textId="77777777" w:rsidR="00AD559B" w:rsidRPr="00236451" w:rsidRDefault="00AD559B" w:rsidP="00F75815">
      <w:pPr>
        <w:pStyle w:val="Tablolar"/>
      </w:pPr>
      <w:r w:rsidRPr="00236451">
        <w:t>Alt disiplin değişkenine göre alt analog ANOVA analizi</w:t>
      </w:r>
    </w:p>
    <w:tbl>
      <w:tblPr>
        <w:tblStyle w:val="TabloKlavuzu"/>
        <w:tblW w:w="777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6"/>
        <w:gridCol w:w="1146"/>
        <w:gridCol w:w="236"/>
        <w:gridCol w:w="1138"/>
        <w:gridCol w:w="687"/>
        <w:gridCol w:w="916"/>
        <w:gridCol w:w="687"/>
        <w:gridCol w:w="750"/>
        <w:gridCol w:w="625"/>
        <w:gridCol w:w="672"/>
      </w:tblGrid>
      <w:tr w:rsidR="00AD559B" w:rsidRPr="00924035" w14:paraId="52367916" w14:textId="77777777" w:rsidTr="00924035">
        <w:trPr>
          <w:trHeight w:val="527"/>
        </w:trPr>
        <w:tc>
          <w:tcPr>
            <w:tcW w:w="2062" w:type="dxa"/>
            <w:gridSpan w:val="2"/>
            <w:vMerge w:val="restart"/>
            <w:tcBorders>
              <w:top w:val="single" w:sz="4" w:space="0" w:color="auto"/>
              <w:bottom w:val="nil"/>
            </w:tcBorders>
          </w:tcPr>
          <w:p w14:paraId="7F63215D" w14:textId="77777777" w:rsidR="00AD559B" w:rsidRPr="00924035" w:rsidRDefault="00AD559B" w:rsidP="00016D8F">
            <w:pPr>
              <w:jc w:val="center"/>
              <w:rPr>
                <w:rFonts w:ascii="Times New Roman" w:hAnsi="Times New Roman" w:cs="Times New Roman"/>
                <w:b/>
                <w:bCs/>
                <w:sz w:val="20"/>
                <w:szCs w:val="20"/>
              </w:rPr>
            </w:pPr>
          </w:p>
          <w:p w14:paraId="1903E353" w14:textId="77777777" w:rsidR="00AD559B" w:rsidRPr="00924035" w:rsidRDefault="00AD559B" w:rsidP="00016D8F">
            <w:pPr>
              <w:rPr>
                <w:rFonts w:ascii="Times New Roman" w:hAnsi="Times New Roman" w:cs="Times New Roman"/>
                <w:b/>
                <w:bCs/>
                <w:sz w:val="20"/>
                <w:szCs w:val="20"/>
              </w:rPr>
            </w:pPr>
          </w:p>
          <w:p w14:paraId="4534A86A" w14:textId="77777777" w:rsidR="00AD559B" w:rsidRPr="00924035" w:rsidRDefault="00AD559B" w:rsidP="00016D8F">
            <w:pPr>
              <w:jc w:val="center"/>
              <w:rPr>
                <w:rFonts w:ascii="Times New Roman" w:hAnsi="Times New Roman" w:cs="Times New Roman"/>
                <w:b/>
                <w:bCs/>
                <w:sz w:val="20"/>
                <w:szCs w:val="20"/>
              </w:rPr>
            </w:pPr>
            <w:r w:rsidRPr="00924035">
              <w:rPr>
                <w:rFonts w:ascii="Times New Roman" w:hAnsi="Times New Roman" w:cs="Times New Roman"/>
                <w:b/>
                <w:bCs/>
                <w:sz w:val="20"/>
                <w:szCs w:val="20"/>
              </w:rPr>
              <w:t xml:space="preserve">Değişken </w:t>
            </w:r>
          </w:p>
        </w:tc>
        <w:tc>
          <w:tcPr>
            <w:tcW w:w="236" w:type="dxa"/>
            <w:vMerge w:val="restart"/>
            <w:tcBorders>
              <w:top w:val="single" w:sz="4" w:space="0" w:color="auto"/>
              <w:bottom w:val="nil"/>
            </w:tcBorders>
          </w:tcPr>
          <w:p w14:paraId="102DCC5E" w14:textId="77777777" w:rsidR="00AD559B" w:rsidRPr="00924035" w:rsidRDefault="00AD559B" w:rsidP="00016D8F">
            <w:pPr>
              <w:jc w:val="center"/>
              <w:rPr>
                <w:rFonts w:ascii="Times New Roman" w:hAnsi="Times New Roman" w:cs="Times New Roman"/>
                <w:b/>
                <w:bCs/>
                <w:sz w:val="20"/>
                <w:szCs w:val="20"/>
              </w:rPr>
            </w:pPr>
          </w:p>
          <w:p w14:paraId="4805EE2A" w14:textId="77777777" w:rsidR="00AD559B" w:rsidRPr="00924035" w:rsidRDefault="00AD559B" w:rsidP="00016D8F">
            <w:pPr>
              <w:jc w:val="center"/>
              <w:rPr>
                <w:rFonts w:ascii="Times New Roman" w:hAnsi="Times New Roman" w:cs="Times New Roman"/>
                <w:b/>
                <w:bCs/>
                <w:sz w:val="20"/>
                <w:szCs w:val="20"/>
              </w:rPr>
            </w:pPr>
          </w:p>
          <w:p w14:paraId="268EAE0E" w14:textId="77777777" w:rsidR="00AD559B" w:rsidRPr="00924035" w:rsidRDefault="00AD559B" w:rsidP="00016D8F">
            <w:pPr>
              <w:rPr>
                <w:rFonts w:ascii="Times New Roman" w:hAnsi="Times New Roman" w:cs="Times New Roman"/>
                <w:b/>
                <w:bCs/>
                <w:sz w:val="20"/>
                <w:szCs w:val="20"/>
              </w:rPr>
            </w:pPr>
            <w:r w:rsidRPr="00924035">
              <w:rPr>
                <w:rFonts w:ascii="Times New Roman" w:hAnsi="Times New Roman" w:cs="Times New Roman"/>
                <w:b/>
                <w:bCs/>
                <w:sz w:val="20"/>
                <w:szCs w:val="20"/>
              </w:rPr>
              <w:t>N</w:t>
            </w:r>
          </w:p>
        </w:tc>
        <w:tc>
          <w:tcPr>
            <w:tcW w:w="1138" w:type="dxa"/>
            <w:vMerge w:val="restart"/>
            <w:tcBorders>
              <w:top w:val="single" w:sz="4" w:space="0" w:color="auto"/>
              <w:bottom w:val="nil"/>
            </w:tcBorders>
          </w:tcPr>
          <w:p w14:paraId="4AB81F09" w14:textId="77777777" w:rsidR="00AD559B" w:rsidRPr="00924035" w:rsidRDefault="00AD559B" w:rsidP="00016D8F">
            <w:pPr>
              <w:jc w:val="center"/>
              <w:rPr>
                <w:rFonts w:ascii="Times New Roman" w:hAnsi="Times New Roman" w:cs="Times New Roman"/>
                <w:b/>
                <w:bCs/>
                <w:sz w:val="20"/>
                <w:szCs w:val="20"/>
              </w:rPr>
            </w:pPr>
          </w:p>
          <w:p w14:paraId="148B6ED8" w14:textId="77777777" w:rsidR="00AD559B" w:rsidRPr="00924035" w:rsidRDefault="00AD559B" w:rsidP="00016D8F">
            <w:pPr>
              <w:jc w:val="center"/>
              <w:rPr>
                <w:rFonts w:ascii="Times New Roman" w:hAnsi="Times New Roman" w:cs="Times New Roman"/>
                <w:b/>
                <w:bCs/>
                <w:sz w:val="20"/>
                <w:szCs w:val="20"/>
              </w:rPr>
            </w:pPr>
            <w:r w:rsidRPr="00924035">
              <w:rPr>
                <w:rFonts w:ascii="Times New Roman" w:hAnsi="Times New Roman" w:cs="Times New Roman"/>
                <w:b/>
                <w:bCs/>
                <w:sz w:val="20"/>
                <w:szCs w:val="20"/>
              </w:rPr>
              <w:t>Etki Büyüklüğü</w:t>
            </w:r>
          </w:p>
        </w:tc>
        <w:tc>
          <w:tcPr>
            <w:tcW w:w="687" w:type="dxa"/>
            <w:vMerge w:val="restart"/>
            <w:tcBorders>
              <w:top w:val="single" w:sz="4" w:space="0" w:color="auto"/>
              <w:bottom w:val="nil"/>
            </w:tcBorders>
          </w:tcPr>
          <w:p w14:paraId="44280E63" w14:textId="77777777" w:rsidR="00AD559B" w:rsidRPr="00924035" w:rsidRDefault="00AD559B" w:rsidP="00016D8F">
            <w:pPr>
              <w:jc w:val="center"/>
              <w:rPr>
                <w:rFonts w:ascii="Times New Roman" w:hAnsi="Times New Roman" w:cs="Times New Roman"/>
                <w:b/>
                <w:bCs/>
                <w:sz w:val="20"/>
                <w:szCs w:val="20"/>
              </w:rPr>
            </w:pPr>
          </w:p>
          <w:p w14:paraId="4FBCD577" w14:textId="77777777" w:rsidR="00AD559B" w:rsidRPr="00924035" w:rsidRDefault="00AD559B" w:rsidP="00016D8F">
            <w:pPr>
              <w:jc w:val="center"/>
              <w:rPr>
                <w:rFonts w:ascii="Times New Roman" w:hAnsi="Times New Roman" w:cs="Times New Roman"/>
                <w:b/>
                <w:bCs/>
                <w:sz w:val="20"/>
                <w:szCs w:val="20"/>
              </w:rPr>
            </w:pPr>
          </w:p>
          <w:p w14:paraId="1A56067B" w14:textId="77777777" w:rsidR="00AD559B" w:rsidRPr="00924035" w:rsidRDefault="00AD559B" w:rsidP="00016D8F">
            <w:pPr>
              <w:rPr>
                <w:rFonts w:ascii="Times New Roman" w:hAnsi="Times New Roman" w:cs="Times New Roman"/>
                <w:b/>
                <w:bCs/>
                <w:sz w:val="20"/>
                <w:szCs w:val="20"/>
              </w:rPr>
            </w:pPr>
            <w:r w:rsidRPr="00924035">
              <w:rPr>
                <w:rFonts w:ascii="Times New Roman" w:hAnsi="Times New Roman" w:cs="Times New Roman"/>
                <w:b/>
                <w:bCs/>
                <w:sz w:val="20"/>
                <w:szCs w:val="20"/>
              </w:rPr>
              <w:t>Z</w:t>
            </w:r>
          </w:p>
        </w:tc>
        <w:tc>
          <w:tcPr>
            <w:tcW w:w="916" w:type="dxa"/>
            <w:vMerge w:val="restart"/>
            <w:tcBorders>
              <w:top w:val="single" w:sz="4" w:space="0" w:color="auto"/>
              <w:bottom w:val="nil"/>
            </w:tcBorders>
          </w:tcPr>
          <w:p w14:paraId="714364C3" w14:textId="77777777" w:rsidR="00AD559B" w:rsidRPr="00924035" w:rsidRDefault="00AD559B" w:rsidP="00016D8F">
            <w:pPr>
              <w:jc w:val="center"/>
              <w:rPr>
                <w:rFonts w:ascii="Times New Roman" w:hAnsi="Times New Roman" w:cs="Times New Roman"/>
                <w:b/>
                <w:bCs/>
                <w:sz w:val="20"/>
                <w:szCs w:val="20"/>
              </w:rPr>
            </w:pPr>
          </w:p>
          <w:p w14:paraId="417D8301" w14:textId="77777777" w:rsidR="00AD559B" w:rsidRPr="00924035" w:rsidRDefault="00AD559B" w:rsidP="00016D8F">
            <w:pPr>
              <w:jc w:val="center"/>
              <w:rPr>
                <w:rFonts w:ascii="Times New Roman" w:hAnsi="Times New Roman" w:cs="Times New Roman"/>
                <w:b/>
                <w:bCs/>
                <w:sz w:val="20"/>
                <w:szCs w:val="20"/>
              </w:rPr>
            </w:pPr>
          </w:p>
          <w:p w14:paraId="07178214" w14:textId="77777777" w:rsidR="00AD559B" w:rsidRPr="00924035" w:rsidRDefault="00AD559B" w:rsidP="00016D8F">
            <w:pPr>
              <w:jc w:val="center"/>
              <w:rPr>
                <w:rFonts w:ascii="Times New Roman" w:hAnsi="Times New Roman" w:cs="Times New Roman"/>
                <w:b/>
                <w:bCs/>
                <w:sz w:val="20"/>
                <w:szCs w:val="20"/>
              </w:rPr>
            </w:pPr>
            <w:r w:rsidRPr="00924035">
              <w:rPr>
                <w:rFonts w:ascii="Times New Roman" w:hAnsi="Times New Roman" w:cs="Times New Roman"/>
                <w:b/>
                <w:bCs/>
                <w:sz w:val="20"/>
                <w:szCs w:val="20"/>
              </w:rPr>
              <w:t>Standart Hata</w:t>
            </w:r>
          </w:p>
        </w:tc>
        <w:tc>
          <w:tcPr>
            <w:tcW w:w="1437" w:type="dxa"/>
            <w:gridSpan w:val="2"/>
            <w:tcBorders>
              <w:top w:val="single" w:sz="4" w:space="0" w:color="auto"/>
              <w:bottom w:val="nil"/>
            </w:tcBorders>
          </w:tcPr>
          <w:p w14:paraId="2BE5DC09" w14:textId="77777777" w:rsidR="00AD559B" w:rsidRPr="00924035" w:rsidRDefault="00AD559B" w:rsidP="00016D8F">
            <w:pPr>
              <w:jc w:val="center"/>
              <w:rPr>
                <w:rFonts w:ascii="Times New Roman" w:hAnsi="Times New Roman" w:cs="Times New Roman"/>
                <w:b/>
                <w:bCs/>
                <w:sz w:val="20"/>
                <w:szCs w:val="20"/>
              </w:rPr>
            </w:pPr>
            <w:r w:rsidRPr="00924035">
              <w:rPr>
                <w:rFonts w:ascii="Times New Roman" w:hAnsi="Times New Roman" w:cs="Times New Roman"/>
                <w:b/>
                <w:bCs/>
                <w:sz w:val="20"/>
                <w:szCs w:val="20"/>
              </w:rPr>
              <w:t>%95’lik Güven Aralığı</w:t>
            </w:r>
          </w:p>
        </w:tc>
        <w:tc>
          <w:tcPr>
            <w:tcW w:w="625" w:type="dxa"/>
            <w:vMerge w:val="restart"/>
            <w:tcBorders>
              <w:top w:val="single" w:sz="4" w:space="0" w:color="auto"/>
              <w:bottom w:val="single" w:sz="4" w:space="0" w:color="auto"/>
            </w:tcBorders>
          </w:tcPr>
          <w:p w14:paraId="2C370389" w14:textId="77777777" w:rsidR="00AD559B" w:rsidRPr="00924035" w:rsidRDefault="00AD559B" w:rsidP="00016D8F">
            <w:pPr>
              <w:jc w:val="center"/>
              <w:rPr>
                <w:rFonts w:ascii="Times New Roman" w:hAnsi="Times New Roman" w:cs="Times New Roman"/>
                <w:b/>
                <w:bCs/>
                <w:sz w:val="20"/>
                <w:szCs w:val="20"/>
              </w:rPr>
            </w:pPr>
          </w:p>
          <w:p w14:paraId="558F766F" w14:textId="77777777" w:rsidR="00AD559B" w:rsidRPr="00924035" w:rsidRDefault="00AD559B" w:rsidP="00016D8F">
            <w:pPr>
              <w:jc w:val="center"/>
              <w:rPr>
                <w:rFonts w:ascii="Times New Roman" w:hAnsi="Times New Roman" w:cs="Times New Roman"/>
                <w:b/>
                <w:bCs/>
                <w:sz w:val="20"/>
                <w:szCs w:val="20"/>
              </w:rPr>
            </w:pPr>
          </w:p>
          <w:p w14:paraId="7BBF6E17" w14:textId="77777777" w:rsidR="00AD559B" w:rsidRPr="00924035" w:rsidRDefault="00AD559B" w:rsidP="00016D8F">
            <w:pPr>
              <w:jc w:val="center"/>
              <w:rPr>
                <w:rFonts w:ascii="Times New Roman" w:hAnsi="Times New Roman" w:cs="Times New Roman"/>
                <w:b/>
                <w:bCs/>
                <w:sz w:val="20"/>
                <w:szCs w:val="20"/>
              </w:rPr>
            </w:pPr>
            <w:r w:rsidRPr="00924035">
              <w:rPr>
                <w:rFonts w:ascii="Times New Roman" w:hAnsi="Times New Roman" w:cs="Times New Roman"/>
                <w:b/>
                <w:bCs/>
                <w:sz w:val="20"/>
                <w:szCs w:val="20"/>
              </w:rPr>
              <w:t>p</w:t>
            </w:r>
          </w:p>
        </w:tc>
        <w:tc>
          <w:tcPr>
            <w:tcW w:w="672" w:type="dxa"/>
            <w:vMerge w:val="restart"/>
            <w:tcBorders>
              <w:top w:val="single" w:sz="4" w:space="0" w:color="auto"/>
            </w:tcBorders>
          </w:tcPr>
          <w:p w14:paraId="79EF6C87" w14:textId="77777777" w:rsidR="00AD559B" w:rsidRPr="00924035" w:rsidRDefault="00AD559B" w:rsidP="00016D8F">
            <w:pPr>
              <w:jc w:val="center"/>
              <w:rPr>
                <w:rFonts w:ascii="Times New Roman" w:hAnsi="Times New Roman" w:cs="Times New Roman"/>
                <w:b/>
                <w:bCs/>
                <w:sz w:val="20"/>
                <w:szCs w:val="20"/>
              </w:rPr>
            </w:pPr>
          </w:p>
          <w:p w14:paraId="712360C4" w14:textId="77777777" w:rsidR="00AD559B" w:rsidRPr="00924035" w:rsidRDefault="00AD559B" w:rsidP="00016D8F">
            <w:pPr>
              <w:jc w:val="center"/>
              <w:rPr>
                <w:rFonts w:ascii="Times New Roman" w:hAnsi="Times New Roman" w:cs="Times New Roman"/>
                <w:b/>
                <w:bCs/>
                <w:sz w:val="20"/>
                <w:szCs w:val="20"/>
              </w:rPr>
            </w:pPr>
          </w:p>
          <w:p w14:paraId="7544246E" w14:textId="77777777" w:rsidR="00AD559B" w:rsidRPr="00924035" w:rsidRDefault="00000000" w:rsidP="00016D8F">
            <w:pPr>
              <w:jc w:val="center"/>
              <w:rPr>
                <w:rFonts w:ascii="Times New Roman" w:hAnsi="Times New Roman" w:cs="Times New Roman"/>
                <w:b/>
                <w:bCs/>
                <w:sz w:val="20"/>
                <w:szCs w:val="20"/>
              </w:rPr>
            </w:pPr>
            <m:oMathPara>
              <m:oMath>
                <m:sSup>
                  <m:sSupPr>
                    <m:ctrlPr>
                      <w:rPr>
                        <w:rFonts w:ascii="Cambria Math" w:hAnsi="Cambria Math" w:cs="Times New Roman"/>
                        <w:b/>
                        <w:bCs/>
                        <w:sz w:val="20"/>
                        <w:szCs w:val="20"/>
                      </w:rPr>
                    </m:ctrlPr>
                  </m:sSupPr>
                  <m:e>
                    <m:r>
                      <m:rPr>
                        <m:sty m:val="bi"/>
                      </m:rPr>
                      <w:rPr>
                        <w:rFonts w:ascii="Cambria Math" w:hAnsi="Cambria Math" w:cs="Times New Roman"/>
                        <w:sz w:val="20"/>
                        <w:szCs w:val="20"/>
                      </w:rPr>
                      <m:t>I</m:t>
                    </m:r>
                  </m:e>
                  <m:sup>
                    <m:r>
                      <m:rPr>
                        <m:sty m:val="b"/>
                      </m:rPr>
                      <w:rPr>
                        <w:rFonts w:ascii="Cambria Math" w:hAnsi="Cambria Math" w:cs="Times New Roman"/>
                        <w:sz w:val="20"/>
                        <w:szCs w:val="20"/>
                      </w:rPr>
                      <m:t>2</m:t>
                    </m:r>
                  </m:sup>
                </m:sSup>
              </m:oMath>
            </m:oMathPara>
          </w:p>
        </w:tc>
      </w:tr>
      <w:tr w:rsidR="00AD559B" w:rsidRPr="00924035" w14:paraId="78E100A5" w14:textId="77777777" w:rsidTr="00924035">
        <w:trPr>
          <w:trHeight w:val="127"/>
        </w:trPr>
        <w:tc>
          <w:tcPr>
            <w:tcW w:w="2062" w:type="dxa"/>
            <w:gridSpan w:val="2"/>
            <w:vMerge/>
            <w:tcBorders>
              <w:top w:val="nil"/>
              <w:bottom w:val="single" w:sz="4" w:space="0" w:color="auto"/>
            </w:tcBorders>
          </w:tcPr>
          <w:p w14:paraId="0ED014D7" w14:textId="77777777" w:rsidR="00AD559B" w:rsidRPr="00924035" w:rsidRDefault="00AD559B" w:rsidP="00016D8F">
            <w:pPr>
              <w:jc w:val="center"/>
              <w:rPr>
                <w:rFonts w:ascii="Times New Roman" w:hAnsi="Times New Roman" w:cs="Times New Roman"/>
                <w:b/>
                <w:bCs/>
                <w:sz w:val="20"/>
                <w:szCs w:val="20"/>
              </w:rPr>
            </w:pPr>
          </w:p>
        </w:tc>
        <w:tc>
          <w:tcPr>
            <w:tcW w:w="236" w:type="dxa"/>
            <w:vMerge/>
            <w:tcBorders>
              <w:top w:val="nil"/>
              <w:bottom w:val="single" w:sz="4" w:space="0" w:color="auto"/>
            </w:tcBorders>
          </w:tcPr>
          <w:p w14:paraId="5FBC3965" w14:textId="77777777" w:rsidR="00AD559B" w:rsidRPr="00924035" w:rsidRDefault="00AD559B" w:rsidP="00016D8F">
            <w:pPr>
              <w:jc w:val="center"/>
              <w:rPr>
                <w:rFonts w:ascii="Times New Roman" w:hAnsi="Times New Roman" w:cs="Times New Roman"/>
                <w:b/>
                <w:bCs/>
                <w:sz w:val="20"/>
                <w:szCs w:val="20"/>
              </w:rPr>
            </w:pPr>
          </w:p>
        </w:tc>
        <w:tc>
          <w:tcPr>
            <w:tcW w:w="1138" w:type="dxa"/>
            <w:vMerge/>
            <w:tcBorders>
              <w:top w:val="nil"/>
              <w:bottom w:val="single" w:sz="4" w:space="0" w:color="auto"/>
            </w:tcBorders>
          </w:tcPr>
          <w:p w14:paraId="52F2C7DC" w14:textId="77777777" w:rsidR="00AD559B" w:rsidRPr="00924035" w:rsidRDefault="00AD559B" w:rsidP="00016D8F">
            <w:pPr>
              <w:jc w:val="center"/>
              <w:rPr>
                <w:rFonts w:ascii="Times New Roman" w:hAnsi="Times New Roman" w:cs="Times New Roman"/>
                <w:b/>
                <w:bCs/>
                <w:sz w:val="20"/>
                <w:szCs w:val="20"/>
              </w:rPr>
            </w:pPr>
          </w:p>
        </w:tc>
        <w:tc>
          <w:tcPr>
            <w:tcW w:w="687" w:type="dxa"/>
            <w:vMerge/>
            <w:tcBorders>
              <w:top w:val="nil"/>
              <w:bottom w:val="single" w:sz="4" w:space="0" w:color="auto"/>
            </w:tcBorders>
          </w:tcPr>
          <w:p w14:paraId="46EA198A" w14:textId="77777777" w:rsidR="00AD559B" w:rsidRPr="00924035" w:rsidRDefault="00AD559B" w:rsidP="00016D8F">
            <w:pPr>
              <w:jc w:val="center"/>
              <w:rPr>
                <w:rFonts w:ascii="Times New Roman" w:hAnsi="Times New Roman" w:cs="Times New Roman"/>
                <w:b/>
                <w:bCs/>
                <w:sz w:val="20"/>
                <w:szCs w:val="20"/>
              </w:rPr>
            </w:pPr>
          </w:p>
        </w:tc>
        <w:tc>
          <w:tcPr>
            <w:tcW w:w="916" w:type="dxa"/>
            <w:vMerge/>
            <w:tcBorders>
              <w:top w:val="nil"/>
              <w:bottom w:val="single" w:sz="4" w:space="0" w:color="auto"/>
            </w:tcBorders>
          </w:tcPr>
          <w:p w14:paraId="1DE29C13" w14:textId="77777777" w:rsidR="00AD559B" w:rsidRPr="00924035" w:rsidRDefault="00AD559B" w:rsidP="00016D8F">
            <w:pPr>
              <w:jc w:val="center"/>
              <w:rPr>
                <w:rFonts w:ascii="Times New Roman" w:hAnsi="Times New Roman" w:cs="Times New Roman"/>
                <w:b/>
                <w:bCs/>
                <w:sz w:val="20"/>
                <w:szCs w:val="20"/>
              </w:rPr>
            </w:pPr>
          </w:p>
        </w:tc>
        <w:tc>
          <w:tcPr>
            <w:tcW w:w="687" w:type="dxa"/>
            <w:tcBorders>
              <w:top w:val="nil"/>
              <w:bottom w:val="single" w:sz="4" w:space="0" w:color="auto"/>
            </w:tcBorders>
          </w:tcPr>
          <w:p w14:paraId="198A4FAF" w14:textId="77777777" w:rsidR="00AD559B" w:rsidRPr="00924035" w:rsidRDefault="00AD559B" w:rsidP="00016D8F">
            <w:pPr>
              <w:jc w:val="center"/>
              <w:rPr>
                <w:rFonts w:ascii="Times New Roman" w:hAnsi="Times New Roman" w:cs="Times New Roman"/>
                <w:b/>
                <w:bCs/>
                <w:sz w:val="20"/>
                <w:szCs w:val="20"/>
              </w:rPr>
            </w:pPr>
            <w:r w:rsidRPr="00924035">
              <w:rPr>
                <w:rFonts w:ascii="Times New Roman" w:hAnsi="Times New Roman" w:cs="Times New Roman"/>
                <w:b/>
                <w:bCs/>
                <w:sz w:val="20"/>
                <w:szCs w:val="20"/>
              </w:rPr>
              <w:t>Alt Sınır</w:t>
            </w:r>
          </w:p>
        </w:tc>
        <w:tc>
          <w:tcPr>
            <w:tcW w:w="749" w:type="dxa"/>
            <w:tcBorders>
              <w:top w:val="nil"/>
              <w:bottom w:val="single" w:sz="4" w:space="0" w:color="auto"/>
            </w:tcBorders>
          </w:tcPr>
          <w:p w14:paraId="6A1FAAB0" w14:textId="77777777" w:rsidR="00AD559B" w:rsidRPr="00924035" w:rsidRDefault="00AD559B" w:rsidP="00016D8F">
            <w:pPr>
              <w:jc w:val="center"/>
              <w:rPr>
                <w:rFonts w:ascii="Times New Roman" w:hAnsi="Times New Roman" w:cs="Times New Roman"/>
                <w:b/>
                <w:bCs/>
                <w:sz w:val="20"/>
                <w:szCs w:val="20"/>
              </w:rPr>
            </w:pPr>
            <w:r w:rsidRPr="00924035">
              <w:rPr>
                <w:rFonts w:ascii="Times New Roman" w:hAnsi="Times New Roman" w:cs="Times New Roman"/>
                <w:b/>
                <w:bCs/>
                <w:sz w:val="20"/>
                <w:szCs w:val="20"/>
              </w:rPr>
              <w:t>Üst Sınır</w:t>
            </w:r>
          </w:p>
        </w:tc>
        <w:tc>
          <w:tcPr>
            <w:tcW w:w="625" w:type="dxa"/>
            <w:vMerge/>
            <w:tcBorders>
              <w:top w:val="nil"/>
              <w:bottom w:val="single" w:sz="4" w:space="0" w:color="auto"/>
            </w:tcBorders>
          </w:tcPr>
          <w:p w14:paraId="5BE41207" w14:textId="77777777" w:rsidR="00AD559B" w:rsidRPr="00924035" w:rsidRDefault="00AD559B" w:rsidP="00016D8F">
            <w:pPr>
              <w:jc w:val="center"/>
              <w:rPr>
                <w:rFonts w:ascii="Times New Roman" w:hAnsi="Times New Roman" w:cs="Times New Roman"/>
                <w:sz w:val="20"/>
                <w:szCs w:val="20"/>
              </w:rPr>
            </w:pPr>
          </w:p>
        </w:tc>
        <w:tc>
          <w:tcPr>
            <w:tcW w:w="672" w:type="dxa"/>
            <w:vMerge/>
            <w:tcBorders>
              <w:bottom w:val="single" w:sz="4" w:space="0" w:color="auto"/>
            </w:tcBorders>
          </w:tcPr>
          <w:p w14:paraId="57948C8E" w14:textId="77777777" w:rsidR="00AD559B" w:rsidRPr="00924035" w:rsidRDefault="00AD559B" w:rsidP="00016D8F">
            <w:pPr>
              <w:jc w:val="center"/>
              <w:rPr>
                <w:rFonts w:ascii="Times New Roman" w:hAnsi="Times New Roman" w:cs="Times New Roman"/>
                <w:sz w:val="20"/>
                <w:szCs w:val="20"/>
              </w:rPr>
            </w:pPr>
          </w:p>
        </w:tc>
      </w:tr>
      <w:tr w:rsidR="00AD559B" w:rsidRPr="00924035" w14:paraId="5BC19858" w14:textId="77777777" w:rsidTr="00924035">
        <w:trPr>
          <w:trHeight w:val="453"/>
        </w:trPr>
        <w:tc>
          <w:tcPr>
            <w:tcW w:w="916" w:type="dxa"/>
            <w:vMerge w:val="restart"/>
            <w:tcBorders>
              <w:top w:val="single" w:sz="4" w:space="0" w:color="auto"/>
            </w:tcBorders>
          </w:tcPr>
          <w:p w14:paraId="6AE2AAB5" w14:textId="77777777" w:rsidR="00AD559B" w:rsidRPr="00924035" w:rsidRDefault="00AD559B" w:rsidP="00016D8F">
            <w:pPr>
              <w:jc w:val="center"/>
              <w:rPr>
                <w:rFonts w:ascii="Times New Roman" w:hAnsi="Times New Roman" w:cs="Times New Roman"/>
                <w:b/>
                <w:bCs/>
                <w:sz w:val="20"/>
                <w:szCs w:val="20"/>
              </w:rPr>
            </w:pPr>
            <w:r w:rsidRPr="00924035">
              <w:rPr>
                <w:rFonts w:ascii="Times New Roman" w:hAnsi="Times New Roman" w:cs="Times New Roman"/>
                <w:b/>
                <w:bCs/>
                <w:sz w:val="20"/>
                <w:szCs w:val="20"/>
              </w:rPr>
              <w:t xml:space="preserve"> </w:t>
            </w:r>
          </w:p>
          <w:p w14:paraId="14BBC9D5" w14:textId="77777777" w:rsidR="00AD559B" w:rsidRPr="00924035" w:rsidRDefault="00AD559B" w:rsidP="00016D8F">
            <w:pPr>
              <w:jc w:val="center"/>
              <w:rPr>
                <w:rFonts w:ascii="Times New Roman" w:hAnsi="Times New Roman" w:cs="Times New Roman"/>
                <w:b/>
                <w:bCs/>
                <w:sz w:val="20"/>
                <w:szCs w:val="20"/>
              </w:rPr>
            </w:pPr>
          </w:p>
          <w:p w14:paraId="033AAF66" w14:textId="77777777" w:rsidR="00AD559B" w:rsidRPr="00924035" w:rsidRDefault="00AD559B" w:rsidP="00016D8F">
            <w:pPr>
              <w:jc w:val="center"/>
              <w:rPr>
                <w:rFonts w:ascii="Times New Roman" w:hAnsi="Times New Roman" w:cs="Times New Roman"/>
                <w:b/>
                <w:bCs/>
                <w:sz w:val="20"/>
                <w:szCs w:val="20"/>
              </w:rPr>
            </w:pPr>
          </w:p>
          <w:p w14:paraId="7D678650" w14:textId="77777777" w:rsidR="00AD559B" w:rsidRPr="00924035" w:rsidRDefault="00AD559B" w:rsidP="00016D8F">
            <w:pPr>
              <w:jc w:val="center"/>
              <w:rPr>
                <w:rFonts w:ascii="Times New Roman" w:hAnsi="Times New Roman" w:cs="Times New Roman"/>
                <w:b/>
                <w:bCs/>
                <w:sz w:val="20"/>
                <w:szCs w:val="20"/>
              </w:rPr>
            </w:pPr>
          </w:p>
          <w:p w14:paraId="079895FE" w14:textId="77777777" w:rsidR="00AD559B" w:rsidRPr="00924035" w:rsidRDefault="00AD559B" w:rsidP="00016D8F">
            <w:pPr>
              <w:jc w:val="center"/>
              <w:rPr>
                <w:rFonts w:ascii="Times New Roman" w:hAnsi="Times New Roman" w:cs="Times New Roman"/>
                <w:b/>
                <w:bCs/>
                <w:sz w:val="20"/>
                <w:szCs w:val="20"/>
              </w:rPr>
            </w:pPr>
          </w:p>
          <w:p w14:paraId="03BEDD1C" w14:textId="77777777" w:rsidR="00AD559B" w:rsidRPr="00924035" w:rsidRDefault="00AD559B" w:rsidP="00016D8F">
            <w:pPr>
              <w:jc w:val="center"/>
              <w:rPr>
                <w:rFonts w:ascii="Times New Roman" w:hAnsi="Times New Roman" w:cs="Times New Roman"/>
                <w:b/>
                <w:bCs/>
                <w:sz w:val="20"/>
                <w:szCs w:val="20"/>
              </w:rPr>
            </w:pPr>
          </w:p>
          <w:p w14:paraId="4C35389D" w14:textId="77777777" w:rsidR="00AD559B" w:rsidRPr="00924035" w:rsidRDefault="00AD559B" w:rsidP="00016D8F">
            <w:pPr>
              <w:jc w:val="center"/>
              <w:rPr>
                <w:rFonts w:ascii="Times New Roman" w:hAnsi="Times New Roman" w:cs="Times New Roman"/>
                <w:b/>
                <w:bCs/>
                <w:sz w:val="20"/>
                <w:szCs w:val="20"/>
              </w:rPr>
            </w:pPr>
            <w:r w:rsidRPr="00924035">
              <w:rPr>
                <w:rFonts w:ascii="Times New Roman" w:hAnsi="Times New Roman" w:cs="Times New Roman"/>
                <w:b/>
                <w:bCs/>
                <w:sz w:val="20"/>
                <w:szCs w:val="20"/>
              </w:rPr>
              <w:t>Alt Disiplin</w:t>
            </w:r>
          </w:p>
        </w:tc>
        <w:tc>
          <w:tcPr>
            <w:tcW w:w="1146" w:type="dxa"/>
            <w:tcBorders>
              <w:top w:val="single" w:sz="4" w:space="0" w:color="auto"/>
            </w:tcBorders>
          </w:tcPr>
          <w:p w14:paraId="30C9B6C7" w14:textId="77777777" w:rsidR="00AD559B" w:rsidRPr="00924035" w:rsidRDefault="00AD559B" w:rsidP="00016D8F">
            <w:pPr>
              <w:rPr>
                <w:rFonts w:ascii="Times New Roman" w:hAnsi="Times New Roman" w:cs="Times New Roman"/>
                <w:b/>
                <w:bCs/>
                <w:sz w:val="20"/>
                <w:szCs w:val="20"/>
              </w:rPr>
            </w:pPr>
          </w:p>
          <w:p w14:paraId="4575BEAB" w14:textId="77777777" w:rsidR="00AD559B" w:rsidRPr="00924035" w:rsidRDefault="00AD559B" w:rsidP="00016D8F">
            <w:pPr>
              <w:rPr>
                <w:rFonts w:ascii="Times New Roman" w:hAnsi="Times New Roman" w:cs="Times New Roman"/>
                <w:b/>
                <w:bCs/>
                <w:sz w:val="20"/>
                <w:szCs w:val="20"/>
              </w:rPr>
            </w:pPr>
            <w:r w:rsidRPr="00924035">
              <w:rPr>
                <w:rFonts w:ascii="Times New Roman" w:hAnsi="Times New Roman" w:cs="Times New Roman"/>
                <w:b/>
                <w:bCs/>
                <w:sz w:val="20"/>
                <w:szCs w:val="20"/>
              </w:rPr>
              <w:t>Temel Matematik</w:t>
            </w:r>
          </w:p>
        </w:tc>
        <w:tc>
          <w:tcPr>
            <w:tcW w:w="236" w:type="dxa"/>
            <w:tcBorders>
              <w:top w:val="single" w:sz="4" w:space="0" w:color="auto"/>
            </w:tcBorders>
          </w:tcPr>
          <w:p w14:paraId="51207FCF" w14:textId="77777777" w:rsidR="00AD559B" w:rsidRPr="00924035" w:rsidRDefault="00AD559B" w:rsidP="00016D8F">
            <w:pPr>
              <w:jc w:val="center"/>
              <w:rPr>
                <w:rFonts w:ascii="Times New Roman" w:hAnsi="Times New Roman" w:cs="Times New Roman"/>
                <w:sz w:val="20"/>
                <w:szCs w:val="20"/>
              </w:rPr>
            </w:pPr>
          </w:p>
          <w:p w14:paraId="66D4124C"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5</w:t>
            </w:r>
          </w:p>
          <w:p w14:paraId="70CECF3D" w14:textId="77777777" w:rsidR="00AD559B" w:rsidRPr="00924035" w:rsidRDefault="00AD559B" w:rsidP="00016D8F">
            <w:pPr>
              <w:jc w:val="center"/>
              <w:rPr>
                <w:rFonts w:ascii="Times New Roman" w:hAnsi="Times New Roman" w:cs="Times New Roman"/>
                <w:sz w:val="20"/>
                <w:szCs w:val="20"/>
              </w:rPr>
            </w:pPr>
          </w:p>
        </w:tc>
        <w:tc>
          <w:tcPr>
            <w:tcW w:w="1138" w:type="dxa"/>
            <w:tcBorders>
              <w:top w:val="single" w:sz="4" w:space="0" w:color="auto"/>
            </w:tcBorders>
          </w:tcPr>
          <w:p w14:paraId="48F14B00" w14:textId="77777777" w:rsidR="00AD559B" w:rsidRPr="00924035" w:rsidRDefault="00AD559B" w:rsidP="00016D8F">
            <w:pPr>
              <w:jc w:val="center"/>
              <w:rPr>
                <w:rFonts w:ascii="Times New Roman" w:hAnsi="Times New Roman" w:cs="Times New Roman"/>
                <w:sz w:val="20"/>
                <w:szCs w:val="20"/>
              </w:rPr>
            </w:pPr>
          </w:p>
          <w:p w14:paraId="6BD711F1"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0,386</w:t>
            </w:r>
          </w:p>
        </w:tc>
        <w:tc>
          <w:tcPr>
            <w:tcW w:w="687" w:type="dxa"/>
            <w:tcBorders>
              <w:top w:val="single" w:sz="4" w:space="0" w:color="auto"/>
            </w:tcBorders>
          </w:tcPr>
          <w:p w14:paraId="34D84DAD" w14:textId="77777777" w:rsidR="00AD559B" w:rsidRPr="00924035" w:rsidRDefault="00AD559B" w:rsidP="00016D8F">
            <w:pPr>
              <w:jc w:val="center"/>
              <w:rPr>
                <w:rFonts w:ascii="Times New Roman" w:hAnsi="Times New Roman" w:cs="Times New Roman"/>
                <w:sz w:val="20"/>
                <w:szCs w:val="20"/>
              </w:rPr>
            </w:pPr>
          </w:p>
          <w:p w14:paraId="6928BAE4"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12,777</w:t>
            </w:r>
          </w:p>
        </w:tc>
        <w:tc>
          <w:tcPr>
            <w:tcW w:w="916" w:type="dxa"/>
            <w:tcBorders>
              <w:top w:val="single" w:sz="4" w:space="0" w:color="auto"/>
            </w:tcBorders>
          </w:tcPr>
          <w:p w14:paraId="5A969CE3" w14:textId="77777777" w:rsidR="00AD559B" w:rsidRPr="00924035" w:rsidRDefault="00AD559B" w:rsidP="00016D8F">
            <w:pPr>
              <w:jc w:val="center"/>
              <w:rPr>
                <w:rFonts w:ascii="Times New Roman" w:hAnsi="Times New Roman" w:cs="Times New Roman"/>
                <w:sz w:val="20"/>
                <w:szCs w:val="20"/>
              </w:rPr>
            </w:pPr>
          </w:p>
          <w:p w14:paraId="5F0D850F"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0,030</w:t>
            </w:r>
          </w:p>
          <w:p w14:paraId="24B66D10" w14:textId="77777777" w:rsidR="00AD559B" w:rsidRPr="00924035" w:rsidRDefault="00AD559B" w:rsidP="00016D8F">
            <w:pPr>
              <w:jc w:val="center"/>
              <w:rPr>
                <w:rFonts w:ascii="Times New Roman" w:hAnsi="Times New Roman" w:cs="Times New Roman"/>
                <w:sz w:val="20"/>
                <w:szCs w:val="20"/>
              </w:rPr>
            </w:pPr>
          </w:p>
        </w:tc>
        <w:tc>
          <w:tcPr>
            <w:tcW w:w="687" w:type="dxa"/>
            <w:tcBorders>
              <w:top w:val="single" w:sz="4" w:space="0" w:color="auto"/>
            </w:tcBorders>
          </w:tcPr>
          <w:p w14:paraId="0582C5C6" w14:textId="77777777" w:rsidR="00AD559B" w:rsidRPr="00924035" w:rsidRDefault="00AD559B" w:rsidP="00016D8F">
            <w:pPr>
              <w:jc w:val="center"/>
              <w:rPr>
                <w:rFonts w:ascii="Times New Roman" w:hAnsi="Times New Roman" w:cs="Times New Roman"/>
                <w:sz w:val="20"/>
                <w:szCs w:val="20"/>
              </w:rPr>
            </w:pPr>
          </w:p>
          <w:p w14:paraId="04E9F0EF"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0,327</w:t>
            </w:r>
          </w:p>
        </w:tc>
        <w:tc>
          <w:tcPr>
            <w:tcW w:w="749" w:type="dxa"/>
            <w:tcBorders>
              <w:top w:val="single" w:sz="4" w:space="0" w:color="auto"/>
            </w:tcBorders>
          </w:tcPr>
          <w:p w14:paraId="1DCCB68D" w14:textId="77777777" w:rsidR="00AD559B" w:rsidRPr="00924035" w:rsidRDefault="00AD559B" w:rsidP="00016D8F">
            <w:pPr>
              <w:rPr>
                <w:rFonts w:ascii="Times New Roman" w:hAnsi="Times New Roman" w:cs="Times New Roman"/>
                <w:sz w:val="20"/>
                <w:szCs w:val="20"/>
              </w:rPr>
            </w:pPr>
          </w:p>
          <w:p w14:paraId="5183FBC4" w14:textId="77777777" w:rsidR="00AD559B" w:rsidRPr="00924035" w:rsidRDefault="00AD559B" w:rsidP="00016D8F">
            <w:pPr>
              <w:rPr>
                <w:rFonts w:ascii="Times New Roman" w:hAnsi="Times New Roman" w:cs="Times New Roman"/>
                <w:sz w:val="20"/>
                <w:szCs w:val="20"/>
              </w:rPr>
            </w:pPr>
            <w:r w:rsidRPr="00924035">
              <w:rPr>
                <w:rFonts w:ascii="Times New Roman" w:hAnsi="Times New Roman" w:cs="Times New Roman"/>
                <w:sz w:val="20"/>
                <w:szCs w:val="20"/>
              </w:rPr>
              <w:t>0,446</w:t>
            </w:r>
          </w:p>
        </w:tc>
        <w:tc>
          <w:tcPr>
            <w:tcW w:w="625" w:type="dxa"/>
            <w:tcBorders>
              <w:top w:val="single" w:sz="4" w:space="0" w:color="auto"/>
            </w:tcBorders>
          </w:tcPr>
          <w:p w14:paraId="4F5E5F0D" w14:textId="77777777" w:rsidR="00AD559B" w:rsidRPr="00924035" w:rsidRDefault="00AD559B" w:rsidP="00016D8F">
            <w:pPr>
              <w:jc w:val="center"/>
              <w:rPr>
                <w:rFonts w:ascii="Times New Roman" w:hAnsi="Times New Roman" w:cs="Times New Roman"/>
                <w:sz w:val="20"/>
                <w:szCs w:val="20"/>
              </w:rPr>
            </w:pPr>
          </w:p>
          <w:p w14:paraId="72714F2F"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0,000</w:t>
            </w:r>
          </w:p>
        </w:tc>
        <w:tc>
          <w:tcPr>
            <w:tcW w:w="672" w:type="dxa"/>
            <w:tcBorders>
              <w:top w:val="single" w:sz="4" w:space="0" w:color="auto"/>
            </w:tcBorders>
          </w:tcPr>
          <w:p w14:paraId="7FF7B9A1" w14:textId="77777777" w:rsidR="00AD559B" w:rsidRPr="00924035" w:rsidRDefault="00AD559B" w:rsidP="00016D8F">
            <w:pPr>
              <w:jc w:val="center"/>
              <w:rPr>
                <w:rFonts w:ascii="Times New Roman" w:hAnsi="Times New Roman" w:cs="Times New Roman"/>
                <w:sz w:val="20"/>
                <w:szCs w:val="20"/>
              </w:rPr>
            </w:pPr>
          </w:p>
          <w:p w14:paraId="5D99438E"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99,14</w:t>
            </w:r>
          </w:p>
        </w:tc>
      </w:tr>
      <w:tr w:rsidR="00AD559B" w:rsidRPr="00924035" w14:paraId="65E8E9FD" w14:textId="77777777" w:rsidTr="00924035">
        <w:trPr>
          <w:trHeight w:val="451"/>
        </w:trPr>
        <w:tc>
          <w:tcPr>
            <w:tcW w:w="916" w:type="dxa"/>
            <w:vMerge/>
          </w:tcPr>
          <w:p w14:paraId="2CFE482E" w14:textId="77777777" w:rsidR="00AD559B" w:rsidRPr="00924035" w:rsidRDefault="00AD559B" w:rsidP="00016D8F">
            <w:pPr>
              <w:jc w:val="center"/>
              <w:rPr>
                <w:rFonts w:ascii="Times New Roman" w:hAnsi="Times New Roman" w:cs="Times New Roman"/>
                <w:b/>
                <w:bCs/>
                <w:sz w:val="20"/>
                <w:szCs w:val="20"/>
              </w:rPr>
            </w:pPr>
          </w:p>
        </w:tc>
        <w:tc>
          <w:tcPr>
            <w:tcW w:w="1146" w:type="dxa"/>
          </w:tcPr>
          <w:p w14:paraId="3223C8E1" w14:textId="77777777" w:rsidR="00AD559B" w:rsidRPr="00924035" w:rsidRDefault="00AD559B" w:rsidP="00016D8F">
            <w:pPr>
              <w:rPr>
                <w:rFonts w:ascii="Times New Roman" w:hAnsi="Times New Roman" w:cs="Times New Roman"/>
                <w:b/>
                <w:bCs/>
                <w:sz w:val="20"/>
                <w:szCs w:val="20"/>
              </w:rPr>
            </w:pPr>
          </w:p>
          <w:p w14:paraId="21DE341C" w14:textId="77777777" w:rsidR="00AD559B" w:rsidRPr="00924035" w:rsidRDefault="00AD559B" w:rsidP="00016D8F">
            <w:pPr>
              <w:rPr>
                <w:rFonts w:ascii="Times New Roman" w:hAnsi="Times New Roman" w:cs="Times New Roman"/>
                <w:b/>
                <w:bCs/>
                <w:sz w:val="20"/>
                <w:szCs w:val="20"/>
              </w:rPr>
            </w:pPr>
            <w:r w:rsidRPr="00924035">
              <w:rPr>
                <w:rFonts w:ascii="Times New Roman" w:hAnsi="Times New Roman" w:cs="Times New Roman"/>
                <w:b/>
                <w:bCs/>
                <w:sz w:val="20"/>
                <w:szCs w:val="20"/>
              </w:rPr>
              <w:t>Cebir</w:t>
            </w:r>
          </w:p>
          <w:p w14:paraId="6481DDE0" w14:textId="77777777" w:rsidR="00AD559B" w:rsidRPr="00924035" w:rsidRDefault="00AD559B" w:rsidP="00016D8F">
            <w:pPr>
              <w:rPr>
                <w:rFonts w:ascii="Times New Roman" w:hAnsi="Times New Roman" w:cs="Times New Roman"/>
                <w:b/>
                <w:bCs/>
                <w:sz w:val="20"/>
                <w:szCs w:val="20"/>
              </w:rPr>
            </w:pPr>
          </w:p>
        </w:tc>
        <w:tc>
          <w:tcPr>
            <w:tcW w:w="236" w:type="dxa"/>
          </w:tcPr>
          <w:p w14:paraId="6529D40E" w14:textId="77777777" w:rsidR="00AD559B" w:rsidRPr="00924035" w:rsidRDefault="00AD559B" w:rsidP="00016D8F">
            <w:pPr>
              <w:jc w:val="center"/>
              <w:rPr>
                <w:rFonts w:ascii="Times New Roman" w:hAnsi="Times New Roman" w:cs="Times New Roman"/>
                <w:sz w:val="20"/>
                <w:szCs w:val="20"/>
              </w:rPr>
            </w:pPr>
          </w:p>
          <w:p w14:paraId="10B91CB1"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3</w:t>
            </w:r>
          </w:p>
        </w:tc>
        <w:tc>
          <w:tcPr>
            <w:tcW w:w="1138" w:type="dxa"/>
          </w:tcPr>
          <w:p w14:paraId="288E7297" w14:textId="77777777" w:rsidR="00AD559B" w:rsidRPr="00924035" w:rsidRDefault="00AD559B" w:rsidP="00016D8F">
            <w:pPr>
              <w:jc w:val="center"/>
              <w:rPr>
                <w:rFonts w:ascii="Times New Roman" w:hAnsi="Times New Roman" w:cs="Times New Roman"/>
                <w:sz w:val="20"/>
                <w:szCs w:val="20"/>
              </w:rPr>
            </w:pPr>
          </w:p>
          <w:p w14:paraId="7BCEDED9"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0,548</w:t>
            </w:r>
          </w:p>
        </w:tc>
        <w:tc>
          <w:tcPr>
            <w:tcW w:w="687" w:type="dxa"/>
          </w:tcPr>
          <w:p w14:paraId="4A481C6C" w14:textId="77777777" w:rsidR="00AD559B" w:rsidRPr="00924035" w:rsidRDefault="00AD559B" w:rsidP="00016D8F">
            <w:pPr>
              <w:jc w:val="center"/>
              <w:rPr>
                <w:rFonts w:ascii="Times New Roman" w:hAnsi="Times New Roman" w:cs="Times New Roman"/>
                <w:sz w:val="20"/>
                <w:szCs w:val="20"/>
              </w:rPr>
            </w:pPr>
          </w:p>
          <w:p w14:paraId="4B774329"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3,401</w:t>
            </w:r>
          </w:p>
        </w:tc>
        <w:tc>
          <w:tcPr>
            <w:tcW w:w="916" w:type="dxa"/>
          </w:tcPr>
          <w:p w14:paraId="39585343" w14:textId="77777777" w:rsidR="00AD559B" w:rsidRPr="00924035" w:rsidRDefault="00AD559B" w:rsidP="00016D8F">
            <w:pPr>
              <w:jc w:val="center"/>
              <w:rPr>
                <w:rFonts w:ascii="Times New Roman" w:hAnsi="Times New Roman" w:cs="Times New Roman"/>
                <w:sz w:val="20"/>
                <w:szCs w:val="20"/>
              </w:rPr>
            </w:pPr>
          </w:p>
          <w:p w14:paraId="0C7F033D"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0,161</w:t>
            </w:r>
          </w:p>
        </w:tc>
        <w:tc>
          <w:tcPr>
            <w:tcW w:w="687" w:type="dxa"/>
          </w:tcPr>
          <w:p w14:paraId="7FAC0316" w14:textId="77777777" w:rsidR="00AD559B" w:rsidRPr="00924035" w:rsidRDefault="00AD559B" w:rsidP="00016D8F">
            <w:pPr>
              <w:jc w:val="center"/>
              <w:rPr>
                <w:rFonts w:ascii="Times New Roman" w:hAnsi="Times New Roman" w:cs="Times New Roman"/>
                <w:sz w:val="20"/>
                <w:szCs w:val="20"/>
              </w:rPr>
            </w:pPr>
          </w:p>
          <w:p w14:paraId="04FF7196"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0,232</w:t>
            </w:r>
          </w:p>
        </w:tc>
        <w:tc>
          <w:tcPr>
            <w:tcW w:w="749" w:type="dxa"/>
          </w:tcPr>
          <w:p w14:paraId="56B52E14" w14:textId="77777777" w:rsidR="00AD559B" w:rsidRPr="00924035" w:rsidRDefault="00AD559B" w:rsidP="00016D8F">
            <w:pPr>
              <w:jc w:val="center"/>
              <w:rPr>
                <w:rFonts w:ascii="Times New Roman" w:hAnsi="Times New Roman" w:cs="Times New Roman"/>
                <w:sz w:val="20"/>
                <w:szCs w:val="20"/>
              </w:rPr>
            </w:pPr>
          </w:p>
          <w:p w14:paraId="7FB5A402"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0,864</w:t>
            </w:r>
          </w:p>
        </w:tc>
        <w:tc>
          <w:tcPr>
            <w:tcW w:w="625" w:type="dxa"/>
          </w:tcPr>
          <w:p w14:paraId="7661CC65" w14:textId="77777777" w:rsidR="00AD559B" w:rsidRPr="00924035" w:rsidRDefault="00AD559B" w:rsidP="00016D8F">
            <w:pPr>
              <w:jc w:val="center"/>
              <w:rPr>
                <w:rFonts w:ascii="Times New Roman" w:hAnsi="Times New Roman" w:cs="Times New Roman"/>
                <w:sz w:val="20"/>
                <w:szCs w:val="20"/>
              </w:rPr>
            </w:pPr>
          </w:p>
          <w:p w14:paraId="20EB3FA5"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0,001</w:t>
            </w:r>
          </w:p>
        </w:tc>
        <w:tc>
          <w:tcPr>
            <w:tcW w:w="672" w:type="dxa"/>
          </w:tcPr>
          <w:p w14:paraId="7BF567A4" w14:textId="77777777" w:rsidR="00AD559B" w:rsidRPr="00924035" w:rsidRDefault="00AD559B" w:rsidP="00016D8F">
            <w:pPr>
              <w:jc w:val="center"/>
              <w:rPr>
                <w:rFonts w:ascii="Times New Roman" w:hAnsi="Times New Roman" w:cs="Times New Roman"/>
                <w:sz w:val="20"/>
                <w:szCs w:val="20"/>
              </w:rPr>
            </w:pPr>
          </w:p>
          <w:p w14:paraId="10960275"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33,73</w:t>
            </w:r>
          </w:p>
        </w:tc>
      </w:tr>
      <w:tr w:rsidR="00AD559B" w:rsidRPr="00924035" w14:paraId="307BD6EE" w14:textId="77777777" w:rsidTr="00924035">
        <w:trPr>
          <w:trHeight w:val="471"/>
        </w:trPr>
        <w:tc>
          <w:tcPr>
            <w:tcW w:w="916" w:type="dxa"/>
            <w:vMerge/>
          </w:tcPr>
          <w:p w14:paraId="3365848C" w14:textId="77777777" w:rsidR="00AD559B" w:rsidRPr="00924035" w:rsidRDefault="00AD559B" w:rsidP="00016D8F">
            <w:pPr>
              <w:jc w:val="center"/>
              <w:rPr>
                <w:rFonts w:ascii="Times New Roman" w:hAnsi="Times New Roman" w:cs="Times New Roman"/>
                <w:b/>
                <w:bCs/>
                <w:sz w:val="20"/>
                <w:szCs w:val="20"/>
              </w:rPr>
            </w:pPr>
          </w:p>
        </w:tc>
        <w:tc>
          <w:tcPr>
            <w:tcW w:w="1146" w:type="dxa"/>
          </w:tcPr>
          <w:p w14:paraId="589ACF71" w14:textId="77777777" w:rsidR="00AD559B" w:rsidRPr="00924035" w:rsidRDefault="00AD559B" w:rsidP="00016D8F">
            <w:pPr>
              <w:rPr>
                <w:rFonts w:ascii="Times New Roman" w:hAnsi="Times New Roman" w:cs="Times New Roman"/>
                <w:b/>
                <w:bCs/>
                <w:sz w:val="20"/>
                <w:szCs w:val="20"/>
              </w:rPr>
            </w:pPr>
          </w:p>
          <w:p w14:paraId="4615010F" w14:textId="77777777" w:rsidR="00AD559B" w:rsidRPr="00924035" w:rsidRDefault="00AD559B" w:rsidP="00016D8F">
            <w:pPr>
              <w:rPr>
                <w:rFonts w:ascii="Times New Roman" w:hAnsi="Times New Roman" w:cs="Times New Roman"/>
                <w:b/>
                <w:bCs/>
                <w:sz w:val="20"/>
                <w:szCs w:val="20"/>
              </w:rPr>
            </w:pPr>
            <w:r w:rsidRPr="00924035">
              <w:rPr>
                <w:rFonts w:ascii="Times New Roman" w:hAnsi="Times New Roman" w:cs="Times New Roman"/>
                <w:b/>
                <w:bCs/>
                <w:sz w:val="20"/>
                <w:szCs w:val="20"/>
              </w:rPr>
              <w:t xml:space="preserve">Problem Çözme </w:t>
            </w:r>
          </w:p>
          <w:p w14:paraId="2ED68294" w14:textId="77777777" w:rsidR="00AD559B" w:rsidRPr="00924035" w:rsidRDefault="00AD559B" w:rsidP="00016D8F">
            <w:pPr>
              <w:rPr>
                <w:rFonts w:ascii="Times New Roman" w:hAnsi="Times New Roman" w:cs="Times New Roman"/>
                <w:b/>
                <w:bCs/>
                <w:sz w:val="20"/>
                <w:szCs w:val="20"/>
              </w:rPr>
            </w:pPr>
          </w:p>
        </w:tc>
        <w:tc>
          <w:tcPr>
            <w:tcW w:w="236" w:type="dxa"/>
          </w:tcPr>
          <w:p w14:paraId="765C3158" w14:textId="77777777" w:rsidR="00AD559B" w:rsidRPr="00924035" w:rsidRDefault="00AD559B" w:rsidP="00016D8F">
            <w:pPr>
              <w:jc w:val="center"/>
              <w:rPr>
                <w:rFonts w:ascii="Times New Roman" w:hAnsi="Times New Roman" w:cs="Times New Roman"/>
                <w:sz w:val="20"/>
                <w:szCs w:val="20"/>
              </w:rPr>
            </w:pPr>
          </w:p>
          <w:p w14:paraId="49DDE50B"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4</w:t>
            </w:r>
          </w:p>
        </w:tc>
        <w:tc>
          <w:tcPr>
            <w:tcW w:w="1138" w:type="dxa"/>
          </w:tcPr>
          <w:p w14:paraId="60A8BC5F" w14:textId="77777777" w:rsidR="00AD559B" w:rsidRPr="00924035" w:rsidRDefault="00AD559B" w:rsidP="00016D8F">
            <w:pPr>
              <w:jc w:val="center"/>
              <w:rPr>
                <w:rFonts w:ascii="Times New Roman" w:hAnsi="Times New Roman" w:cs="Times New Roman"/>
                <w:sz w:val="20"/>
                <w:szCs w:val="20"/>
              </w:rPr>
            </w:pPr>
          </w:p>
          <w:p w14:paraId="444F7F7F"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-0,073</w:t>
            </w:r>
          </w:p>
        </w:tc>
        <w:tc>
          <w:tcPr>
            <w:tcW w:w="687" w:type="dxa"/>
          </w:tcPr>
          <w:p w14:paraId="38DB160F" w14:textId="77777777" w:rsidR="00AD559B" w:rsidRPr="00924035" w:rsidRDefault="00AD559B" w:rsidP="00016D8F">
            <w:pPr>
              <w:jc w:val="center"/>
              <w:rPr>
                <w:rFonts w:ascii="Times New Roman" w:hAnsi="Times New Roman" w:cs="Times New Roman"/>
                <w:sz w:val="20"/>
                <w:szCs w:val="20"/>
              </w:rPr>
            </w:pPr>
          </w:p>
          <w:p w14:paraId="47EA1F01"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-0,726</w:t>
            </w:r>
          </w:p>
        </w:tc>
        <w:tc>
          <w:tcPr>
            <w:tcW w:w="916" w:type="dxa"/>
          </w:tcPr>
          <w:p w14:paraId="7BB4563B" w14:textId="77777777" w:rsidR="00AD559B" w:rsidRPr="00924035" w:rsidRDefault="00AD559B" w:rsidP="00016D8F">
            <w:pPr>
              <w:jc w:val="center"/>
              <w:rPr>
                <w:rFonts w:ascii="Times New Roman" w:hAnsi="Times New Roman" w:cs="Times New Roman"/>
                <w:sz w:val="20"/>
                <w:szCs w:val="20"/>
              </w:rPr>
            </w:pPr>
          </w:p>
          <w:p w14:paraId="505D12B7"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0,101</w:t>
            </w:r>
          </w:p>
        </w:tc>
        <w:tc>
          <w:tcPr>
            <w:tcW w:w="687" w:type="dxa"/>
          </w:tcPr>
          <w:p w14:paraId="1DA3C4EF" w14:textId="77777777" w:rsidR="00AD559B" w:rsidRPr="00924035" w:rsidRDefault="00AD559B" w:rsidP="00016D8F">
            <w:pPr>
              <w:jc w:val="center"/>
              <w:rPr>
                <w:rFonts w:ascii="Times New Roman" w:hAnsi="Times New Roman" w:cs="Times New Roman"/>
                <w:sz w:val="20"/>
                <w:szCs w:val="20"/>
              </w:rPr>
            </w:pPr>
          </w:p>
          <w:p w14:paraId="2EC6BF1F"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-0,271</w:t>
            </w:r>
          </w:p>
        </w:tc>
        <w:tc>
          <w:tcPr>
            <w:tcW w:w="749" w:type="dxa"/>
          </w:tcPr>
          <w:p w14:paraId="199EC7E1" w14:textId="77777777" w:rsidR="00AD559B" w:rsidRPr="00924035" w:rsidRDefault="00AD559B" w:rsidP="00016D8F">
            <w:pPr>
              <w:jc w:val="center"/>
              <w:rPr>
                <w:rFonts w:ascii="Times New Roman" w:hAnsi="Times New Roman" w:cs="Times New Roman"/>
                <w:sz w:val="20"/>
                <w:szCs w:val="20"/>
              </w:rPr>
            </w:pPr>
          </w:p>
          <w:p w14:paraId="7B66BE61"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0,124</w:t>
            </w:r>
          </w:p>
        </w:tc>
        <w:tc>
          <w:tcPr>
            <w:tcW w:w="625" w:type="dxa"/>
          </w:tcPr>
          <w:p w14:paraId="2FA27F8F" w14:textId="77777777" w:rsidR="00AD559B" w:rsidRPr="00924035" w:rsidRDefault="00AD559B" w:rsidP="00016D8F">
            <w:pPr>
              <w:jc w:val="center"/>
              <w:rPr>
                <w:rFonts w:ascii="Times New Roman" w:hAnsi="Times New Roman" w:cs="Times New Roman"/>
                <w:sz w:val="20"/>
                <w:szCs w:val="20"/>
              </w:rPr>
            </w:pPr>
          </w:p>
          <w:p w14:paraId="08044F38"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0,468</w:t>
            </w:r>
          </w:p>
        </w:tc>
        <w:tc>
          <w:tcPr>
            <w:tcW w:w="672" w:type="dxa"/>
          </w:tcPr>
          <w:p w14:paraId="285FC8A6" w14:textId="77777777" w:rsidR="00AD559B" w:rsidRPr="00924035" w:rsidRDefault="00AD559B" w:rsidP="00016D8F">
            <w:pPr>
              <w:jc w:val="center"/>
              <w:rPr>
                <w:rFonts w:ascii="Times New Roman" w:hAnsi="Times New Roman" w:cs="Times New Roman"/>
                <w:sz w:val="20"/>
                <w:szCs w:val="20"/>
              </w:rPr>
            </w:pPr>
          </w:p>
          <w:p w14:paraId="7DA14FB5"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95,23</w:t>
            </w:r>
          </w:p>
        </w:tc>
      </w:tr>
      <w:tr w:rsidR="00AD559B" w:rsidRPr="00924035" w14:paraId="60E0E6EE" w14:textId="77777777" w:rsidTr="00924035">
        <w:trPr>
          <w:trHeight w:val="471"/>
        </w:trPr>
        <w:tc>
          <w:tcPr>
            <w:tcW w:w="916" w:type="dxa"/>
            <w:vMerge/>
          </w:tcPr>
          <w:p w14:paraId="19F12BD3" w14:textId="77777777" w:rsidR="00AD559B" w:rsidRPr="00924035" w:rsidRDefault="00AD559B" w:rsidP="00016D8F">
            <w:pPr>
              <w:jc w:val="center"/>
              <w:rPr>
                <w:rFonts w:ascii="Times New Roman" w:hAnsi="Times New Roman" w:cs="Times New Roman"/>
                <w:b/>
                <w:bCs/>
                <w:sz w:val="20"/>
                <w:szCs w:val="20"/>
              </w:rPr>
            </w:pPr>
          </w:p>
        </w:tc>
        <w:tc>
          <w:tcPr>
            <w:tcW w:w="1146" w:type="dxa"/>
          </w:tcPr>
          <w:p w14:paraId="542AFC71" w14:textId="77777777" w:rsidR="00AD559B" w:rsidRPr="00924035" w:rsidRDefault="00AD559B" w:rsidP="00016D8F">
            <w:pPr>
              <w:rPr>
                <w:rFonts w:ascii="Times New Roman" w:hAnsi="Times New Roman" w:cs="Times New Roman"/>
                <w:b/>
                <w:bCs/>
                <w:sz w:val="20"/>
                <w:szCs w:val="20"/>
              </w:rPr>
            </w:pPr>
          </w:p>
          <w:p w14:paraId="10235D23" w14:textId="77777777" w:rsidR="00AD559B" w:rsidRPr="00924035" w:rsidRDefault="00AD559B" w:rsidP="00016D8F">
            <w:pPr>
              <w:rPr>
                <w:rFonts w:ascii="Times New Roman" w:hAnsi="Times New Roman" w:cs="Times New Roman"/>
                <w:b/>
                <w:bCs/>
                <w:sz w:val="20"/>
                <w:szCs w:val="20"/>
              </w:rPr>
            </w:pPr>
            <w:r w:rsidRPr="00924035">
              <w:rPr>
                <w:rFonts w:ascii="Times New Roman" w:hAnsi="Times New Roman" w:cs="Times New Roman"/>
                <w:b/>
                <w:bCs/>
                <w:sz w:val="20"/>
                <w:szCs w:val="20"/>
              </w:rPr>
              <w:t>Geometri</w:t>
            </w:r>
          </w:p>
          <w:p w14:paraId="37B8B246" w14:textId="77777777" w:rsidR="00AD559B" w:rsidRPr="00924035" w:rsidRDefault="00AD559B" w:rsidP="00016D8F">
            <w:pPr>
              <w:rPr>
                <w:rFonts w:ascii="Times New Roman" w:hAnsi="Times New Roman" w:cs="Times New Roman"/>
                <w:b/>
                <w:bCs/>
                <w:sz w:val="20"/>
                <w:szCs w:val="20"/>
              </w:rPr>
            </w:pPr>
          </w:p>
        </w:tc>
        <w:tc>
          <w:tcPr>
            <w:tcW w:w="236" w:type="dxa"/>
          </w:tcPr>
          <w:p w14:paraId="439C07DD" w14:textId="77777777" w:rsidR="00AD559B" w:rsidRPr="00924035" w:rsidRDefault="00AD559B" w:rsidP="00016D8F">
            <w:pPr>
              <w:jc w:val="center"/>
              <w:rPr>
                <w:rFonts w:ascii="Times New Roman" w:hAnsi="Times New Roman" w:cs="Times New Roman"/>
                <w:sz w:val="20"/>
                <w:szCs w:val="20"/>
              </w:rPr>
            </w:pPr>
          </w:p>
          <w:p w14:paraId="53E67A5B"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1</w:t>
            </w:r>
          </w:p>
        </w:tc>
        <w:tc>
          <w:tcPr>
            <w:tcW w:w="1138" w:type="dxa"/>
          </w:tcPr>
          <w:p w14:paraId="4BF0E36D" w14:textId="77777777" w:rsidR="00AD559B" w:rsidRPr="00924035" w:rsidRDefault="00AD559B" w:rsidP="00016D8F">
            <w:pPr>
              <w:jc w:val="center"/>
              <w:rPr>
                <w:rFonts w:ascii="Times New Roman" w:hAnsi="Times New Roman" w:cs="Times New Roman"/>
                <w:sz w:val="20"/>
                <w:szCs w:val="20"/>
              </w:rPr>
            </w:pPr>
          </w:p>
          <w:p w14:paraId="7351BBCA"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22,056</w:t>
            </w:r>
          </w:p>
        </w:tc>
        <w:tc>
          <w:tcPr>
            <w:tcW w:w="687" w:type="dxa"/>
          </w:tcPr>
          <w:p w14:paraId="219E2381" w14:textId="77777777" w:rsidR="00AD559B" w:rsidRPr="00924035" w:rsidRDefault="00AD559B" w:rsidP="00016D8F">
            <w:pPr>
              <w:jc w:val="center"/>
              <w:rPr>
                <w:rFonts w:ascii="Times New Roman" w:hAnsi="Times New Roman" w:cs="Times New Roman"/>
                <w:sz w:val="20"/>
                <w:szCs w:val="20"/>
              </w:rPr>
            </w:pPr>
          </w:p>
          <w:p w14:paraId="4AC4CDBA"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8,872</w:t>
            </w:r>
          </w:p>
        </w:tc>
        <w:tc>
          <w:tcPr>
            <w:tcW w:w="916" w:type="dxa"/>
          </w:tcPr>
          <w:p w14:paraId="7B152572" w14:textId="77777777" w:rsidR="00AD559B" w:rsidRPr="00924035" w:rsidRDefault="00AD559B" w:rsidP="00016D8F">
            <w:pPr>
              <w:jc w:val="center"/>
              <w:rPr>
                <w:rFonts w:ascii="Times New Roman" w:hAnsi="Times New Roman" w:cs="Times New Roman"/>
                <w:sz w:val="20"/>
                <w:szCs w:val="20"/>
              </w:rPr>
            </w:pPr>
          </w:p>
          <w:p w14:paraId="754A6E30"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2,486</w:t>
            </w:r>
          </w:p>
        </w:tc>
        <w:tc>
          <w:tcPr>
            <w:tcW w:w="687" w:type="dxa"/>
          </w:tcPr>
          <w:p w14:paraId="4372174E" w14:textId="77777777" w:rsidR="00AD559B" w:rsidRPr="00924035" w:rsidRDefault="00AD559B" w:rsidP="00016D8F">
            <w:pPr>
              <w:jc w:val="center"/>
              <w:rPr>
                <w:rFonts w:ascii="Times New Roman" w:hAnsi="Times New Roman" w:cs="Times New Roman"/>
                <w:sz w:val="20"/>
                <w:szCs w:val="20"/>
              </w:rPr>
            </w:pPr>
          </w:p>
          <w:p w14:paraId="0AF4EC86"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17,183</w:t>
            </w:r>
          </w:p>
        </w:tc>
        <w:tc>
          <w:tcPr>
            <w:tcW w:w="749" w:type="dxa"/>
          </w:tcPr>
          <w:p w14:paraId="71227458" w14:textId="77777777" w:rsidR="00AD559B" w:rsidRPr="00924035" w:rsidRDefault="00AD559B" w:rsidP="00016D8F">
            <w:pPr>
              <w:jc w:val="center"/>
              <w:rPr>
                <w:rFonts w:ascii="Times New Roman" w:hAnsi="Times New Roman" w:cs="Times New Roman"/>
                <w:sz w:val="20"/>
                <w:szCs w:val="20"/>
              </w:rPr>
            </w:pPr>
          </w:p>
          <w:p w14:paraId="51D63F7D"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26,929</w:t>
            </w:r>
          </w:p>
        </w:tc>
        <w:tc>
          <w:tcPr>
            <w:tcW w:w="625" w:type="dxa"/>
          </w:tcPr>
          <w:p w14:paraId="234E916D" w14:textId="77777777" w:rsidR="00AD559B" w:rsidRPr="00924035" w:rsidRDefault="00AD559B" w:rsidP="00016D8F">
            <w:pPr>
              <w:jc w:val="center"/>
              <w:rPr>
                <w:rFonts w:ascii="Times New Roman" w:hAnsi="Times New Roman" w:cs="Times New Roman"/>
                <w:sz w:val="20"/>
                <w:szCs w:val="20"/>
              </w:rPr>
            </w:pPr>
          </w:p>
          <w:p w14:paraId="182DD579"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0,000</w:t>
            </w:r>
          </w:p>
        </w:tc>
        <w:tc>
          <w:tcPr>
            <w:tcW w:w="672" w:type="dxa"/>
          </w:tcPr>
          <w:p w14:paraId="31633263" w14:textId="77777777" w:rsidR="00AD559B" w:rsidRPr="00924035" w:rsidRDefault="00AD559B" w:rsidP="00016D8F">
            <w:pPr>
              <w:jc w:val="center"/>
              <w:rPr>
                <w:rFonts w:ascii="Times New Roman" w:hAnsi="Times New Roman" w:cs="Times New Roman"/>
                <w:sz w:val="20"/>
                <w:szCs w:val="20"/>
              </w:rPr>
            </w:pPr>
          </w:p>
          <w:p w14:paraId="4590D8FB" w14:textId="77777777" w:rsidR="00AD559B" w:rsidRPr="00924035" w:rsidRDefault="00AD559B" w:rsidP="00016D8F">
            <w:pPr>
              <w:jc w:val="center"/>
              <w:rPr>
                <w:rFonts w:ascii="Times New Roman" w:hAnsi="Times New Roman" w:cs="Times New Roman"/>
                <w:sz w:val="20"/>
                <w:szCs w:val="20"/>
              </w:rPr>
            </w:pPr>
            <w:r w:rsidRPr="00924035">
              <w:rPr>
                <w:rFonts w:ascii="Times New Roman" w:hAnsi="Times New Roman" w:cs="Times New Roman"/>
                <w:sz w:val="20"/>
                <w:szCs w:val="20"/>
              </w:rPr>
              <w:t>0</w:t>
            </w:r>
          </w:p>
        </w:tc>
      </w:tr>
    </w:tbl>
    <w:p w14:paraId="2F0818D2" w14:textId="77777777" w:rsidR="00AD559B" w:rsidRDefault="00AD559B" w:rsidP="00AD559B">
      <w:pPr>
        <w:spacing w:line="360" w:lineRule="auto"/>
        <w:jc w:val="both"/>
        <w:rPr>
          <w:rFonts w:ascii="Times New Roman" w:hAnsi="Times New Roman" w:cs="Times New Roman"/>
        </w:rPr>
      </w:pPr>
    </w:p>
    <w:p w14:paraId="5B0EC0D1" w14:textId="55F2A2F5" w:rsidR="00AD559B" w:rsidRPr="000A611E" w:rsidRDefault="00AD559B" w:rsidP="00A152CA">
      <w:pPr>
        <w:spacing w:line="360" w:lineRule="auto"/>
        <w:jc w:val="both"/>
        <w:rPr>
          <w:rFonts w:ascii="Times New Roman" w:eastAsiaTheme="minorEastAsia" w:hAnsi="Times New Roman" w:cs="Times New Roman"/>
          <w:sz w:val="24"/>
          <w:szCs w:val="24"/>
        </w:rPr>
      </w:pPr>
      <w:r w:rsidRPr="000A611E">
        <w:rPr>
          <w:rFonts w:ascii="Times New Roman" w:hAnsi="Times New Roman" w:cs="Times New Roman"/>
          <w:sz w:val="24"/>
          <w:szCs w:val="24"/>
        </w:rPr>
        <w:t>Tablo 1</w:t>
      </w:r>
      <w:r w:rsidR="00215EC5" w:rsidRPr="000A611E">
        <w:rPr>
          <w:rFonts w:ascii="Times New Roman" w:hAnsi="Times New Roman" w:cs="Times New Roman"/>
          <w:sz w:val="24"/>
          <w:szCs w:val="24"/>
        </w:rPr>
        <w:t>9</w:t>
      </w:r>
      <w:r w:rsidRPr="000A611E">
        <w:rPr>
          <w:rFonts w:ascii="Times New Roman" w:hAnsi="Times New Roman" w:cs="Times New Roman"/>
          <w:sz w:val="24"/>
          <w:szCs w:val="24"/>
        </w:rPr>
        <w:t>’</w:t>
      </w:r>
      <w:r w:rsidR="00215EC5" w:rsidRPr="000A611E">
        <w:rPr>
          <w:rFonts w:ascii="Times New Roman" w:hAnsi="Times New Roman" w:cs="Times New Roman"/>
          <w:sz w:val="24"/>
          <w:szCs w:val="24"/>
        </w:rPr>
        <w:t>a</w:t>
      </w:r>
      <w:r w:rsidRPr="000A611E">
        <w:rPr>
          <w:rFonts w:ascii="Times New Roman" w:hAnsi="Times New Roman" w:cs="Times New Roman"/>
          <w:sz w:val="24"/>
          <w:szCs w:val="24"/>
        </w:rPr>
        <w:t xml:space="preserve"> göre en yüksek etki büyüklüğü geometri alt disiplinine aittir (d = 22,056). P değerleri incelendiğinde geometri, temel matematik</w:t>
      </w:r>
      <w:r w:rsidR="00C66D2F" w:rsidRPr="000A611E">
        <w:rPr>
          <w:rFonts w:ascii="Times New Roman" w:hAnsi="Times New Roman" w:cs="Times New Roman"/>
          <w:sz w:val="24"/>
          <w:szCs w:val="24"/>
        </w:rPr>
        <w:t xml:space="preserve"> ve cebir</w:t>
      </w:r>
      <w:r w:rsidRPr="000A611E">
        <w:rPr>
          <w:rFonts w:ascii="Times New Roman" w:hAnsi="Times New Roman" w:cs="Times New Roman"/>
          <w:sz w:val="24"/>
          <w:szCs w:val="24"/>
        </w:rPr>
        <w:t xml:space="preserve"> p değerleri 0,05’ten küçük olduğu için anlamlıdır ve heterojenliğin kaynağı geometri</w:t>
      </w:r>
      <w:r w:rsidR="00C66D2F" w:rsidRPr="000A611E">
        <w:rPr>
          <w:rFonts w:ascii="Times New Roman" w:hAnsi="Times New Roman" w:cs="Times New Roman"/>
          <w:sz w:val="24"/>
          <w:szCs w:val="24"/>
        </w:rPr>
        <w:t>,</w:t>
      </w:r>
      <w:r w:rsidRPr="000A611E">
        <w:rPr>
          <w:rFonts w:ascii="Times New Roman" w:hAnsi="Times New Roman" w:cs="Times New Roman"/>
          <w:sz w:val="24"/>
          <w:szCs w:val="24"/>
        </w:rPr>
        <w:t xml:space="preserve"> temel matematik</w:t>
      </w:r>
      <w:r w:rsidR="00C66D2F" w:rsidRPr="000A611E">
        <w:rPr>
          <w:rFonts w:ascii="Times New Roman" w:hAnsi="Times New Roman" w:cs="Times New Roman"/>
          <w:sz w:val="24"/>
          <w:szCs w:val="24"/>
        </w:rPr>
        <w:t xml:space="preserve"> ve cebirdir</w:t>
      </w:r>
      <w:r w:rsidRPr="000A611E">
        <w:rPr>
          <w:rFonts w:ascii="Times New Roman" w:hAnsi="Times New Roman" w:cs="Times New Roman"/>
          <w:sz w:val="24"/>
          <w:szCs w:val="24"/>
        </w:rPr>
        <w:t xml:space="preserve"> denilebilir (p=0,000, p&lt;0,05).  Diğer değişkenler için p değerleri 0,05’ten büyük olduğu için anlamlı değildir ve bu sebeple heterojenliğin kaynağı değildir. Anlamlı çıkmayan değişkenler için yeterli miktarda çalışma yoktur sonucuna da ulaşılabilir. Ayrıca </w:t>
      </w:r>
      <m:oMath>
        <m:sSup>
          <m:sSupPr>
            <m:ctrlPr>
              <w:rPr>
                <w:rFonts w:ascii="Cambria Math" w:hAnsi="Cambria Math" w:cs="Times New Roman"/>
                <w:sz w:val="24"/>
                <w:szCs w:val="24"/>
              </w:rPr>
            </m:ctrlPr>
          </m:sSupPr>
          <m:e>
            <m:r>
              <w:rPr>
                <w:rFonts w:ascii="Cambria Math" w:hAnsi="Cambria Math" w:cs="Times New Roman"/>
                <w:sz w:val="24"/>
                <w:szCs w:val="24"/>
              </w:rPr>
              <m:t>I</m:t>
            </m:r>
          </m:e>
          <m:sup>
            <m:r>
              <m:rPr>
                <m:sty m:val="p"/>
              </m:rPr>
              <w:rPr>
                <w:rFonts w:ascii="Cambria Math" w:hAnsi="Cambria Math" w:cs="Times New Roman"/>
                <w:sz w:val="24"/>
                <w:szCs w:val="24"/>
              </w:rPr>
              <m:t>2</m:t>
            </m:r>
          </m:sup>
        </m:sSup>
      </m:oMath>
      <w:r w:rsidRPr="000A611E">
        <w:rPr>
          <w:rFonts w:ascii="Times New Roman" w:eastAsiaTheme="minorEastAsia" w:hAnsi="Times New Roman" w:cs="Times New Roman"/>
          <w:sz w:val="24"/>
          <w:szCs w:val="24"/>
        </w:rPr>
        <w:t xml:space="preserve"> değerleri %75’ten büyük olduğu için heterojenliğin kaynağı temel matematik ve problem çözme değişkenidir (</w:t>
      </w:r>
      <w:r w:rsidRPr="00ED4D4D">
        <w:rPr>
          <w:rFonts w:ascii="Times New Roman"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I</m:t>
            </m:r>
          </m:e>
          <m:sup>
            <m:r>
              <m:rPr>
                <m:sty m:val="p"/>
              </m:rPr>
              <w:rPr>
                <w:rFonts w:ascii="Cambria Math" w:hAnsi="Cambria Math" w:cs="Times New Roman"/>
                <w:sz w:val="24"/>
                <w:szCs w:val="24"/>
              </w:rPr>
              <m:t>2</m:t>
            </m:r>
          </m:sup>
        </m:sSup>
      </m:oMath>
      <w:r w:rsidRPr="00ED4D4D">
        <w:rPr>
          <w:rFonts w:ascii="Times New Roman" w:eastAsiaTheme="minorEastAsia" w:hAnsi="Times New Roman" w:cs="Times New Roman"/>
          <w:sz w:val="24"/>
          <w:szCs w:val="24"/>
        </w:rPr>
        <w:t xml:space="preserve">= 99 , </w:t>
      </w:r>
      <m:oMath>
        <m:sSup>
          <m:sSupPr>
            <m:ctrlPr>
              <w:rPr>
                <w:rFonts w:ascii="Cambria Math" w:hAnsi="Cambria Math" w:cs="Times New Roman"/>
                <w:sz w:val="24"/>
                <w:szCs w:val="24"/>
              </w:rPr>
            </m:ctrlPr>
          </m:sSupPr>
          <m:e>
            <m:r>
              <w:rPr>
                <w:rFonts w:ascii="Cambria Math" w:hAnsi="Cambria Math" w:cs="Times New Roman"/>
                <w:sz w:val="24"/>
                <w:szCs w:val="24"/>
              </w:rPr>
              <m:t>I</m:t>
            </m:r>
          </m:e>
          <m:sup>
            <m:r>
              <m:rPr>
                <m:sty m:val="p"/>
              </m:rPr>
              <w:rPr>
                <w:rFonts w:ascii="Cambria Math" w:hAnsi="Cambria Math" w:cs="Times New Roman"/>
                <w:sz w:val="24"/>
                <w:szCs w:val="24"/>
              </w:rPr>
              <m:t>2</m:t>
            </m:r>
          </m:sup>
        </m:sSup>
      </m:oMath>
      <w:r w:rsidRPr="00ED4D4D">
        <w:rPr>
          <w:rFonts w:ascii="Times New Roman" w:eastAsiaTheme="minorEastAsia" w:hAnsi="Times New Roman" w:cs="Times New Roman"/>
          <w:sz w:val="24"/>
          <w:szCs w:val="24"/>
        </w:rPr>
        <w:t>= 95)</w:t>
      </w:r>
      <w:r w:rsidRPr="000A611E">
        <w:rPr>
          <w:rFonts w:ascii="Times New Roman" w:eastAsiaTheme="minorEastAsia" w:hAnsi="Times New Roman" w:cs="Times New Roman"/>
          <w:sz w:val="24"/>
          <w:szCs w:val="24"/>
        </w:rPr>
        <w:t>.</w:t>
      </w:r>
    </w:p>
    <w:p w14:paraId="3DEDD520" w14:textId="77777777" w:rsidR="005C56DF" w:rsidRPr="000A611E" w:rsidRDefault="005C56DF" w:rsidP="00A152CA">
      <w:pPr>
        <w:spacing w:line="360" w:lineRule="auto"/>
        <w:jc w:val="both"/>
        <w:rPr>
          <w:rFonts w:ascii="Times New Roman" w:eastAsiaTheme="minorEastAsia" w:hAnsi="Times New Roman" w:cs="Times New Roman"/>
          <w:sz w:val="24"/>
          <w:szCs w:val="24"/>
        </w:rPr>
      </w:pPr>
    </w:p>
    <w:p w14:paraId="600800BE" w14:textId="7A8AA44F" w:rsidR="00AD559B" w:rsidRPr="000A611E" w:rsidRDefault="00AD559B" w:rsidP="00236451">
      <w:pPr>
        <w:pStyle w:val="Balk2"/>
        <w:spacing w:line="360" w:lineRule="auto"/>
        <w:rPr>
          <w:szCs w:val="24"/>
        </w:rPr>
      </w:pPr>
      <w:bookmarkStart w:id="151" w:name="_Toc152278199"/>
      <w:bookmarkStart w:id="152" w:name="_Toc158904728"/>
      <w:r w:rsidRPr="000A611E">
        <w:rPr>
          <w:szCs w:val="24"/>
        </w:rPr>
        <w:t>4.</w:t>
      </w:r>
      <w:r w:rsidR="008103E0" w:rsidRPr="000A611E">
        <w:rPr>
          <w:szCs w:val="24"/>
        </w:rPr>
        <w:t>4</w:t>
      </w:r>
      <w:r w:rsidRPr="000A611E">
        <w:rPr>
          <w:szCs w:val="24"/>
        </w:rPr>
        <w:t xml:space="preserve">. Çalışmaya </w:t>
      </w:r>
      <w:r w:rsidR="00E12A4D" w:rsidRPr="000A611E">
        <w:rPr>
          <w:szCs w:val="24"/>
        </w:rPr>
        <w:t>Dahil Edilen Araştırmaların</w:t>
      </w:r>
      <w:r w:rsidRPr="000A611E">
        <w:rPr>
          <w:szCs w:val="24"/>
        </w:rPr>
        <w:t xml:space="preserve"> Meta Regresyon Analizleri</w:t>
      </w:r>
      <w:bookmarkEnd w:id="151"/>
      <w:bookmarkEnd w:id="152"/>
      <w:r w:rsidRPr="000A611E">
        <w:rPr>
          <w:szCs w:val="24"/>
        </w:rPr>
        <w:t xml:space="preserve"> </w:t>
      </w:r>
    </w:p>
    <w:p w14:paraId="2E116BAA" w14:textId="09A67F09" w:rsidR="00AD559B" w:rsidRPr="000A611E" w:rsidRDefault="00AD559B" w:rsidP="00A152CA">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 xml:space="preserve">Bu çalışmaya dahil edilen çalışmaların meta regresyon analizi için  bağımsız değişken </w:t>
      </w:r>
      <w:r w:rsidR="001E1FA8" w:rsidRPr="000A611E">
        <w:rPr>
          <w:rFonts w:ascii="Times New Roman" w:hAnsi="Times New Roman" w:cs="Times New Roman"/>
          <w:sz w:val="24"/>
          <w:szCs w:val="24"/>
        </w:rPr>
        <w:t xml:space="preserve"> olarak yaş </w:t>
      </w:r>
      <w:r w:rsidRPr="000A611E">
        <w:rPr>
          <w:rFonts w:ascii="Times New Roman" w:hAnsi="Times New Roman" w:cs="Times New Roman"/>
          <w:sz w:val="24"/>
          <w:szCs w:val="24"/>
        </w:rPr>
        <w:t xml:space="preserve">belirlenmiştir. </w:t>
      </w:r>
      <w:r w:rsidR="001E1FA8" w:rsidRPr="000A611E">
        <w:rPr>
          <w:rFonts w:ascii="Times New Roman" w:hAnsi="Times New Roman" w:cs="Times New Roman"/>
          <w:sz w:val="24"/>
          <w:szCs w:val="24"/>
        </w:rPr>
        <w:t>Ayrıca ç</w:t>
      </w:r>
      <w:r w:rsidRPr="000A611E">
        <w:rPr>
          <w:rFonts w:ascii="Times New Roman" w:hAnsi="Times New Roman" w:cs="Times New Roman"/>
          <w:sz w:val="24"/>
          <w:szCs w:val="24"/>
        </w:rPr>
        <w:t xml:space="preserve">alışmalarda teknolojik uygulama </w:t>
      </w:r>
      <w:r w:rsidR="001E1FA8" w:rsidRPr="000A611E">
        <w:rPr>
          <w:rFonts w:ascii="Times New Roman" w:hAnsi="Times New Roman" w:cs="Times New Roman"/>
          <w:sz w:val="24"/>
          <w:szCs w:val="24"/>
        </w:rPr>
        <w:t xml:space="preserve">kullanılma durumuna göre ikinci bağımsız değişken olarak teknoloji kullanımı eklenip bu uygulamaların </w:t>
      </w:r>
      <w:r w:rsidRPr="000A611E">
        <w:rPr>
          <w:rFonts w:ascii="Times New Roman" w:hAnsi="Times New Roman" w:cs="Times New Roman"/>
          <w:sz w:val="24"/>
          <w:szCs w:val="24"/>
        </w:rPr>
        <w:t xml:space="preserve">yapı iskelesinin matematik öğretimi üzerindeki etki büyüklüğünü yordaması araştırılmıştır. </w:t>
      </w:r>
    </w:p>
    <w:p w14:paraId="6D5C2F26" w14:textId="6F964FD2" w:rsidR="00AD559B" w:rsidRPr="000A611E" w:rsidRDefault="00AD559B" w:rsidP="007514FB">
      <w:pPr>
        <w:pStyle w:val="ListeParagraf"/>
        <w:numPr>
          <w:ilvl w:val="0"/>
          <w:numId w:val="5"/>
        </w:numPr>
        <w:spacing w:after="0" w:line="360" w:lineRule="auto"/>
        <w:jc w:val="both"/>
        <w:rPr>
          <w:rFonts w:ascii="Times New Roman" w:hAnsi="Times New Roman" w:cs="Times New Roman"/>
          <w:sz w:val="24"/>
          <w:szCs w:val="24"/>
        </w:rPr>
      </w:pPr>
      <w:r w:rsidRPr="000A611E">
        <w:rPr>
          <w:rFonts w:ascii="Times New Roman" w:hAnsi="Times New Roman" w:cs="Times New Roman"/>
          <w:sz w:val="24"/>
          <w:szCs w:val="24"/>
        </w:rPr>
        <w:t>Yaş yapı iskelesi etki büyüklüğünü ne derece yordamaktadır?</w:t>
      </w:r>
    </w:p>
    <w:p w14:paraId="0489AF35" w14:textId="3E47BA91" w:rsidR="00AD559B" w:rsidRPr="000A611E" w:rsidRDefault="00AD559B" w:rsidP="007514FB">
      <w:pPr>
        <w:pStyle w:val="ListeParagraf"/>
        <w:numPr>
          <w:ilvl w:val="0"/>
          <w:numId w:val="5"/>
        </w:numPr>
        <w:spacing w:after="0" w:line="360" w:lineRule="auto"/>
        <w:jc w:val="both"/>
        <w:rPr>
          <w:rFonts w:ascii="Times New Roman" w:hAnsi="Times New Roman" w:cs="Times New Roman"/>
          <w:sz w:val="24"/>
          <w:szCs w:val="24"/>
        </w:rPr>
      </w:pPr>
      <w:r w:rsidRPr="000A611E">
        <w:rPr>
          <w:rFonts w:ascii="Times New Roman" w:hAnsi="Times New Roman" w:cs="Times New Roman"/>
          <w:sz w:val="24"/>
          <w:szCs w:val="24"/>
        </w:rPr>
        <w:lastRenderedPageBreak/>
        <w:t>Teknolojik uygulama kullanılması yapı iskelesi etki büyüklüğünü ne derece yordamaktadır?</w:t>
      </w:r>
    </w:p>
    <w:p w14:paraId="48E65743" w14:textId="77777777" w:rsidR="00AD559B" w:rsidRPr="000A611E" w:rsidRDefault="00AD559B" w:rsidP="00A152CA">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Bu soruların cevaplarını araştırmak için CMA 4.0 uygulaması üzerinde regresyon analizi yapılmıştır. Öncelikle toplanan verilere yaş ve teknoloji kullanılması ile ilgili kod yazılmıştır. CMA üzerinde oluşturulan model analiz edilmiştir.</w:t>
      </w:r>
    </w:p>
    <w:p w14:paraId="47AE79A2" w14:textId="77777777" w:rsidR="00AD559B" w:rsidRPr="000A611E" w:rsidRDefault="00AD559B" w:rsidP="00AD559B">
      <w:pPr>
        <w:spacing w:line="360" w:lineRule="auto"/>
        <w:jc w:val="both"/>
        <w:rPr>
          <w:rFonts w:ascii="Times New Roman" w:eastAsiaTheme="minorEastAsia" w:hAnsi="Times New Roman" w:cs="Times New Roman"/>
          <w:sz w:val="24"/>
          <w:szCs w:val="24"/>
        </w:rPr>
      </w:pPr>
      <w:r w:rsidRPr="000A611E">
        <w:rPr>
          <w:rFonts w:ascii="Times New Roman" w:hAnsi="Times New Roman" w:cs="Times New Roman"/>
          <w:sz w:val="24"/>
          <w:szCs w:val="24"/>
        </w:rPr>
        <w:t xml:space="preserve">y =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 xml:space="preserve"> b</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Pr="000A611E">
        <w:rPr>
          <w:rFonts w:ascii="Times New Roman" w:eastAsiaTheme="minorEastAsia" w:hAnsi="Times New Roman" w:cs="Times New Roman"/>
          <w:sz w:val="24"/>
          <w:szCs w:val="24"/>
        </w:rPr>
        <w:t xml:space="preserve">    </w:t>
      </w:r>
    </w:p>
    <w:p w14:paraId="0B7D22F5" w14:textId="77777777" w:rsidR="00AD559B" w:rsidRPr="00ED4D4D" w:rsidRDefault="00AD559B" w:rsidP="00AD559B">
      <w:pPr>
        <w:spacing w:line="360" w:lineRule="auto"/>
        <w:jc w:val="both"/>
        <w:rPr>
          <w:rFonts w:ascii="Times New Roman" w:eastAsiaTheme="minorEastAsia" w:hAnsi="Times New Roman" w:cs="Times New Roman"/>
          <w:sz w:val="24"/>
          <w:szCs w:val="24"/>
        </w:rPr>
      </w:pPr>
      <w:r w:rsidRPr="000A611E">
        <w:rPr>
          <w:rFonts w:ascii="Times New Roman" w:eastAsiaTheme="minorEastAsia" w:hAnsi="Times New Roman" w:cs="Times New Roman"/>
          <w:sz w:val="24"/>
          <w:szCs w:val="24"/>
        </w:rPr>
        <w:t xml:space="preserve">y: bağımlı değişken,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m:t>
            </m:r>
          </m:sub>
        </m:sSub>
      </m:oMath>
      <w:r w:rsidRPr="000A611E">
        <w:rPr>
          <w:rFonts w:ascii="Times New Roman" w:eastAsiaTheme="minorEastAsia" w:hAnsi="Times New Roman" w:cs="Times New Roman"/>
          <w:sz w:val="24"/>
          <w:szCs w:val="24"/>
        </w:rPr>
        <w:t xml:space="preserve">: kesen değer,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oMath>
      <w:r w:rsidRPr="000A611E">
        <w:rPr>
          <w:rFonts w:ascii="Times New Roman" w:eastAsiaTheme="minorEastAsia" w:hAnsi="Times New Roman" w:cs="Times New Roman"/>
          <w:sz w:val="24"/>
          <w:szCs w:val="24"/>
        </w:rPr>
        <w:t>,</w:t>
      </w:r>
      <w:r w:rsidRPr="00ED4D4D">
        <w:rPr>
          <w:rFonts w:ascii="Times New Roman" w:hAnsi="Times New Roman"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oMath>
      <w:r w:rsidRPr="00ED4D4D">
        <w:rPr>
          <w:rFonts w:ascii="Times New Roman" w:eastAsiaTheme="minorEastAsia" w:hAnsi="Times New Roman" w:cs="Times New Roman"/>
          <w:iCs/>
          <w:sz w:val="24"/>
          <w:szCs w:val="24"/>
        </w:rPr>
        <w:t xml:space="preserve">: katsayı,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Pr="00ED4D4D">
        <w:rPr>
          <w:rFonts w:ascii="Times New Roman" w:eastAsiaTheme="minorEastAsia" w:hAnsi="Times New Roman" w:cs="Times New Roman"/>
          <w:sz w:val="24"/>
          <w:szCs w:val="24"/>
        </w:rPr>
        <w:t xml:space="preserve"> : bağımsız değişken</w:t>
      </w:r>
    </w:p>
    <w:p w14:paraId="5AB2C215" w14:textId="77777777" w:rsidR="00AD559B" w:rsidRPr="00ED4D4D" w:rsidRDefault="00AD559B" w:rsidP="00AD559B">
      <w:pPr>
        <w:spacing w:line="360" w:lineRule="auto"/>
        <w:jc w:val="both"/>
        <w:rPr>
          <w:rFonts w:ascii="Times New Roman" w:eastAsiaTheme="minorEastAsia" w:hAnsi="Times New Roman" w:cs="Times New Roman"/>
          <w:sz w:val="24"/>
          <w:szCs w:val="24"/>
        </w:rPr>
      </w:pPr>
      <w:r w:rsidRPr="00ED4D4D">
        <w:rPr>
          <w:rFonts w:ascii="Times New Roman" w:eastAsiaTheme="minorEastAsia" w:hAnsi="Times New Roman" w:cs="Times New Roman"/>
          <w:sz w:val="24"/>
          <w:szCs w:val="24"/>
        </w:rPr>
        <w:t xml:space="preserve">y: etki büyüklüğü derecesi. </w:t>
      </w:r>
    </w:p>
    <w:p w14:paraId="16CC787F" w14:textId="77777777" w:rsidR="00AD559B" w:rsidRPr="00ED4D4D" w:rsidRDefault="00000000" w:rsidP="00AD559B">
      <w:pPr>
        <w:spacing w:line="36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AD559B" w:rsidRPr="00ED4D4D">
        <w:rPr>
          <w:rFonts w:ascii="Times New Roman" w:eastAsiaTheme="minorEastAsia" w:hAnsi="Times New Roman" w:cs="Times New Roman"/>
          <w:sz w:val="24"/>
          <w:szCs w:val="24"/>
        </w:rPr>
        <w:t>: teknoloji kullanımı</w:t>
      </w:r>
    </w:p>
    <w:p w14:paraId="47D52A28" w14:textId="28DCAD7B" w:rsidR="00FF29EC" w:rsidRPr="00ED4D4D" w:rsidRDefault="00000000" w:rsidP="00074CAC">
      <w:pPr>
        <w:spacing w:line="36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AD559B" w:rsidRPr="00ED4D4D">
        <w:rPr>
          <w:rFonts w:ascii="Times New Roman" w:eastAsiaTheme="minorEastAsia" w:hAnsi="Times New Roman" w:cs="Times New Roman"/>
          <w:sz w:val="24"/>
          <w:szCs w:val="24"/>
        </w:rPr>
        <w:t>: yaş</w:t>
      </w:r>
    </w:p>
    <w:p w14:paraId="1A194850" w14:textId="4A9368F9" w:rsidR="00AD559B" w:rsidRPr="00ED5B74" w:rsidRDefault="00AD559B" w:rsidP="00ED5B74">
      <w:pPr>
        <w:rPr>
          <w:rFonts w:ascii="Times New Roman" w:hAnsi="Times New Roman" w:cs="Times New Roman"/>
          <w:b/>
          <w:bCs/>
          <w:sz w:val="24"/>
          <w:szCs w:val="24"/>
          <w:lang w:eastAsia="tr-TR"/>
        </w:rPr>
      </w:pPr>
      <w:r w:rsidRPr="00ED5B74">
        <w:rPr>
          <w:rFonts w:ascii="Times New Roman" w:hAnsi="Times New Roman" w:cs="Times New Roman"/>
          <w:b/>
          <w:bCs/>
          <w:sz w:val="24"/>
          <w:szCs w:val="24"/>
          <w:lang w:eastAsia="tr-TR"/>
        </w:rPr>
        <w:t>Tablo 20.</w:t>
      </w:r>
    </w:p>
    <w:p w14:paraId="56F7D1DE" w14:textId="77777777" w:rsidR="00AD559B" w:rsidRDefault="00AD559B" w:rsidP="00F75815">
      <w:pPr>
        <w:pStyle w:val="Tablolar"/>
      </w:pPr>
      <w:r>
        <w:t>Yaş bağımsız değişkenine göre meta regresyon analizi</w:t>
      </w:r>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3"/>
        <w:gridCol w:w="1270"/>
        <w:gridCol w:w="1178"/>
        <w:gridCol w:w="1075"/>
        <w:gridCol w:w="1072"/>
        <w:gridCol w:w="1046"/>
        <w:gridCol w:w="1072"/>
      </w:tblGrid>
      <w:tr w:rsidR="00AD559B" w14:paraId="7236560A" w14:textId="77777777" w:rsidTr="00016D8F">
        <w:tc>
          <w:tcPr>
            <w:tcW w:w="1293" w:type="dxa"/>
            <w:tcBorders>
              <w:top w:val="single" w:sz="4" w:space="0" w:color="auto"/>
              <w:bottom w:val="single" w:sz="4" w:space="0" w:color="auto"/>
            </w:tcBorders>
          </w:tcPr>
          <w:p w14:paraId="7C3B2350" w14:textId="77777777" w:rsidR="00AD559B" w:rsidRPr="00BE620D" w:rsidRDefault="00AD559B" w:rsidP="00016D8F">
            <w:pPr>
              <w:spacing w:line="360" w:lineRule="auto"/>
              <w:jc w:val="both"/>
              <w:rPr>
                <w:rFonts w:ascii="Times New Roman" w:hAnsi="Times New Roman" w:cs="Times New Roman"/>
                <w:b/>
                <w:bCs/>
              </w:rPr>
            </w:pPr>
          </w:p>
          <w:p w14:paraId="03C6A2F6" w14:textId="77777777" w:rsidR="00AD559B" w:rsidRPr="00BE620D" w:rsidRDefault="00AD559B" w:rsidP="00016D8F">
            <w:pPr>
              <w:spacing w:line="360" w:lineRule="auto"/>
              <w:jc w:val="both"/>
              <w:rPr>
                <w:rFonts w:ascii="Times New Roman" w:hAnsi="Times New Roman" w:cs="Times New Roman"/>
                <w:b/>
                <w:bCs/>
              </w:rPr>
            </w:pPr>
            <w:r w:rsidRPr="00BE620D">
              <w:rPr>
                <w:rFonts w:ascii="Times New Roman" w:hAnsi="Times New Roman" w:cs="Times New Roman"/>
                <w:b/>
                <w:bCs/>
              </w:rPr>
              <w:t>Covariate</w:t>
            </w:r>
          </w:p>
        </w:tc>
        <w:tc>
          <w:tcPr>
            <w:tcW w:w="1293" w:type="dxa"/>
            <w:tcBorders>
              <w:top w:val="single" w:sz="4" w:space="0" w:color="auto"/>
              <w:bottom w:val="single" w:sz="4" w:space="0" w:color="auto"/>
            </w:tcBorders>
          </w:tcPr>
          <w:p w14:paraId="7666643F" w14:textId="77777777" w:rsidR="00AD559B" w:rsidRPr="00BE620D" w:rsidRDefault="00AD559B" w:rsidP="00016D8F">
            <w:pPr>
              <w:spacing w:line="360" w:lineRule="auto"/>
              <w:jc w:val="both"/>
              <w:rPr>
                <w:rFonts w:ascii="Times New Roman" w:hAnsi="Times New Roman" w:cs="Times New Roman"/>
                <w:b/>
                <w:bCs/>
              </w:rPr>
            </w:pPr>
          </w:p>
          <w:p w14:paraId="5120BD85" w14:textId="77777777" w:rsidR="00AD559B" w:rsidRPr="00BE620D" w:rsidRDefault="00AD559B" w:rsidP="00016D8F">
            <w:pPr>
              <w:spacing w:line="360" w:lineRule="auto"/>
              <w:jc w:val="both"/>
              <w:rPr>
                <w:rFonts w:ascii="Times New Roman" w:hAnsi="Times New Roman" w:cs="Times New Roman"/>
                <w:b/>
                <w:bCs/>
              </w:rPr>
            </w:pPr>
            <w:r w:rsidRPr="00BE620D">
              <w:rPr>
                <w:rFonts w:ascii="Times New Roman" w:hAnsi="Times New Roman" w:cs="Times New Roman"/>
                <w:b/>
                <w:bCs/>
              </w:rPr>
              <w:t>Coefficient</w:t>
            </w:r>
          </w:p>
        </w:tc>
        <w:tc>
          <w:tcPr>
            <w:tcW w:w="1294" w:type="dxa"/>
            <w:tcBorders>
              <w:top w:val="single" w:sz="4" w:space="0" w:color="auto"/>
              <w:bottom w:val="single" w:sz="4" w:space="0" w:color="auto"/>
            </w:tcBorders>
          </w:tcPr>
          <w:p w14:paraId="7013823D" w14:textId="77777777" w:rsidR="00AD559B" w:rsidRPr="00BE620D" w:rsidRDefault="00AD559B" w:rsidP="00016D8F">
            <w:pPr>
              <w:spacing w:line="360" w:lineRule="auto"/>
              <w:jc w:val="both"/>
              <w:rPr>
                <w:rFonts w:ascii="Times New Roman" w:hAnsi="Times New Roman" w:cs="Times New Roman"/>
                <w:b/>
                <w:bCs/>
              </w:rPr>
            </w:pPr>
            <w:r w:rsidRPr="00BE620D">
              <w:rPr>
                <w:rFonts w:ascii="Times New Roman" w:hAnsi="Times New Roman" w:cs="Times New Roman"/>
                <w:b/>
                <w:bCs/>
              </w:rPr>
              <w:t>Standart Error</w:t>
            </w:r>
          </w:p>
        </w:tc>
        <w:tc>
          <w:tcPr>
            <w:tcW w:w="1294" w:type="dxa"/>
            <w:tcBorders>
              <w:top w:val="single" w:sz="4" w:space="0" w:color="auto"/>
              <w:bottom w:val="single" w:sz="4" w:space="0" w:color="auto"/>
            </w:tcBorders>
          </w:tcPr>
          <w:p w14:paraId="37783FB8" w14:textId="77777777" w:rsidR="00AD559B" w:rsidRPr="00BE620D" w:rsidRDefault="00AD559B" w:rsidP="00016D8F">
            <w:pPr>
              <w:spacing w:line="360" w:lineRule="auto"/>
              <w:jc w:val="both"/>
              <w:rPr>
                <w:rFonts w:ascii="Times New Roman" w:hAnsi="Times New Roman" w:cs="Times New Roman"/>
                <w:b/>
                <w:bCs/>
              </w:rPr>
            </w:pPr>
            <w:r w:rsidRPr="00BE620D">
              <w:rPr>
                <w:rFonts w:ascii="Times New Roman" w:hAnsi="Times New Roman" w:cs="Times New Roman"/>
                <w:b/>
                <w:bCs/>
              </w:rPr>
              <w:t>%95 Lower</w:t>
            </w:r>
          </w:p>
        </w:tc>
        <w:tc>
          <w:tcPr>
            <w:tcW w:w="1294" w:type="dxa"/>
            <w:tcBorders>
              <w:top w:val="single" w:sz="4" w:space="0" w:color="auto"/>
              <w:bottom w:val="single" w:sz="4" w:space="0" w:color="auto"/>
            </w:tcBorders>
          </w:tcPr>
          <w:p w14:paraId="1B313C81" w14:textId="77777777" w:rsidR="00AD559B" w:rsidRPr="00BE620D" w:rsidRDefault="00AD559B" w:rsidP="00016D8F">
            <w:pPr>
              <w:spacing w:line="360" w:lineRule="auto"/>
              <w:jc w:val="both"/>
              <w:rPr>
                <w:rFonts w:ascii="Times New Roman" w:hAnsi="Times New Roman" w:cs="Times New Roman"/>
                <w:b/>
                <w:bCs/>
              </w:rPr>
            </w:pPr>
            <w:r w:rsidRPr="00BE620D">
              <w:rPr>
                <w:rFonts w:ascii="Times New Roman" w:hAnsi="Times New Roman" w:cs="Times New Roman"/>
                <w:b/>
                <w:bCs/>
              </w:rPr>
              <w:t>%95 Upper</w:t>
            </w:r>
          </w:p>
        </w:tc>
        <w:tc>
          <w:tcPr>
            <w:tcW w:w="1294" w:type="dxa"/>
            <w:tcBorders>
              <w:top w:val="single" w:sz="4" w:space="0" w:color="auto"/>
              <w:bottom w:val="single" w:sz="4" w:space="0" w:color="auto"/>
            </w:tcBorders>
          </w:tcPr>
          <w:p w14:paraId="4AEADF5A" w14:textId="77777777" w:rsidR="00AD559B" w:rsidRPr="00BE620D" w:rsidRDefault="00AD559B" w:rsidP="00016D8F">
            <w:pPr>
              <w:spacing w:line="360" w:lineRule="auto"/>
              <w:jc w:val="both"/>
              <w:rPr>
                <w:rFonts w:ascii="Times New Roman" w:hAnsi="Times New Roman" w:cs="Times New Roman"/>
                <w:b/>
                <w:bCs/>
              </w:rPr>
            </w:pPr>
          </w:p>
          <w:p w14:paraId="2F876C45" w14:textId="77777777" w:rsidR="00AD559B" w:rsidRPr="00BE620D" w:rsidRDefault="00AD559B" w:rsidP="00016D8F">
            <w:pPr>
              <w:spacing w:line="360" w:lineRule="auto"/>
              <w:jc w:val="both"/>
              <w:rPr>
                <w:rFonts w:ascii="Times New Roman" w:hAnsi="Times New Roman" w:cs="Times New Roman"/>
                <w:b/>
                <w:bCs/>
              </w:rPr>
            </w:pPr>
            <w:r w:rsidRPr="00BE620D">
              <w:rPr>
                <w:rFonts w:ascii="Times New Roman" w:hAnsi="Times New Roman" w:cs="Times New Roman"/>
                <w:b/>
                <w:bCs/>
              </w:rPr>
              <w:t>Z-Value</w:t>
            </w:r>
          </w:p>
        </w:tc>
        <w:tc>
          <w:tcPr>
            <w:tcW w:w="1294" w:type="dxa"/>
            <w:tcBorders>
              <w:top w:val="single" w:sz="4" w:space="0" w:color="auto"/>
              <w:bottom w:val="single" w:sz="4" w:space="0" w:color="auto"/>
            </w:tcBorders>
          </w:tcPr>
          <w:p w14:paraId="79514E1B" w14:textId="77777777" w:rsidR="00AD559B" w:rsidRPr="00BE620D" w:rsidRDefault="00AD559B" w:rsidP="00016D8F">
            <w:pPr>
              <w:spacing w:line="360" w:lineRule="auto"/>
              <w:jc w:val="both"/>
              <w:rPr>
                <w:rFonts w:ascii="Times New Roman" w:hAnsi="Times New Roman" w:cs="Times New Roman"/>
                <w:b/>
                <w:bCs/>
              </w:rPr>
            </w:pPr>
            <w:r w:rsidRPr="00BE620D">
              <w:rPr>
                <w:rFonts w:ascii="Times New Roman" w:hAnsi="Times New Roman" w:cs="Times New Roman"/>
                <w:b/>
                <w:bCs/>
              </w:rPr>
              <w:t>2-sided</w:t>
            </w:r>
          </w:p>
          <w:p w14:paraId="3F2E671B" w14:textId="77777777" w:rsidR="00AD559B" w:rsidRPr="00BE620D" w:rsidRDefault="00AD559B" w:rsidP="00016D8F">
            <w:pPr>
              <w:spacing w:line="360" w:lineRule="auto"/>
              <w:jc w:val="both"/>
              <w:rPr>
                <w:rFonts w:ascii="Times New Roman" w:hAnsi="Times New Roman" w:cs="Times New Roman"/>
                <w:b/>
                <w:bCs/>
              </w:rPr>
            </w:pPr>
            <w:r w:rsidRPr="00BE620D">
              <w:rPr>
                <w:rFonts w:ascii="Times New Roman" w:hAnsi="Times New Roman" w:cs="Times New Roman"/>
                <w:b/>
                <w:bCs/>
              </w:rPr>
              <w:t>p-value</w:t>
            </w:r>
          </w:p>
        </w:tc>
      </w:tr>
      <w:tr w:rsidR="00AD559B" w14:paraId="0A3FAE94" w14:textId="77777777" w:rsidTr="00016D8F">
        <w:tc>
          <w:tcPr>
            <w:tcW w:w="1293" w:type="dxa"/>
            <w:tcBorders>
              <w:top w:val="single" w:sz="4" w:space="0" w:color="auto"/>
            </w:tcBorders>
          </w:tcPr>
          <w:p w14:paraId="298FB8AB" w14:textId="77777777" w:rsidR="00AD559B" w:rsidRPr="00BE620D" w:rsidRDefault="00AD559B" w:rsidP="00016D8F">
            <w:pPr>
              <w:spacing w:line="360" w:lineRule="auto"/>
              <w:jc w:val="both"/>
              <w:rPr>
                <w:rFonts w:ascii="Times New Roman" w:hAnsi="Times New Roman" w:cs="Times New Roman"/>
                <w:b/>
                <w:bCs/>
              </w:rPr>
            </w:pPr>
            <w:r w:rsidRPr="00BE620D">
              <w:rPr>
                <w:rFonts w:ascii="Times New Roman" w:hAnsi="Times New Roman" w:cs="Times New Roman"/>
                <w:b/>
                <w:bCs/>
              </w:rPr>
              <w:t>Intercept</w:t>
            </w:r>
          </w:p>
        </w:tc>
        <w:tc>
          <w:tcPr>
            <w:tcW w:w="1293" w:type="dxa"/>
            <w:tcBorders>
              <w:top w:val="single" w:sz="4" w:space="0" w:color="auto"/>
            </w:tcBorders>
          </w:tcPr>
          <w:p w14:paraId="09AC357E"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2,0506</w:t>
            </w:r>
          </w:p>
        </w:tc>
        <w:tc>
          <w:tcPr>
            <w:tcW w:w="1294" w:type="dxa"/>
            <w:tcBorders>
              <w:top w:val="single" w:sz="4" w:space="0" w:color="auto"/>
            </w:tcBorders>
          </w:tcPr>
          <w:p w14:paraId="2E8CCD2F"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0,9145</w:t>
            </w:r>
          </w:p>
        </w:tc>
        <w:tc>
          <w:tcPr>
            <w:tcW w:w="1294" w:type="dxa"/>
            <w:tcBorders>
              <w:top w:val="single" w:sz="4" w:space="0" w:color="auto"/>
            </w:tcBorders>
          </w:tcPr>
          <w:p w14:paraId="6AA85691"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0,2583</w:t>
            </w:r>
          </w:p>
        </w:tc>
        <w:tc>
          <w:tcPr>
            <w:tcW w:w="1294" w:type="dxa"/>
            <w:tcBorders>
              <w:top w:val="single" w:sz="4" w:space="0" w:color="auto"/>
            </w:tcBorders>
          </w:tcPr>
          <w:p w14:paraId="570DF85A"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3,8430</w:t>
            </w:r>
          </w:p>
        </w:tc>
        <w:tc>
          <w:tcPr>
            <w:tcW w:w="1294" w:type="dxa"/>
            <w:tcBorders>
              <w:top w:val="single" w:sz="4" w:space="0" w:color="auto"/>
            </w:tcBorders>
          </w:tcPr>
          <w:p w14:paraId="4DFD8251"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2,24</w:t>
            </w:r>
          </w:p>
        </w:tc>
        <w:tc>
          <w:tcPr>
            <w:tcW w:w="1294" w:type="dxa"/>
            <w:tcBorders>
              <w:top w:val="single" w:sz="4" w:space="0" w:color="auto"/>
            </w:tcBorders>
          </w:tcPr>
          <w:p w14:paraId="117D2D4D"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0,249</w:t>
            </w:r>
          </w:p>
        </w:tc>
      </w:tr>
      <w:tr w:rsidR="00AD559B" w14:paraId="66CD75CC" w14:textId="77777777" w:rsidTr="00016D8F">
        <w:tc>
          <w:tcPr>
            <w:tcW w:w="1293" w:type="dxa"/>
          </w:tcPr>
          <w:p w14:paraId="481921CE" w14:textId="77777777" w:rsidR="00AD559B" w:rsidRPr="00BE620D" w:rsidRDefault="00AD559B" w:rsidP="00016D8F">
            <w:pPr>
              <w:spacing w:line="360" w:lineRule="auto"/>
              <w:jc w:val="both"/>
              <w:rPr>
                <w:rFonts w:ascii="Times New Roman" w:hAnsi="Times New Roman" w:cs="Times New Roman"/>
                <w:b/>
                <w:bCs/>
              </w:rPr>
            </w:pPr>
            <w:r w:rsidRPr="00BE620D">
              <w:rPr>
                <w:rFonts w:ascii="Times New Roman" w:hAnsi="Times New Roman" w:cs="Times New Roman"/>
                <w:b/>
                <w:bCs/>
              </w:rPr>
              <w:t>Yaş</w:t>
            </w:r>
          </w:p>
        </w:tc>
        <w:tc>
          <w:tcPr>
            <w:tcW w:w="1293" w:type="dxa"/>
          </w:tcPr>
          <w:p w14:paraId="0732C4F7"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-0,0286</w:t>
            </w:r>
          </w:p>
        </w:tc>
        <w:tc>
          <w:tcPr>
            <w:tcW w:w="1294" w:type="dxa"/>
          </w:tcPr>
          <w:p w14:paraId="41BAE523"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0,0615</w:t>
            </w:r>
          </w:p>
        </w:tc>
        <w:tc>
          <w:tcPr>
            <w:tcW w:w="1294" w:type="dxa"/>
          </w:tcPr>
          <w:p w14:paraId="39F54C67"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-0,1490</w:t>
            </w:r>
          </w:p>
        </w:tc>
        <w:tc>
          <w:tcPr>
            <w:tcW w:w="1294" w:type="dxa"/>
          </w:tcPr>
          <w:p w14:paraId="1280D959"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0,0919</w:t>
            </w:r>
          </w:p>
        </w:tc>
        <w:tc>
          <w:tcPr>
            <w:tcW w:w="1294" w:type="dxa"/>
          </w:tcPr>
          <w:p w14:paraId="741EDB35"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-0,47</w:t>
            </w:r>
          </w:p>
        </w:tc>
        <w:tc>
          <w:tcPr>
            <w:tcW w:w="1294" w:type="dxa"/>
          </w:tcPr>
          <w:p w14:paraId="5ECC8314" w14:textId="77777777" w:rsidR="00AD559B" w:rsidRPr="0018475F" w:rsidRDefault="00AD559B" w:rsidP="00016D8F">
            <w:pPr>
              <w:spacing w:line="360" w:lineRule="auto"/>
              <w:jc w:val="both"/>
              <w:rPr>
                <w:rFonts w:ascii="Times New Roman" w:hAnsi="Times New Roman" w:cs="Times New Roman"/>
                <w:b/>
                <w:bCs/>
              </w:rPr>
            </w:pPr>
            <w:r w:rsidRPr="0018475F">
              <w:rPr>
                <w:rFonts w:ascii="Times New Roman" w:hAnsi="Times New Roman" w:cs="Times New Roman"/>
                <w:b/>
                <w:bCs/>
              </w:rPr>
              <w:t>0,6419</w:t>
            </w:r>
          </w:p>
        </w:tc>
      </w:tr>
    </w:tbl>
    <w:p w14:paraId="732D03A6" w14:textId="77777777" w:rsidR="00AD559B" w:rsidRPr="001A259B" w:rsidRDefault="00AD559B" w:rsidP="00AD559B">
      <w:pPr>
        <w:spacing w:line="360" w:lineRule="auto"/>
        <w:jc w:val="both"/>
        <w:rPr>
          <w:rFonts w:ascii="Times New Roman" w:hAnsi="Times New Roman" w:cs="Times New Roman"/>
          <w:sz w:val="24"/>
          <w:szCs w:val="24"/>
        </w:rPr>
      </w:pPr>
    </w:p>
    <w:p w14:paraId="20F1F0C4" w14:textId="1FE8860D" w:rsidR="00AD559B" w:rsidRPr="000A611E" w:rsidRDefault="00AD559B" w:rsidP="00A152CA">
      <w:pPr>
        <w:spacing w:line="360" w:lineRule="auto"/>
        <w:jc w:val="both"/>
        <w:rPr>
          <w:rFonts w:ascii="Times New Roman" w:hAnsi="Times New Roman" w:cs="Times New Roman"/>
          <w:sz w:val="24"/>
          <w:szCs w:val="24"/>
        </w:rPr>
      </w:pPr>
      <w:r w:rsidRPr="000A611E">
        <w:rPr>
          <w:rFonts w:ascii="Times New Roman" w:hAnsi="Times New Roman" w:cs="Times New Roman"/>
          <w:sz w:val="24"/>
          <w:szCs w:val="24"/>
        </w:rPr>
        <w:t>Yaş bağımsız değişkenine göre meta regresyon sonucu p değeri 0,05’ten büyük olduğu için anlamsızdır (p=0,6419, p&gt;0,05). Bu sebeple yaş, yapı iskelesi uygulamasının matematik öğretimi üzerindeki etki büyüklüğünü yordamamaktadır.</w:t>
      </w:r>
    </w:p>
    <w:p w14:paraId="7CAE539C" w14:textId="3DF9E758" w:rsidR="00AD559B" w:rsidRPr="00ED5B74" w:rsidRDefault="00AD559B" w:rsidP="00ED5B74">
      <w:pPr>
        <w:rPr>
          <w:rFonts w:ascii="Times New Roman" w:hAnsi="Times New Roman" w:cs="Times New Roman"/>
          <w:b/>
          <w:bCs/>
          <w:sz w:val="24"/>
          <w:szCs w:val="24"/>
          <w:lang w:eastAsia="tr-TR"/>
        </w:rPr>
      </w:pPr>
      <w:r w:rsidRPr="00ED5B74">
        <w:rPr>
          <w:rFonts w:ascii="Times New Roman" w:hAnsi="Times New Roman" w:cs="Times New Roman"/>
          <w:b/>
          <w:bCs/>
          <w:sz w:val="24"/>
          <w:szCs w:val="24"/>
          <w:lang w:eastAsia="tr-TR"/>
        </w:rPr>
        <w:t>Tablo 21.</w:t>
      </w:r>
    </w:p>
    <w:p w14:paraId="46CA81A8" w14:textId="77777777" w:rsidR="00AD559B" w:rsidRPr="00236451" w:rsidRDefault="00AD559B" w:rsidP="00F75815">
      <w:pPr>
        <w:pStyle w:val="Tablolar"/>
      </w:pPr>
      <w:r w:rsidRPr="00236451">
        <w:t>Teknoloji kullanımı bağımsız değişkenine göre meta regresyon analizi</w:t>
      </w:r>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3"/>
        <w:gridCol w:w="1270"/>
        <w:gridCol w:w="1178"/>
        <w:gridCol w:w="1075"/>
        <w:gridCol w:w="1072"/>
        <w:gridCol w:w="1046"/>
        <w:gridCol w:w="1072"/>
      </w:tblGrid>
      <w:tr w:rsidR="00AD559B" w14:paraId="6E66426C" w14:textId="77777777" w:rsidTr="00924035">
        <w:tc>
          <w:tcPr>
            <w:tcW w:w="1293" w:type="dxa"/>
            <w:tcBorders>
              <w:top w:val="single" w:sz="4" w:space="0" w:color="auto"/>
              <w:bottom w:val="single" w:sz="4" w:space="0" w:color="auto"/>
            </w:tcBorders>
          </w:tcPr>
          <w:p w14:paraId="61DCD8C7" w14:textId="77777777" w:rsidR="00AD559B" w:rsidRPr="00BE620D" w:rsidRDefault="00AD559B" w:rsidP="00016D8F">
            <w:pPr>
              <w:spacing w:line="360" w:lineRule="auto"/>
              <w:jc w:val="both"/>
              <w:rPr>
                <w:rFonts w:ascii="Times New Roman" w:hAnsi="Times New Roman" w:cs="Times New Roman"/>
                <w:b/>
                <w:bCs/>
              </w:rPr>
            </w:pPr>
          </w:p>
          <w:p w14:paraId="707546D2" w14:textId="77777777" w:rsidR="00AD559B" w:rsidRPr="00BE620D" w:rsidRDefault="00AD559B" w:rsidP="00016D8F">
            <w:pPr>
              <w:spacing w:line="360" w:lineRule="auto"/>
              <w:jc w:val="both"/>
              <w:rPr>
                <w:rFonts w:ascii="Times New Roman" w:hAnsi="Times New Roman" w:cs="Times New Roman"/>
                <w:b/>
                <w:bCs/>
              </w:rPr>
            </w:pPr>
            <w:r w:rsidRPr="00BE620D">
              <w:rPr>
                <w:rFonts w:ascii="Times New Roman" w:hAnsi="Times New Roman" w:cs="Times New Roman"/>
                <w:b/>
                <w:bCs/>
              </w:rPr>
              <w:t>Covariate</w:t>
            </w:r>
          </w:p>
        </w:tc>
        <w:tc>
          <w:tcPr>
            <w:tcW w:w="1293" w:type="dxa"/>
            <w:tcBorders>
              <w:top w:val="single" w:sz="4" w:space="0" w:color="auto"/>
              <w:bottom w:val="single" w:sz="4" w:space="0" w:color="auto"/>
            </w:tcBorders>
          </w:tcPr>
          <w:p w14:paraId="5E2AE225" w14:textId="77777777" w:rsidR="00AD559B" w:rsidRPr="00BE620D" w:rsidRDefault="00AD559B" w:rsidP="00016D8F">
            <w:pPr>
              <w:spacing w:line="360" w:lineRule="auto"/>
              <w:jc w:val="both"/>
              <w:rPr>
                <w:rFonts w:ascii="Times New Roman" w:hAnsi="Times New Roman" w:cs="Times New Roman"/>
                <w:b/>
                <w:bCs/>
              </w:rPr>
            </w:pPr>
          </w:p>
          <w:p w14:paraId="2E328906" w14:textId="77777777" w:rsidR="00AD559B" w:rsidRPr="00BE620D" w:rsidRDefault="00AD559B" w:rsidP="00016D8F">
            <w:pPr>
              <w:spacing w:line="360" w:lineRule="auto"/>
              <w:jc w:val="both"/>
              <w:rPr>
                <w:rFonts w:ascii="Times New Roman" w:hAnsi="Times New Roman" w:cs="Times New Roman"/>
                <w:b/>
                <w:bCs/>
              </w:rPr>
            </w:pPr>
            <w:r w:rsidRPr="00BE620D">
              <w:rPr>
                <w:rFonts w:ascii="Times New Roman" w:hAnsi="Times New Roman" w:cs="Times New Roman"/>
                <w:b/>
                <w:bCs/>
              </w:rPr>
              <w:t>Coefficient</w:t>
            </w:r>
          </w:p>
        </w:tc>
        <w:tc>
          <w:tcPr>
            <w:tcW w:w="1294" w:type="dxa"/>
            <w:tcBorders>
              <w:top w:val="single" w:sz="4" w:space="0" w:color="auto"/>
              <w:bottom w:val="single" w:sz="4" w:space="0" w:color="auto"/>
            </w:tcBorders>
          </w:tcPr>
          <w:p w14:paraId="63BF6E04" w14:textId="77777777" w:rsidR="00AD559B" w:rsidRPr="00BE620D" w:rsidRDefault="00AD559B" w:rsidP="00016D8F">
            <w:pPr>
              <w:spacing w:line="360" w:lineRule="auto"/>
              <w:jc w:val="both"/>
              <w:rPr>
                <w:rFonts w:ascii="Times New Roman" w:hAnsi="Times New Roman" w:cs="Times New Roman"/>
                <w:b/>
                <w:bCs/>
              </w:rPr>
            </w:pPr>
            <w:r w:rsidRPr="00BE620D">
              <w:rPr>
                <w:rFonts w:ascii="Times New Roman" w:hAnsi="Times New Roman" w:cs="Times New Roman"/>
                <w:b/>
                <w:bCs/>
              </w:rPr>
              <w:t>Standart Error</w:t>
            </w:r>
          </w:p>
        </w:tc>
        <w:tc>
          <w:tcPr>
            <w:tcW w:w="1294" w:type="dxa"/>
            <w:tcBorders>
              <w:top w:val="single" w:sz="4" w:space="0" w:color="auto"/>
              <w:bottom w:val="single" w:sz="4" w:space="0" w:color="auto"/>
            </w:tcBorders>
          </w:tcPr>
          <w:p w14:paraId="41EC6A31" w14:textId="77777777" w:rsidR="00AD559B" w:rsidRPr="00BE620D" w:rsidRDefault="00AD559B" w:rsidP="00016D8F">
            <w:pPr>
              <w:spacing w:line="360" w:lineRule="auto"/>
              <w:jc w:val="both"/>
              <w:rPr>
                <w:rFonts w:ascii="Times New Roman" w:hAnsi="Times New Roman" w:cs="Times New Roman"/>
                <w:b/>
                <w:bCs/>
              </w:rPr>
            </w:pPr>
            <w:r w:rsidRPr="00BE620D">
              <w:rPr>
                <w:rFonts w:ascii="Times New Roman" w:hAnsi="Times New Roman" w:cs="Times New Roman"/>
                <w:b/>
                <w:bCs/>
              </w:rPr>
              <w:t>%95 Lower</w:t>
            </w:r>
          </w:p>
        </w:tc>
        <w:tc>
          <w:tcPr>
            <w:tcW w:w="1294" w:type="dxa"/>
            <w:tcBorders>
              <w:top w:val="single" w:sz="4" w:space="0" w:color="auto"/>
              <w:bottom w:val="single" w:sz="4" w:space="0" w:color="auto"/>
            </w:tcBorders>
          </w:tcPr>
          <w:p w14:paraId="25B2B25E" w14:textId="77777777" w:rsidR="00AD559B" w:rsidRPr="00BE620D" w:rsidRDefault="00AD559B" w:rsidP="00016D8F">
            <w:pPr>
              <w:spacing w:line="360" w:lineRule="auto"/>
              <w:jc w:val="both"/>
              <w:rPr>
                <w:rFonts w:ascii="Times New Roman" w:hAnsi="Times New Roman" w:cs="Times New Roman"/>
                <w:b/>
                <w:bCs/>
              </w:rPr>
            </w:pPr>
            <w:r w:rsidRPr="00BE620D">
              <w:rPr>
                <w:rFonts w:ascii="Times New Roman" w:hAnsi="Times New Roman" w:cs="Times New Roman"/>
                <w:b/>
                <w:bCs/>
              </w:rPr>
              <w:t>%95 Upper</w:t>
            </w:r>
          </w:p>
        </w:tc>
        <w:tc>
          <w:tcPr>
            <w:tcW w:w="1294" w:type="dxa"/>
            <w:tcBorders>
              <w:top w:val="single" w:sz="4" w:space="0" w:color="auto"/>
              <w:bottom w:val="single" w:sz="4" w:space="0" w:color="auto"/>
            </w:tcBorders>
          </w:tcPr>
          <w:p w14:paraId="53718E73" w14:textId="77777777" w:rsidR="00AD559B" w:rsidRPr="00BE620D" w:rsidRDefault="00AD559B" w:rsidP="00016D8F">
            <w:pPr>
              <w:spacing w:line="360" w:lineRule="auto"/>
              <w:jc w:val="both"/>
              <w:rPr>
                <w:rFonts w:ascii="Times New Roman" w:hAnsi="Times New Roman" w:cs="Times New Roman"/>
                <w:b/>
                <w:bCs/>
              </w:rPr>
            </w:pPr>
          </w:p>
          <w:p w14:paraId="4672A480" w14:textId="77777777" w:rsidR="00AD559B" w:rsidRPr="00BE620D" w:rsidRDefault="00AD559B" w:rsidP="00016D8F">
            <w:pPr>
              <w:spacing w:line="360" w:lineRule="auto"/>
              <w:jc w:val="both"/>
              <w:rPr>
                <w:rFonts w:ascii="Times New Roman" w:hAnsi="Times New Roman" w:cs="Times New Roman"/>
                <w:b/>
                <w:bCs/>
              </w:rPr>
            </w:pPr>
            <w:r w:rsidRPr="00BE620D">
              <w:rPr>
                <w:rFonts w:ascii="Times New Roman" w:hAnsi="Times New Roman" w:cs="Times New Roman"/>
                <w:b/>
                <w:bCs/>
              </w:rPr>
              <w:t>Z-Value</w:t>
            </w:r>
          </w:p>
        </w:tc>
        <w:tc>
          <w:tcPr>
            <w:tcW w:w="1294" w:type="dxa"/>
            <w:tcBorders>
              <w:top w:val="single" w:sz="4" w:space="0" w:color="auto"/>
              <w:bottom w:val="single" w:sz="4" w:space="0" w:color="auto"/>
            </w:tcBorders>
          </w:tcPr>
          <w:p w14:paraId="371D8A5B" w14:textId="77777777" w:rsidR="00AD559B" w:rsidRPr="00BE620D" w:rsidRDefault="00AD559B" w:rsidP="00016D8F">
            <w:pPr>
              <w:spacing w:line="360" w:lineRule="auto"/>
              <w:jc w:val="both"/>
              <w:rPr>
                <w:rFonts w:ascii="Times New Roman" w:hAnsi="Times New Roman" w:cs="Times New Roman"/>
                <w:b/>
                <w:bCs/>
              </w:rPr>
            </w:pPr>
            <w:r w:rsidRPr="00BE620D">
              <w:rPr>
                <w:rFonts w:ascii="Times New Roman" w:hAnsi="Times New Roman" w:cs="Times New Roman"/>
                <w:b/>
                <w:bCs/>
              </w:rPr>
              <w:t>2-sided</w:t>
            </w:r>
          </w:p>
          <w:p w14:paraId="0351A652" w14:textId="77777777" w:rsidR="00AD559B" w:rsidRPr="00BE620D" w:rsidRDefault="00AD559B" w:rsidP="00016D8F">
            <w:pPr>
              <w:spacing w:line="360" w:lineRule="auto"/>
              <w:jc w:val="both"/>
              <w:rPr>
                <w:rFonts w:ascii="Times New Roman" w:hAnsi="Times New Roman" w:cs="Times New Roman"/>
                <w:b/>
                <w:bCs/>
              </w:rPr>
            </w:pPr>
            <w:r w:rsidRPr="00BE620D">
              <w:rPr>
                <w:rFonts w:ascii="Times New Roman" w:hAnsi="Times New Roman" w:cs="Times New Roman"/>
                <w:b/>
                <w:bCs/>
              </w:rPr>
              <w:t>p-value</w:t>
            </w:r>
          </w:p>
        </w:tc>
      </w:tr>
      <w:tr w:rsidR="00AD559B" w14:paraId="6CAABD9E" w14:textId="77777777" w:rsidTr="00924035">
        <w:tc>
          <w:tcPr>
            <w:tcW w:w="1293" w:type="dxa"/>
            <w:tcBorders>
              <w:top w:val="single" w:sz="4" w:space="0" w:color="auto"/>
            </w:tcBorders>
          </w:tcPr>
          <w:p w14:paraId="640F10A3" w14:textId="77777777" w:rsidR="00AD559B" w:rsidRPr="00BE620D" w:rsidRDefault="00AD559B" w:rsidP="00016D8F">
            <w:pPr>
              <w:spacing w:line="360" w:lineRule="auto"/>
              <w:jc w:val="both"/>
              <w:rPr>
                <w:rFonts w:ascii="Times New Roman" w:hAnsi="Times New Roman" w:cs="Times New Roman"/>
                <w:b/>
                <w:bCs/>
              </w:rPr>
            </w:pPr>
            <w:r w:rsidRPr="00BE620D">
              <w:rPr>
                <w:rFonts w:ascii="Times New Roman" w:hAnsi="Times New Roman" w:cs="Times New Roman"/>
                <w:b/>
                <w:bCs/>
              </w:rPr>
              <w:t>Intercept</w:t>
            </w:r>
          </w:p>
        </w:tc>
        <w:tc>
          <w:tcPr>
            <w:tcW w:w="1293" w:type="dxa"/>
            <w:tcBorders>
              <w:top w:val="single" w:sz="4" w:space="0" w:color="auto"/>
            </w:tcBorders>
          </w:tcPr>
          <w:p w14:paraId="30FE213F"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0,8404</w:t>
            </w:r>
          </w:p>
        </w:tc>
        <w:tc>
          <w:tcPr>
            <w:tcW w:w="1294" w:type="dxa"/>
            <w:tcBorders>
              <w:top w:val="single" w:sz="4" w:space="0" w:color="auto"/>
            </w:tcBorders>
          </w:tcPr>
          <w:p w14:paraId="204E342C"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0,6200</w:t>
            </w:r>
          </w:p>
        </w:tc>
        <w:tc>
          <w:tcPr>
            <w:tcW w:w="1294" w:type="dxa"/>
            <w:tcBorders>
              <w:top w:val="single" w:sz="4" w:space="0" w:color="auto"/>
            </w:tcBorders>
          </w:tcPr>
          <w:p w14:paraId="73343DFE"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-0,3747</w:t>
            </w:r>
          </w:p>
        </w:tc>
        <w:tc>
          <w:tcPr>
            <w:tcW w:w="1294" w:type="dxa"/>
            <w:tcBorders>
              <w:top w:val="single" w:sz="4" w:space="0" w:color="auto"/>
            </w:tcBorders>
          </w:tcPr>
          <w:p w14:paraId="363B3A73"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2,0555</w:t>
            </w:r>
          </w:p>
        </w:tc>
        <w:tc>
          <w:tcPr>
            <w:tcW w:w="1294" w:type="dxa"/>
            <w:tcBorders>
              <w:top w:val="single" w:sz="4" w:space="0" w:color="auto"/>
            </w:tcBorders>
          </w:tcPr>
          <w:p w14:paraId="193E2D50"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1,36</w:t>
            </w:r>
          </w:p>
        </w:tc>
        <w:tc>
          <w:tcPr>
            <w:tcW w:w="1294" w:type="dxa"/>
            <w:tcBorders>
              <w:top w:val="single" w:sz="4" w:space="0" w:color="auto"/>
            </w:tcBorders>
          </w:tcPr>
          <w:p w14:paraId="015D203F"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0,1752</w:t>
            </w:r>
          </w:p>
        </w:tc>
      </w:tr>
      <w:tr w:rsidR="00AD559B" w14:paraId="26649804" w14:textId="77777777" w:rsidTr="00924035">
        <w:tc>
          <w:tcPr>
            <w:tcW w:w="1293" w:type="dxa"/>
          </w:tcPr>
          <w:p w14:paraId="6D394118" w14:textId="77777777" w:rsidR="00AD559B" w:rsidRPr="00BE620D" w:rsidRDefault="00AD559B" w:rsidP="00016D8F">
            <w:pPr>
              <w:spacing w:line="360" w:lineRule="auto"/>
              <w:jc w:val="both"/>
              <w:rPr>
                <w:rFonts w:ascii="Times New Roman" w:hAnsi="Times New Roman" w:cs="Times New Roman"/>
                <w:b/>
                <w:bCs/>
              </w:rPr>
            </w:pPr>
            <w:r>
              <w:rPr>
                <w:rFonts w:ascii="Times New Roman" w:hAnsi="Times New Roman" w:cs="Times New Roman"/>
                <w:b/>
                <w:bCs/>
              </w:rPr>
              <w:t>Tech</w:t>
            </w:r>
          </w:p>
        </w:tc>
        <w:tc>
          <w:tcPr>
            <w:tcW w:w="1293" w:type="dxa"/>
          </w:tcPr>
          <w:p w14:paraId="48833446"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1,5559</w:t>
            </w:r>
          </w:p>
        </w:tc>
        <w:tc>
          <w:tcPr>
            <w:tcW w:w="1294" w:type="dxa"/>
          </w:tcPr>
          <w:p w14:paraId="6C793353"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0,8264</w:t>
            </w:r>
          </w:p>
        </w:tc>
        <w:tc>
          <w:tcPr>
            <w:tcW w:w="1294" w:type="dxa"/>
          </w:tcPr>
          <w:p w14:paraId="00B2E573"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-0,0639</w:t>
            </w:r>
          </w:p>
        </w:tc>
        <w:tc>
          <w:tcPr>
            <w:tcW w:w="1294" w:type="dxa"/>
          </w:tcPr>
          <w:p w14:paraId="6A192EA3"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3,1756</w:t>
            </w:r>
          </w:p>
        </w:tc>
        <w:tc>
          <w:tcPr>
            <w:tcW w:w="1294" w:type="dxa"/>
          </w:tcPr>
          <w:p w14:paraId="631F1674" w14:textId="77777777" w:rsidR="00AD559B" w:rsidRDefault="00AD559B" w:rsidP="00016D8F">
            <w:pPr>
              <w:spacing w:line="360" w:lineRule="auto"/>
              <w:jc w:val="both"/>
              <w:rPr>
                <w:rFonts w:ascii="Times New Roman" w:hAnsi="Times New Roman" w:cs="Times New Roman"/>
              </w:rPr>
            </w:pPr>
            <w:r>
              <w:rPr>
                <w:rFonts w:ascii="Times New Roman" w:hAnsi="Times New Roman" w:cs="Times New Roman"/>
              </w:rPr>
              <w:t>1,88</w:t>
            </w:r>
          </w:p>
        </w:tc>
        <w:tc>
          <w:tcPr>
            <w:tcW w:w="1294" w:type="dxa"/>
          </w:tcPr>
          <w:p w14:paraId="3AAD5362" w14:textId="77777777" w:rsidR="00AD559B" w:rsidRPr="0018475F" w:rsidRDefault="00AD559B" w:rsidP="00016D8F">
            <w:pPr>
              <w:spacing w:line="360" w:lineRule="auto"/>
              <w:jc w:val="both"/>
              <w:rPr>
                <w:rFonts w:ascii="Times New Roman" w:hAnsi="Times New Roman" w:cs="Times New Roman"/>
                <w:b/>
                <w:bCs/>
              </w:rPr>
            </w:pPr>
            <w:r w:rsidRPr="0018475F">
              <w:rPr>
                <w:rFonts w:ascii="Times New Roman" w:hAnsi="Times New Roman" w:cs="Times New Roman"/>
                <w:b/>
                <w:bCs/>
              </w:rPr>
              <w:t>0,</w:t>
            </w:r>
            <w:r>
              <w:rPr>
                <w:rFonts w:ascii="Times New Roman" w:hAnsi="Times New Roman" w:cs="Times New Roman"/>
                <w:b/>
                <w:bCs/>
              </w:rPr>
              <w:t>0597</w:t>
            </w:r>
          </w:p>
        </w:tc>
      </w:tr>
    </w:tbl>
    <w:p w14:paraId="7C289AE1" w14:textId="77777777" w:rsidR="00AD559B" w:rsidRDefault="00AD559B" w:rsidP="00AD559B">
      <w:pPr>
        <w:spacing w:line="360" w:lineRule="auto"/>
        <w:jc w:val="both"/>
        <w:rPr>
          <w:rFonts w:ascii="Times New Roman" w:hAnsi="Times New Roman" w:cs="Times New Roman"/>
        </w:rPr>
      </w:pPr>
    </w:p>
    <w:p w14:paraId="6094014E" w14:textId="366B619D" w:rsidR="00533D45" w:rsidRDefault="00AD559B" w:rsidP="00A152CA">
      <w:pPr>
        <w:spacing w:line="360" w:lineRule="auto"/>
        <w:jc w:val="both"/>
        <w:rPr>
          <w:rFonts w:ascii="Times New Roman" w:hAnsi="Times New Roman" w:cs="Times New Roman"/>
          <w:sz w:val="24"/>
          <w:szCs w:val="24"/>
        </w:rPr>
      </w:pPr>
      <w:r w:rsidRPr="00E21122">
        <w:rPr>
          <w:rFonts w:ascii="Times New Roman" w:hAnsi="Times New Roman" w:cs="Times New Roman"/>
          <w:sz w:val="24"/>
          <w:szCs w:val="24"/>
        </w:rPr>
        <w:lastRenderedPageBreak/>
        <w:t>Teknoloji bağımsız değişkenine göre meta regresyon sonucu p değeri 0,05’ten büyük olduğu için anlamsızdır (p=0,0597, p&gt;0,05). Bu sebeple teknoloji kullanımı yapı iskelesi uygulamasının matematik öğretimi üzerindeki etki büyüklüğünü yordamamaktadır.</w:t>
      </w:r>
    </w:p>
    <w:p w14:paraId="3C7AFE00" w14:textId="77777777" w:rsidR="0041156B" w:rsidRDefault="0041156B" w:rsidP="00A152CA">
      <w:pPr>
        <w:spacing w:line="360" w:lineRule="auto"/>
        <w:jc w:val="both"/>
        <w:rPr>
          <w:rFonts w:ascii="Times New Roman" w:hAnsi="Times New Roman" w:cs="Times New Roman"/>
          <w:sz w:val="24"/>
          <w:szCs w:val="24"/>
        </w:rPr>
      </w:pPr>
    </w:p>
    <w:p w14:paraId="212883AC" w14:textId="77777777" w:rsidR="0041156B" w:rsidRDefault="0041156B" w:rsidP="00A152CA">
      <w:pPr>
        <w:spacing w:line="360" w:lineRule="auto"/>
        <w:jc w:val="both"/>
        <w:rPr>
          <w:rFonts w:ascii="Times New Roman" w:hAnsi="Times New Roman" w:cs="Times New Roman"/>
          <w:sz w:val="24"/>
          <w:szCs w:val="24"/>
        </w:rPr>
      </w:pPr>
    </w:p>
    <w:p w14:paraId="5CAA5EE9" w14:textId="77777777" w:rsidR="0041156B" w:rsidRDefault="0041156B" w:rsidP="00A152CA">
      <w:pPr>
        <w:spacing w:line="360" w:lineRule="auto"/>
        <w:jc w:val="both"/>
        <w:rPr>
          <w:rFonts w:ascii="Times New Roman" w:hAnsi="Times New Roman" w:cs="Times New Roman"/>
          <w:sz w:val="24"/>
          <w:szCs w:val="24"/>
        </w:rPr>
      </w:pPr>
    </w:p>
    <w:p w14:paraId="3D0C109C" w14:textId="77777777" w:rsidR="0041156B" w:rsidRDefault="0041156B" w:rsidP="00A152CA">
      <w:pPr>
        <w:spacing w:line="360" w:lineRule="auto"/>
        <w:jc w:val="both"/>
        <w:rPr>
          <w:rFonts w:ascii="Times New Roman" w:hAnsi="Times New Roman" w:cs="Times New Roman"/>
          <w:sz w:val="24"/>
          <w:szCs w:val="24"/>
        </w:rPr>
      </w:pPr>
    </w:p>
    <w:p w14:paraId="1B8A93A8" w14:textId="77777777" w:rsidR="0041156B" w:rsidRDefault="0041156B" w:rsidP="00A152CA">
      <w:pPr>
        <w:spacing w:line="360" w:lineRule="auto"/>
        <w:jc w:val="both"/>
        <w:rPr>
          <w:rFonts w:ascii="Times New Roman" w:hAnsi="Times New Roman" w:cs="Times New Roman"/>
          <w:sz w:val="24"/>
          <w:szCs w:val="24"/>
        </w:rPr>
      </w:pPr>
    </w:p>
    <w:p w14:paraId="33CD2882" w14:textId="77777777" w:rsidR="0041156B" w:rsidRDefault="0041156B" w:rsidP="00A152CA">
      <w:pPr>
        <w:spacing w:line="360" w:lineRule="auto"/>
        <w:jc w:val="both"/>
        <w:rPr>
          <w:rFonts w:ascii="Times New Roman" w:hAnsi="Times New Roman" w:cs="Times New Roman"/>
          <w:sz w:val="24"/>
          <w:szCs w:val="24"/>
        </w:rPr>
      </w:pPr>
    </w:p>
    <w:p w14:paraId="3E367945" w14:textId="77777777" w:rsidR="0041156B" w:rsidRDefault="0041156B" w:rsidP="00A152CA">
      <w:pPr>
        <w:spacing w:line="360" w:lineRule="auto"/>
        <w:jc w:val="both"/>
        <w:rPr>
          <w:rFonts w:ascii="Times New Roman" w:hAnsi="Times New Roman" w:cs="Times New Roman"/>
          <w:sz w:val="24"/>
          <w:szCs w:val="24"/>
        </w:rPr>
      </w:pPr>
    </w:p>
    <w:p w14:paraId="3929BA39" w14:textId="77777777" w:rsidR="0041156B" w:rsidRDefault="0041156B" w:rsidP="00A152CA">
      <w:pPr>
        <w:spacing w:line="360" w:lineRule="auto"/>
        <w:jc w:val="both"/>
        <w:rPr>
          <w:rFonts w:ascii="Times New Roman" w:hAnsi="Times New Roman" w:cs="Times New Roman"/>
          <w:sz w:val="24"/>
          <w:szCs w:val="24"/>
        </w:rPr>
      </w:pPr>
    </w:p>
    <w:p w14:paraId="14CB8AEC" w14:textId="77777777" w:rsidR="0041156B" w:rsidRDefault="0041156B" w:rsidP="00A152CA">
      <w:pPr>
        <w:spacing w:line="360" w:lineRule="auto"/>
        <w:jc w:val="both"/>
        <w:rPr>
          <w:rFonts w:ascii="Times New Roman" w:hAnsi="Times New Roman" w:cs="Times New Roman"/>
          <w:sz w:val="24"/>
          <w:szCs w:val="24"/>
        </w:rPr>
      </w:pPr>
    </w:p>
    <w:p w14:paraId="2E8B7BBA" w14:textId="77777777" w:rsidR="0041156B" w:rsidRDefault="0041156B" w:rsidP="00A152CA">
      <w:pPr>
        <w:spacing w:line="360" w:lineRule="auto"/>
        <w:jc w:val="both"/>
        <w:rPr>
          <w:rFonts w:ascii="Times New Roman" w:hAnsi="Times New Roman" w:cs="Times New Roman"/>
          <w:sz w:val="24"/>
          <w:szCs w:val="24"/>
        </w:rPr>
      </w:pPr>
    </w:p>
    <w:p w14:paraId="4E293BE5" w14:textId="77777777" w:rsidR="0041156B" w:rsidRDefault="0041156B" w:rsidP="00A152CA">
      <w:pPr>
        <w:spacing w:line="360" w:lineRule="auto"/>
        <w:jc w:val="both"/>
        <w:rPr>
          <w:rFonts w:ascii="Times New Roman" w:hAnsi="Times New Roman" w:cs="Times New Roman"/>
          <w:sz w:val="24"/>
          <w:szCs w:val="24"/>
        </w:rPr>
      </w:pPr>
    </w:p>
    <w:p w14:paraId="4FB7941F" w14:textId="77777777" w:rsidR="0041156B" w:rsidRDefault="0041156B" w:rsidP="00A152CA">
      <w:pPr>
        <w:spacing w:line="360" w:lineRule="auto"/>
        <w:jc w:val="both"/>
        <w:rPr>
          <w:rFonts w:ascii="Times New Roman" w:hAnsi="Times New Roman" w:cs="Times New Roman"/>
          <w:sz w:val="24"/>
          <w:szCs w:val="24"/>
        </w:rPr>
      </w:pPr>
    </w:p>
    <w:p w14:paraId="145F719D" w14:textId="77777777" w:rsidR="0041156B" w:rsidRDefault="0041156B" w:rsidP="00A152CA">
      <w:pPr>
        <w:spacing w:line="360" w:lineRule="auto"/>
        <w:jc w:val="both"/>
        <w:rPr>
          <w:rFonts w:ascii="Times New Roman" w:hAnsi="Times New Roman" w:cs="Times New Roman"/>
          <w:sz w:val="24"/>
          <w:szCs w:val="24"/>
        </w:rPr>
      </w:pPr>
    </w:p>
    <w:p w14:paraId="1B9E65A3" w14:textId="77777777" w:rsidR="0041156B" w:rsidRDefault="0041156B" w:rsidP="00A152CA">
      <w:pPr>
        <w:spacing w:line="360" w:lineRule="auto"/>
        <w:jc w:val="both"/>
        <w:rPr>
          <w:rFonts w:ascii="Times New Roman" w:hAnsi="Times New Roman" w:cs="Times New Roman"/>
          <w:sz w:val="24"/>
          <w:szCs w:val="24"/>
        </w:rPr>
      </w:pPr>
    </w:p>
    <w:p w14:paraId="75F61D99" w14:textId="77777777" w:rsidR="0041156B" w:rsidRDefault="0041156B" w:rsidP="00A152CA">
      <w:pPr>
        <w:spacing w:line="360" w:lineRule="auto"/>
        <w:jc w:val="both"/>
        <w:rPr>
          <w:rFonts w:ascii="Times New Roman" w:hAnsi="Times New Roman" w:cs="Times New Roman"/>
          <w:sz w:val="24"/>
          <w:szCs w:val="24"/>
        </w:rPr>
      </w:pPr>
    </w:p>
    <w:p w14:paraId="5B13468B" w14:textId="77777777" w:rsidR="00AB12C8" w:rsidRDefault="00AB12C8" w:rsidP="00E21122">
      <w:pPr>
        <w:spacing w:line="360" w:lineRule="auto"/>
        <w:ind w:firstLine="708"/>
        <w:jc w:val="both"/>
        <w:rPr>
          <w:rFonts w:ascii="Times New Roman" w:hAnsi="Times New Roman" w:cs="Times New Roman"/>
          <w:sz w:val="24"/>
          <w:szCs w:val="24"/>
        </w:rPr>
      </w:pPr>
    </w:p>
    <w:p w14:paraId="3AC9B499" w14:textId="77777777" w:rsidR="005C56DF" w:rsidRDefault="005C56DF" w:rsidP="00E21122">
      <w:pPr>
        <w:spacing w:line="360" w:lineRule="auto"/>
        <w:ind w:firstLine="708"/>
        <w:jc w:val="both"/>
        <w:rPr>
          <w:rFonts w:ascii="Times New Roman" w:hAnsi="Times New Roman" w:cs="Times New Roman"/>
          <w:sz w:val="24"/>
          <w:szCs w:val="24"/>
        </w:rPr>
      </w:pPr>
    </w:p>
    <w:p w14:paraId="128E726C" w14:textId="77777777" w:rsidR="00AB12C8" w:rsidRPr="00E21122" w:rsidRDefault="00AB12C8" w:rsidP="00E21122">
      <w:pPr>
        <w:spacing w:line="360" w:lineRule="auto"/>
        <w:ind w:firstLine="708"/>
        <w:jc w:val="both"/>
        <w:rPr>
          <w:rFonts w:ascii="Times New Roman" w:hAnsi="Times New Roman" w:cs="Times New Roman"/>
          <w:sz w:val="24"/>
          <w:szCs w:val="24"/>
        </w:rPr>
      </w:pPr>
    </w:p>
    <w:p w14:paraId="0E7E5E87" w14:textId="77777777" w:rsidR="00963C21" w:rsidRPr="00C925DD" w:rsidRDefault="00963C21" w:rsidP="00236451">
      <w:pPr>
        <w:pStyle w:val="Balk1"/>
        <w:spacing w:line="360" w:lineRule="auto"/>
      </w:pPr>
      <w:bookmarkStart w:id="153" w:name="_Toc135855647"/>
      <w:bookmarkStart w:id="154" w:name="_Toc135864701"/>
      <w:bookmarkStart w:id="155" w:name="_Toc136107352"/>
      <w:bookmarkStart w:id="156" w:name="_Toc136107960"/>
      <w:bookmarkStart w:id="157" w:name="_Toc142237286"/>
      <w:bookmarkStart w:id="158" w:name="_Toc152278200"/>
      <w:bookmarkStart w:id="159" w:name="_Toc158904729"/>
      <w:r>
        <w:lastRenderedPageBreak/>
        <w:t xml:space="preserve">BÖLÜM </w:t>
      </w:r>
      <w:r w:rsidRPr="00C925DD">
        <w:t>V</w:t>
      </w:r>
      <w:bookmarkEnd w:id="153"/>
      <w:bookmarkEnd w:id="154"/>
      <w:bookmarkEnd w:id="155"/>
      <w:bookmarkEnd w:id="156"/>
      <w:bookmarkEnd w:id="157"/>
      <w:bookmarkEnd w:id="158"/>
      <w:bookmarkEnd w:id="159"/>
    </w:p>
    <w:p w14:paraId="20FD095B" w14:textId="77777777" w:rsidR="00963C21" w:rsidRDefault="00963C21" w:rsidP="00236451">
      <w:pPr>
        <w:pStyle w:val="Balk1"/>
        <w:spacing w:line="360" w:lineRule="auto"/>
      </w:pPr>
      <w:bookmarkStart w:id="160" w:name="_Toc142237287"/>
      <w:bookmarkStart w:id="161" w:name="_Toc152278201"/>
      <w:bookmarkStart w:id="162" w:name="_Toc158904730"/>
      <w:r w:rsidRPr="00C925DD">
        <w:t>TARTIŞMA, SONUÇ VE ÖNERİLER</w:t>
      </w:r>
      <w:bookmarkEnd w:id="160"/>
      <w:bookmarkEnd w:id="161"/>
      <w:bookmarkEnd w:id="162"/>
    </w:p>
    <w:p w14:paraId="671C769B" w14:textId="77777777" w:rsidR="00236451" w:rsidRPr="00236451" w:rsidRDefault="00236451" w:rsidP="00236451"/>
    <w:p w14:paraId="4DEF3897" w14:textId="359A1968" w:rsidR="00963C21" w:rsidRPr="000A611E" w:rsidRDefault="00963C21" w:rsidP="00BD7FC8">
      <w:pPr>
        <w:spacing w:line="360" w:lineRule="auto"/>
        <w:jc w:val="both"/>
        <w:rPr>
          <w:rFonts w:ascii="Times New Roman" w:hAnsi="Times New Roman" w:cs="Times New Roman"/>
          <w:color w:val="000000" w:themeColor="text1"/>
          <w:sz w:val="24"/>
          <w:szCs w:val="24"/>
        </w:rPr>
      </w:pPr>
      <w:r w:rsidRPr="000A611E">
        <w:rPr>
          <w:rFonts w:ascii="Times New Roman" w:hAnsi="Times New Roman" w:cs="Times New Roman"/>
          <w:color w:val="000000" w:themeColor="text1"/>
          <w:sz w:val="24"/>
          <w:szCs w:val="24"/>
        </w:rPr>
        <w:t>Bu bölümde genel bir değerlendirme yapılarak elde edilen bulgular ve alt kategorilere ait sonuçlar özetlenmiştir. Yapılan analizler sonucu elde edilen veriler üzerinden çeşitli çıkarımlar ve yargılar ortaya konmuş, ayrıca gelecek araştırmalar için önerilerde bulunulmuştur.</w:t>
      </w:r>
    </w:p>
    <w:p w14:paraId="1FD548DF" w14:textId="77777777" w:rsidR="005C56DF" w:rsidRPr="000A611E" w:rsidRDefault="005C56DF" w:rsidP="00BD7FC8">
      <w:pPr>
        <w:spacing w:line="360" w:lineRule="auto"/>
        <w:jc w:val="both"/>
        <w:rPr>
          <w:rFonts w:ascii="Times New Roman" w:hAnsi="Times New Roman" w:cs="Times New Roman"/>
          <w:color w:val="000000" w:themeColor="text1"/>
          <w:sz w:val="24"/>
          <w:szCs w:val="24"/>
        </w:rPr>
      </w:pPr>
    </w:p>
    <w:p w14:paraId="6D5ADBFC" w14:textId="77777777" w:rsidR="00963C21" w:rsidRPr="000A611E" w:rsidRDefault="00963C21" w:rsidP="00D85EB3">
      <w:pPr>
        <w:pStyle w:val="Balk2"/>
        <w:spacing w:line="360" w:lineRule="auto"/>
        <w:jc w:val="both"/>
        <w:rPr>
          <w:color w:val="000000" w:themeColor="text1"/>
          <w:szCs w:val="24"/>
        </w:rPr>
      </w:pPr>
      <w:bookmarkStart w:id="163" w:name="_Toc152278202"/>
      <w:bookmarkStart w:id="164" w:name="_Toc158904731"/>
      <w:r w:rsidRPr="000A611E">
        <w:rPr>
          <w:color w:val="000000" w:themeColor="text1"/>
          <w:szCs w:val="24"/>
        </w:rPr>
        <w:t>5.1. Sonuç ve Tartışma</w:t>
      </w:r>
      <w:bookmarkEnd w:id="163"/>
      <w:bookmarkEnd w:id="164"/>
    </w:p>
    <w:p w14:paraId="09999A06" w14:textId="38B87262" w:rsidR="004E0EA7" w:rsidRPr="000A611E" w:rsidRDefault="00CA7FFD" w:rsidP="00CA7FFD">
      <w:pPr>
        <w:spacing w:line="360" w:lineRule="auto"/>
        <w:jc w:val="both"/>
        <w:rPr>
          <w:rFonts w:ascii="Times New Roman" w:hAnsi="Times New Roman" w:cs="Times New Roman"/>
          <w:color w:val="000000" w:themeColor="text1"/>
          <w:sz w:val="24"/>
          <w:szCs w:val="24"/>
        </w:rPr>
      </w:pPr>
      <w:r w:rsidRPr="000A611E">
        <w:rPr>
          <w:rFonts w:ascii="Times New Roman" w:hAnsi="Times New Roman" w:cs="Times New Roman"/>
          <w:color w:val="000000" w:themeColor="text1"/>
          <w:sz w:val="24"/>
          <w:szCs w:val="24"/>
        </w:rPr>
        <w:t>Bu çalışmanın sonuçlarına göre yapı iskelesi desteğinin, matematik öğretimi üzerindeki etkililiğini belirleyip ve bu kapsamda matematik öğretimine yeni bir yöntem ve bakış kazandırmanın önemine vurgu yapılmıştır. Öğrenme sürecinin hiyerarşik bir yapıda olduğu ve yapı iskelesi desteğinin bu süreçteki adımlara destek verdiği vurgulanmıştır. Öğretmenlerin bu hiyerarşik yapıya bağlı olarak öğrencilere bilgi aktarması ve bağlantılar kurmalarına yardımcı olması önemlidir</w:t>
      </w:r>
      <w:r w:rsidRPr="00ED4D4D">
        <w:rPr>
          <w:rFonts w:ascii="Times New Roman" w:hAnsi="Times New Roman" w:cs="Times New Roman"/>
          <w:sz w:val="24"/>
          <w:szCs w:val="24"/>
        </w:rPr>
        <w:t xml:space="preserve"> </w:t>
      </w:r>
      <w:r w:rsidRPr="000A611E">
        <w:rPr>
          <w:rFonts w:ascii="Times New Roman" w:eastAsia="Times New Roman" w:hAnsi="Times New Roman" w:cs="Times New Roman"/>
          <w:color w:val="000000" w:themeColor="text1"/>
          <w:sz w:val="24"/>
          <w:szCs w:val="24"/>
        </w:rPr>
        <w:t>(Öcal Atalay, 2018)</w:t>
      </w:r>
      <w:r w:rsidRPr="000A611E">
        <w:rPr>
          <w:rFonts w:ascii="Times New Roman" w:hAnsi="Times New Roman" w:cs="Times New Roman"/>
          <w:color w:val="000000" w:themeColor="text1"/>
          <w:sz w:val="24"/>
          <w:szCs w:val="24"/>
        </w:rPr>
        <w:t xml:space="preserve">. </w:t>
      </w:r>
      <w:r w:rsidR="00BD7FC8" w:rsidRPr="000A611E">
        <w:rPr>
          <w:rFonts w:ascii="Times New Roman" w:hAnsi="Times New Roman" w:cs="Times New Roman"/>
          <w:color w:val="000000" w:themeColor="text1"/>
          <w:sz w:val="24"/>
          <w:szCs w:val="24"/>
        </w:rPr>
        <w:t>Bu çalışmada rastgele etkiler modeli kullanarak, Hedges’s g etki büyüklüğüne göre yapılan analizlerde, yapı iskelesinin matematik öğretimi üzerinde olumlu etkilere sahip olduğu görülmüştür.</w:t>
      </w:r>
      <w:r w:rsidR="004037DD" w:rsidRPr="000A611E">
        <w:rPr>
          <w:rFonts w:ascii="Times New Roman" w:hAnsi="Times New Roman" w:cs="Times New Roman"/>
          <w:color w:val="000000" w:themeColor="text1"/>
          <w:sz w:val="24"/>
          <w:szCs w:val="24"/>
        </w:rPr>
        <w:t xml:space="preserve"> Meta-analize dahil edilen araştırmaların örneklem ve bağımsız değişkenler üzerindeki sonuçlarına göre yapı iskelesi desteğinin matematik dersi üzerindeki etkililiği araştırılmıştır.</w:t>
      </w:r>
      <w:r w:rsidR="00BD7FC8" w:rsidRPr="000A611E">
        <w:rPr>
          <w:rFonts w:ascii="Times New Roman" w:hAnsi="Times New Roman" w:cs="Times New Roman"/>
          <w:color w:val="000000" w:themeColor="text1"/>
          <w:sz w:val="24"/>
          <w:szCs w:val="24"/>
        </w:rPr>
        <w:t xml:space="preserve"> </w:t>
      </w:r>
      <w:r w:rsidR="004037DD" w:rsidRPr="000A611E">
        <w:rPr>
          <w:rFonts w:ascii="Times New Roman" w:hAnsi="Times New Roman" w:cs="Times New Roman"/>
          <w:color w:val="000000" w:themeColor="text1"/>
          <w:sz w:val="24"/>
          <w:szCs w:val="24"/>
        </w:rPr>
        <w:t>Meta-analize d</w:t>
      </w:r>
      <w:r w:rsidR="00007704" w:rsidRPr="000A611E">
        <w:rPr>
          <w:rFonts w:ascii="Times New Roman" w:hAnsi="Times New Roman" w:cs="Times New Roman"/>
          <w:color w:val="000000" w:themeColor="text1"/>
          <w:sz w:val="24"/>
          <w:szCs w:val="24"/>
        </w:rPr>
        <w:t xml:space="preserve">ahil edilen araştırmaların </w:t>
      </w:r>
      <w:r w:rsidR="001F35FC" w:rsidRPr="000A611E">
        <w:rPr>
          <w:rFonts w:ascii="Times New Roman" w:hAnsi="Times New Roman" w:cs="Times New Roman"/>
          <w:color w:val="000000" w:themeColor="text1"/>
          <w:sz w:val="24"/>
          <w:szCs w:val="24"/>
        </w:rPr>
        <w:t xml:space="preserve">sayısal </w:t>
      </w:r>
      <w:r w:rsidR="00007704" w:rsidRPr="000A611E">
        <w:rPr>
          <w:rFonts w:ascii="Times New Roman" w:hAnsi="Times New Roman" w:cs="Times New Roman"/>
          <w:color w:val="000000" w:themeColor="text1"/>
          <w:sz w:val="24"/>
          <w:szCs w:val="24"/>
        </w:rPr>
        <w:t>sonuçların</w:t>
      </w:r>
      <w:r w:rsidR="004B4419" w:rsidRPr="000A611E">
        <w:rPr>
          <w:rFonts w:ascii="Times New Roman" w:hAnsi="Times New Roman" w:cs="Times New Roman"/>
          <w:color w:val="000000" w:themeColor="text1"/>
          <w:sz w:val="24"/>
          <w:szCs w:val="24"/>
        </w:rPr>
        <w:t xml:space="preserve">ı </w:t>
      </w:r>
      <w:r w:rsidR="00007704" w:rsidRPr="000A611E">
        <w:rPr>
          <w:rFonts w:ascii="Times New Roman" w:hAnsi="Times New Roman" w:cs="Times New Roman"/>
          <w:color w:val="000000" w:themeColor="text1"/>
          <w:sz w:val="24"/>
          <w:szCs w:val="24"/>
        </w:rPr>
        <w:t xml:space="preserve">incelediğimizde yapı iskelesinin matematik öğretimi üzerinde </w:t>
      </w:r>
      <w:r w:rsidR="007841C2" w:rsidRPr="000A611E">
        <w:rPr>
          <w:rFonts w:ascii="Times New Roman" w:hAnsi="Times New Roman" w:cs="Times New Roman"/>
          <w:color w:val="000000" w:themeColor="text1"/>
          <w:sz w:val="24"/>
          <w:szCs w:val="24"/>
        </w:rPr>
        <w:t xml:space="preserve">öğrenme süreçlerine destek sağlaması bakımından </w:t>
      </w:r>
      <w:r w:rsidR="00007704" w:rsidRPr="000A611E">
        <w:rPr>
          <w:rFonts w:ascii="Times New Roman" w:hAnsi="Times New Roman" w:cs="Times New Roman"/>
          <w:color w:val="000000" w:themeColor="text1"/>
          <w:sz w:val="24"/>
          <w:szCs w:val="24"/>
        </w:rPr>
        <w:t>etkili olduğunu sonucuna ulaşılmıştır</w:t>
      </w:r>
      <w:r w:rsidR="004B4419" w:rsidRPr="000A611E">
        <w:rPr>
          <w:rFonts w:ascii="Times New Roman" w:hAnsi="Times New Roman" w:cs="Times New Roman"/>
          <w:color w:val="000000" w:themeColor="text1"/>
          <w:sz w:val="24"/>
          <w:szCs w:val="24"/>
        </w:rPr>
        <w:t xml:space="preserve"> (g=1,512)</w:t>
      </w:r>
      <w:r w:rsidR="00007704" w:rsidRPr="000A611E">
        <w:rPr>
          <w:rFonts w:ascii="Times New Roman" w:hAnsi="Times New Roman" w:cs="Times New Roman"/>
          <w:color w:val="000000" w:themeColor="text1"/>
          <w:sz w:val="24"/>
          <w:szCs w:val="24"/>
        </w:rPr>
        <w:t>.</w:t>
      </w:r>
      <w:r w:rsidR="00400169" w:rsidRPr="000A611E">
        <w:rPr>
          <w:rFonts w:ascii="Times New Roman" w:hAnsi="Times New Roman" w:cs="Times New Roman"/>
          <w:color w:val="000000" w:themeColor="text1"/>
          <w:sz w:val="24"/>
          <w:szCs w:val="24"/>
        </w:rPr>
        <w:t xml:space="preserve"> Bu sonuç araştırma</w:t>
      </w:r>
      <w:r w:rsidR="001F0322" w:rsidRPr="000A611E">
        <w:rPr>
          <w:rFonts w:ascii="Times New Roman" w:hAnsi="Times New Roman" w:cs="Times New Roman"/>
          <w:color w:val="000000" w:themeColor="text1"/>
          <w:sz w:val="24"/>
          <w:szCs w:val="24"/>
        </w:rPr>
        <w:t>nın</w:t>
      </w:r>
      <w:r w:rsidR="00400169" w:rsidRPr="000A611E">
        <w:rPr>
          <w:rFonts w:ascii="Times New Roman" w:hAnsi="Times New Roman" w:cs="Times New Roman"/>
          <w:color w:val="000000" w:themeColor="text1"/>
          <w:sz w:val="24"/>
          <w:szCs w:val="24"/>
        </w:rPr>
        <w:t xml:space="preserve"> hipotezini olumlu yönde desteklemektedir. Bu hipotez kapsamında</w:t>
      </w:r>
      <w:r w:rsidR="001F0322" w:rsidRPr="000A611E">
        <w:rPr>
          <w:rFonts w:ascii="Times New Roman" w:hAnsi="Times New Roman" w:cs="Times New Roman"/>
          <w:color w:val="000000" w:themeColor="text1"/>
          <w:sz w:val="24"/>
          <w:szCs w:val="24"/>
        </w:rPr>
        <w:t>,</w:t>
      </w:r>
      <w:r w:rsidR="00400169" w:rsidRPr="000A611E">
        <w:rPr>
          <w:rFonts w:ascii="Times New Roman" w:hAnsi="Times New Roman" w:cs="Times New Roman"/>
          <w:color w:val="000000" w:themeColor="text1"/>
          <w:sz w:val="24"/>
          <w:szCs w:val="24"/>
        </w:rPr>
        <w:t xml:space="preserve"> yapı iskelesinin matematik öğretimindeki etki</w:t>
      </w:r>
      <w:r w:rsidR="001F0322" w:rsidRPr="000A611E">
        <w:rPr>
          <w:rFonts w:ascii="Times New Roman" w:hAnsi="Times New Roman" w:cs="Times New Roman"/>
          <w:color w:val="000000" w:themeColor="text1"/>
          <w:sz w:val="24"/>
          <w:szCs w:val="24"/>
        </w:rPr>
        <w:t xml:space="preserve"> büyüklüğünün</w:t>
      </w:r>
      <w:r w:rsidR="001F35FC" w:rsidRPr="000A611E">
        <w:rPr>
          <w:rFonts w:ascii="Times New Roman" w:hAnsi="Times New Roman" w:cs="Times New Roman"/>
          <w:color w:val="000000" w:themeColor="text1"/>
          <w:sz w:val="24"/>
          <w:szCs w:val="24"/>
        </w:rPr>
        <w:t xml:space="preserve">; </w:t>
      </w:r>
      <w:r w:rsidR="00400169" w:rsidRPr="000A611E">
        <w:rPr>
          <w:rFonts w:ascii="Times New Roman" w:hAnsi="Times New Roman" w:cs="Times New Roman"/>
          <w:color w:val="000000" w:themeColor="text1"/>
          <w:sz w:val="24"/>
          <w:szCs w:val="24"/>
        </w:rPr>
        <w:t xml:space="preserve"> %95 güven aralığındaki sonuçlara ve heterojenliğe göre yüksek derecede olduğu görülmektedir (Q</w:t>
      </w:r>
      <w:r w:rsidR="00400169" w:rsidRPr="000A611E">
        <w:rPr>
          <w:rFonts w:ascii="Times New Roman" w:hAnsi="Times New Roman" w:cs="Times New Roman"/>
          <w:color w:val="000000" w:themeColor="text1"/>
          <w:sz w:val="24"/>
          <w:szCs w:val="24"/>
        </w:rPr>
        <w:tab/>
        <w:t xml:space="preserve">&gt;21,026,  </w:t>
      </w:r>
      <m:oMath>
        <m:sSup>
          <m:sSupPr>
            <m:ctrlPr>
              <w:rPr>
                <w:rFonts w:ascii="Cambria Math" w:hAnsi="Cambria Math" w:cs="Times New Roman"/>
                <w:color w:val="000000" w:themeColor="text1"/>
                <w:sz w:val="24"/>
                <w:szCs w:val="24"/>
              </w:rPr>
            </m:ctrlPr>
          </m:sSupPr>
          <m:e>
            <m:r>
              <w:rPr>
                <w:rFonts w:ascii="Cambria Math" w:hAnsi="Cambria Math" w:cs="Times New Roman"/>
                <w:color w:val="000000" w:themeColor="text1"/>
                <w:sz w:val="24"/>
                <w:szCs w:val="24"/>
              </w:rPr>
              <m:t>I</m:t>
            </m:r>
          </m:e>
          <m:sup>
            <m:r>
              <m:rPr>
                <m:sty m:val="p"/>
              </m:rPr>
              <w:rPr>
                <w:rFonts w:ascii="Cambria Math" w:hAnsi="Cambria Math" w:cs="Times New Roman"/>
                <w:color w:val="000000" w:themeColor="text1"/>
                <w:sz w:val="24"/>
                <w:szCs w:val="24"/>
              </w:rPr>
              <m:t>2</m:t>
            </m:r>
          </m:sup>
        </m:sSup>
      </m:oMath>
      <w:r w:rsidR="00400169" w:rsidRPr="000A611E">
        <w:rPr>
          <w:rFonts w:ascii="Times New Roman" w:hAnsi="Times New Roman" w:cs="Times New Roman"/>
          <w:color w:val="000000" w:themeColor="text1"/>
          <w:sz w:val="24"/>
          <w:szCs w:val="24"/>
        </w:rPr>
        <w:t>=98,091). Çalışmaların yanlılığı az düzeydedir</w:t>
      </w:r>
      <w:r w:rsidR="001F0322" w:rsidRPr="000A611E">
        <w:rPr>
          <w:rFonts w:ascii="Times New Roman" w:hAnsi="Times New Roman" w:cs="Times New Roman"/>
          <w:color w:val="000000" w:themeColor="text1"/>
          <w:sz w:val="24"/>
          <w:szCs w:val="24"/>
        </w:rPr>
        <w:t xml:space="preserve"> (Tablo 15)</w:t>
      </w:r>
      <w:r w:rsidR="00400169" w:rsidRPr="000A611E">
        <w:rPr>
          <w:rFonts w:ascii="Times New Roman" w:hAnsi="Times New Roman" w:cs="Times New Roman"/>
          <w:color w:val="000000" w:themeColor="text1"/>
          <w:sz w:val="24"/>
          <w:szCs w:val="24"/>
        </w:rPr>
        <w:t xml:space="preserve">. </w:t>
      </w:r>
      <w:r w:rsidR="001F0322" w:rsidRPr="000A611E">
        <w:rPr>
          <w:rFonts w:ascii="Times New Roman" w:hAnsi="Times New Roman" w:cs="Times New Roman"/>
          <w:color w:val="000000" w:themeColor="text1"/>
          <w:sz w:val="24"/>
          <w:szCs w:val="24"/>
        </w:rPr>
        <w:t>Bu anlamda meta-analize dahil edilen</w:t>
      </w:r>
      <w:r w:rsidR="00400169" w:rsidRPr="000A611E">
        <w:rPr>
          <w:rFonts w:ascii="Times New Roman" w:hAnsi="Times New Roman" w:cs="Times New Roman"/>
          <w:color w:val="000000" w:themeColor="text1"/>
          <w:sz w:val="24"/>
          <w:szCs w:val="24"/>
        </w:rPr>
        <w:t xml:space="preserve"> </w:t>
      </w:r>
      <w:r w:rsidR="001F0322" w:rsidRPr="000A611E">
        <w:rPr>
          <w:rFonts w:ascii="Times New Roman" w:hAnsi="Times New Roman" w:cs="Times New Roman"/>
          <w:color w:val="000000" w:themeColor="text1"/>
          <w:sz w:val="24"/>
          <w:szCs w:val="24"/>
        </w:rPr>
        <w:t>çalışmaların az olması da bu sonucu</w:t>
      </w:r>
      <w:r w:rsidR="00485E7A" w:rsidRPr="000A611E">
        <w:rPr>
          <w:rFonts w:ascii="Times New Roman" w:hAnsi="Times New Roman" w:cs="Times New Roman"/>
          <w:color w:val="000000" w:themeColor="text1"/>
          <w:sz w:val="24"/>
          <w:szCs w:val="24"/>
        </w:rPr>
        <w:t>n</w:t>
      </w:r>
      <w:r w:rsidR="001F0322" w:rsidRPr="000A611E">
        <w:rPr>
          <w:rFonts w:ascii="Times New Roman" w:hAnsi="Times New Roman" w:cs="Times New Roman"/>
          <w:color w:val="000000" w:themeColor="text1"/>
          <w:sz w:val="24"/>
          <w:szCs w:val="24"/>
        </w:rPr>
        <w:t xml:space="preserve"> </w:t>
      </w:r>
      <w:r w:rsidR="002B5314" w:rsidRPr="000A611E">
        <w:rPr>
          <w:rFonts w:ascii="Times New Roman" w:hAnsi="Times New Roman" w:cs="Times New Roman"/>
          <w:color w:val="000000" w:themeColor="text1"/>
          <w:sz w:val="24"/>
          <w:szCs w:val="24"/>
        </w:rPr>
        <w:t>bir başka nedeni olarak düşünülebilir</w:t>
      </w:r>
      <w:r w:rsidR="001F0322" w:rsidRPr="000A611E">
        <w:rPr>
          <w:rFonts w:ascii="Times New Roman" w:hAnsi="Times New Roman" w:cs="Times New Roman"/>
          <w:color w:val="000000" w:themeColor="text1"/>
          <w:sz w:val="24"/>
          <w:szCs w:val="24"/>
        </w:rPr>
        <w:t xml:space="preserve">. </w:t>
      </w:r>
      <w:r w:rsidR="00485E7A" w:rsidRPr="000A611E">
        <w:rPr>
          <w:rFonts w:ascii="Times New Roman" w:hAnsi="Times New Roman" w:cs="Times New Roman"/>
          <w:color w:val="000000" w:themeColor="text1"/>
          <w:sz w:val="24"/>
          <w:szCs w:val="24"/>
        </w:rPr>
        <w:t xml:space="preserve">Alt disiplin ve okul düzeyi alt gruplarına göre yapılan analog ANOVA sonuçlarına göre heterojenliğin kaynağı alt disiplinde temel matematik, </w:t>
      </w:r>
      <w:r w:rsidR="00485E7A" w:rsidRPr="000A611E">
        <w:rPr>
          <w:rFonts w:ascii="Times New Roman" w:hAnsi="Times New Roman" w:cs="Times New Roman"/>
          <w:color w:val="000000" w:themeColor="text1"/>
          <w:sz w:val="24"/>
          <w:szCs w:val="24"/>
        </w:rPr>
        <w:lastRenderedPageBreak/>
        <w:t>cebir ve geometriyken, okul düzeyind</w:t>
      </w:r>
      <w:r w:rsidR="00BD7FC8" w:rsidRPr="000A611E">
        <w:rPr>
          <w:rFonts w:ascii="Times New Roman" w:hAnsi="Times New Roman" w:cs="Times New Roman"/>
          <w:color w:val="000000" w:themeColor="text1"/>
          <w:sz w:val="24"/>
          <w:szCs w:val="24"/>
        </w:rPr>
        <w:t>e</w:t>
      </w:r>
      <w:r w:rsidR="00485E7A" w:rsidRPr="000A611E">
        <w:rPr>
          <w:rFonts w:ascii="Times New Roman" w:hAnsi="Times New Roman" w:cs="Times New Roman"/>
          <w:color w:val="000000" w:themeColor="text1"/>
          <w:sz w:val="24"/>
          <w:szCs w:val="24"/>
        </w:rPr>
        <w:t xml:space="preserve"> anaokulu ve ortaokul düzeyidir.</w:t>
      </w:r>
      <w:r w:rsidR="001F35FC" w:rsidRPr="000A611E">
        <w:rPr>
          <w:rFonts w:ascii="Times New Roman" w:hAnsi="Times New Roman" w:cs="Times New Roman"/>
          <w:color w:val="000000" w:themeColor="text1"/>
          <w:sz w:val="24"/>
          <w:szCs w:val="24"/>
        </w:rPr>
        <w:t xml:space="preserve"> Bu sonuç meta-analize dahil edilen çalışmaların büyük çoğunluğunun ortaokul ve anaokul düzeyin</w:t>
      </w:r>
      <w:r w:rsidR="00A874F7" w:rsidRPr="000A611E">
        <w:rPr>
          <w:rFonts w:ascii="Times New Roman" w:hAnsi="Times New Roman" w:cs="Times New Roman"/>
          <w:color w:val="000000" w:themeColor="text1"/>
          <w:sz w:val="24"/>
          <w:szCs w:val="24"/>
        </w:rPr>
        <w:t>d</w:t>
      </w:r>
      <w:r w:rsidR="001F35FC" w:rsidRPr="000A611E">
        <w:rPr>
          <w:rFonts w:ascii="Times New Roman" w:hAnsi="Times New Roman" w:cs="Times New Roman"/>
          <w:color w:val="000000" w:themeColor="text1"/>
          <w:sz w:val="24"/>
          <w:szCs w:val="24"/>
        </w:rPr>
        <w:t>e, alt disiplinlerinin ise temel matematik, cebir ve geometri o</w:t>
      </w:r>
      <w:r w:rsidR="00A874F7" w:rsidRPr="000A611E">
        <w:rPr>
          <w:rFonts w:ascii="Times New Roman" w:hAnsi="Times New Roman" w:cs="Times New Roman"/>
          <w:color w:val="000000" w:themeColor="text1"/>
          <w:sz w:val="24"/>
          <w:szCs w:val="24"/>
        </w:rPr>
        <w:t>lmasından</w:t>
      </w:r>
      <w:r w:rsidR="001F35FC" w:rsidRPr="000A611E">
        <w:rPr>
          <w:rFonts w:ascii="Times New Roman" w:hAnsi="Times New Roman" w:cs="Times New Roman"/>
          <w:color w:val="000000" w:themeColor="text1"/>
          <w:sz w:val="24"/>
          <w:szCs w:val="24"/>
        </w:rPr>
        <w:t xml:space="preserve"> kaynaklanmaktadır.</w:t>
      </w:r>
      <w:r w:rsidR="002B5314" w:rsidRPr="000A611E">
        <w:rPr>
          <w:rFonts w:ascii="Times New Roman" w:hAnsi="Times New Roman" w:cs="Times New Roman"/>
          <w:color w:val="000000" w:themeColor="text1"/>
          <w:sz w:val="24"/>
          <w:szCs w:val="24"/>
        </w:rPr>
        <w:t xml:space="preserve"> Meta-regresyon analizine göre</w:t>
      </w:r>
      <w:r w:rsidR="004037DD" w:rsidRPr="000A611E">
        <w:rPr>
          <w:rFonts w:ascii="Times New Roman" w:hAnsi="Times New Roman" w:cs="Times New Roman"/>
          <w:color w:val="000000" w:themeColor="text1"/>
          <w:sz w:val="24"/>
          <w:szCs w:val="24"/>
        </w:rPr>
        <w:t xml:space="preserve"> ise</w:t>
      </w:r>
      <w:r w:rsidR="002B5314" w:rsidRPr="000A611E">
        <w:rPr>
          <w:rFonts w:ascii="Times New Roman" w:hAnsi="Times New Roman" w:cs="Times New Roman"/>
          <w:color w:val="000000" w:themeColor="text1"/>
          <w:sz w:val="24"/>
          <w:szCs w:val="24"/>
        </w:rPr>
        <w:t xml:space="preserve"> b</w:t>
      </w:r>
      <w:r w:rsidR="001F0322" w:rsidRPr="000A611E">
        <w:rPr>
          <w:rFonts w:ascii="Times New Roman" w:hAnsi="Times New Roman" w:cs="Times New Roman"/>
          <w:color w:val="000000" w:themeColor="text1"/>
          <w:sz w:val="24"/>
          <w:szCs w:val="24"/>
        </w:rPr>
        <w:t>ağımsız değişkenler olarak, y</w:t>
      </w:r>
      <w:r w:rsidR="00400169" w:rsidRPr="000A611E">
        <w:rPr>
          <w:rFonts w:ascii="Times New Roman" w:hAnsi="Times New Roman" w:cs="Times New Roman"/>
          <w:sz w:val="24"/>
          <w:szCs w:val="24"/>
          <w:lang w:eastAsia="tr-TR"/>
        </w:rPr>
        <w:t>aş</w:t>
      </w:r>
      <w:r w:rsidR="001F0322" w:rsidRPr="000A611E">
        <w:rPr>
          <w:rFonts w:ascii="Times New Roman" w:hAnsi="Times New Roman" w:cs="Times New Roman"/>
          <w:sz w:val="24"/>
          <w:szCs w:val="24"/>
          <w:lang w:eastAsia="tr-TR"/>
        </w:rPr>
        <w:t>;</w:t>
      </w:r>
      <w:r w:rsidR="00400169" w:rsidRPr="000A611E">
        <w:rPr>
          <w:rFonts w:ascii="Times New Roman" w:hAnsi="Times New Roman" w:cs="Times New Roman"/>
          <w:sz w:val="24"/>
          <w:szCs w:val="24"/>
          <w:lang w:eastAsia="tr-TR"/>
        </w:rPr>
        <w:t xml:space="preserve"> yapı iskelesi etki büyüklüğünü </w:t>
      </w:r>
      <w:r w:rsidR="001F0322" w:rsidRPr="000A611E">
        <w:rPr>
          <w:rFonts w:ascii="Times New Roman" w:hAnsi="Times New Roman" w:cs="Times New Roman"/>
          <w:sz w:val="24"/>
          <w:szCs w:val="24"/>
          <w:lang w:eastAsia="tr-TR"/>
        </w:rPr>
        <w:t>yordamamaktadır</w:t>
      </w:r>
      <w:r w:rsidR="002B5314" w:rsidRPr="000A611E">
        <w:rPr>
          <w:rFonts w:ascii="Times New Roman" w:hAnsi="Times New Roman" w:cs="Times New Roman"/>
          <w:sz w:val="24"/>
          <w:szCs w:val="24"/>
          <w:lang w:eastAsia="tr-TR"/>
        </w:rPr>
        <w:t xml:space="preserve"> </w:t>
      </w:r>
      <w:r w:rsidR="001F0322" w:rsidRPr="000A611E">
        <w:rPr>
          <w:rFonts w:ascii="Times New Roman" w:hAnsi="Times New Roman" w:cs="Times New Roman"/>
          <w:sz w:val="24"/>
          <w:szCs w:val="24"/>
          <w:lang w:eastAsia="tr-TR"/>
        </w:rPr>
        <w:t>(</w:t>
      </w:r>
      <w:r w:rsidR="001F0322" w:rsidRPr="000A611E">
        <w:rPr>
          <w:rFonts w:ascii="Times New Roman" w:hAnsi="Times New Roman" w:cs="Times New Roman"/>
          <w:sz w:val="24"/>
          <w:szCs w:val="24"/>
        </w:rPr>
        <w:t>p=0,6419, p&gt;0,05</w:t>
      </w:r>
      <w:r w:rsidR="001F0322" w:rsidRPr="000A611E">
        <w:rPr>
          <w:rFonts w:ascii="Times New Roman" w:hAnsi="Times New Roman" w:cs="Times New Roman"/>
          <w:sz w:val="24"/>
          <w:szCs w:val="24"/>
          <w:lang w:eastAsia="tr-TR"/>
        </w:rPr>
        <w:t>). Bu sonuç yapı iskelesinin her yaş düzeyinde uygulanmasının matematik öğretimi üzerindeki etkisini değiştirmeyeceğini göstermektedir.</w:t>
      </w:r>
      <w:r w:rsidR="002B5314" w:rsidRPr="000A611E">
        <w:rPr>
          <w:rFonts w:ascii="Times New Roman" w:hAnsi="Times New Roman" w:cs="Times New Roman"/>
          <w:sz w:val="24"/>
          <w:szCs w:val="24"/>
          <w:lang w:eastAsia="tr-TR"/>
        </w:rPr>
        <w:t xml:space="preserve"> İkinci bağımsız değişken olarak</w:t>
      </w:r>
      <w:r w:rsidR="004037DD" w:rsidRPr="000A611E">
        <w:rPr>
          <w:rFonts w:ascii="Times New Roman" w:hAnsi="Times New Roman" w:cs="Times New Roman"/>
          <w:sz w:val="24"/>
          <w:szCs w:val="24"/>
          <w:lang w:eastAsia="tr-TR"/>
        </w:rPr>
        <w:t>,</w:t>
      </w:r>
      <w:r w:rsidR="002B5314" w:rsidRPr="000A611E">
        <w:rPr>
          <w:rFonts w:ascii="Times New Roman" w:hAnsi="Times New Roman" w:cs="Times New Roman"/>
          <w:sz w:val="24"/>
          <w:szCs w:val="24"/>
          <w:lang w:eastAsia="tr-TR"/>
        </w:rPr>
        <w:t xml:space="preserve"> matematik öğretiminde yapı iskelesi uygulanırken teknolojik uygulama kullanımı seçilmiştir. Teknolojik uygulama kullanımı yapı iskelesi etki büyüklüğünü yordamamaktadır </w:t>
      </w:r>
      <w:r w:rsidR="002B5314" w:rsidRPr="000A611E">
        <w:rPr>
          <w:rFonts w:ascii="Times New Roman" w:hAnsi="Times New Roman" w:cs="Times New Roman"/>
          <w:sz w:val="24"/>
          <w:szCs w:val="24"/>
        </w:rPr>
        <w:t xml:space="preserve">(p=0,0597, p&gt;0,05). </w:t>
      </w:r>
      <w:r w:rsidR="002B5314" w:rsidRPr="000A611E">
        <w:rPr>
          <w:rFonts w:ascii="Times New Roman" w:hAnsi="Times New Roman" w:cs="Times New Roman"/>
          <w:sz w:val="24"/>
          <w:szCs w:val="24"/>
          <w:lang w:eastAsia="tr-TR"/>
        </w:rPr>
        <w:t xml:space="preserve">Bu sonuç yapı iskelesi uygulanırken teknolojik uygulamalar ile </w:t>
      </w:r>
      <w:r w:rsidR="00EA4100" w:rsidRPr="000A611E">
        <w:rPr>
          <w:rFonts w:ascii="Times New Roman" w:hAnsi="Times New Roman" w:cs="Times New Roman"/>
          <w:sz w:val="24"/>
          <w:szCs w:val="24"/>
          <w:lang w:eastAsia="tr-TR"/>
        </w:rPr>
        <w:t>desteklenmesinin matematik</w:t>
      </w:r>
      <w:r w:rsidR="002B5314" w:rsidRPr="000A611E">
        <w:rPr>
          <w:rFonts w:ascii="Times New Roman" w:hAnsi="Times New Roman" w:cs="Times New Roman"/>
          <w:sz w:val="24"/>
          <w:szCs w:val="24"/>
          <w:lang w:eastAsia="tr-TR"/>
        </w:rPr>
        <w:t xml:space="preserve"> öğretimi üzerindeki etkisini değiştirmeyeceğini göstermektedir. Literatür çalışması yapılırken incelenen nitel çalışmalara göre bu sonuç</w:t>
      </w:r>
      <w:r w:rsidRPr="000A611E">
        <w:rPr>
          <w:rFonts w:ascii="Times New Roman" w:hAnsi="Times New Roman" w:cs="Times New Roman"/>
          <w:sz w:val="24"/>
          <w:szCs w:val="24"/>
          <w:lang w:eastAsia="tr-TR"/>
        </w:rPr>
        <w:t xml:space="preserve"> teknolojik uygulama kullanılması adına olumlu yöndedir. Bu sebeple </w:t>
      </w:r>
      <w:r w:rsidR="002B5314" w:rsidRPr="000A611E">
        <w:rPr>
          <w:rFonts w:ascii="Times New Roman" w:hAnsi="Times New Roman" w:cs="Times New Roman"/>
          <w:sz w:val="24"/>
          <w:szCs w:val="24"/>
          <w:lang w:eastAsia="tr-TR"/>
        </w:rPr>
        <w:t xml:space="preserve"> teknolojik uygulama kullanımı ile ilgili daha fazla nicel araştırmaya ihtiyaç vardır</w:t>
      </w:r>
      <w:r w:rsidRPr="000A611E">
        <w:rPr>
          <w:rFonts w:ascii="Times New Roman" w:hAnsi="Times New Roman" w:cs="Times New Roman"/>
          <w:sz w:val="24"/>
          <w:szCs w:val="24"/>
          <w:lang w:eastAsia="tr-TR"/>
        </w:rPr>
        <w:t xml:space="preserve"> sonucuna ulaşılır. </w:t>
      </w:r>
    </w:p>
    <w:p w14:paraId="26EAB937" w14:textId="26D4462B" w:rsidR="00881574" w:rsidRPr="00ED4D4D" w:rsidRDefault="004E0EA7" w:rsidP="00CA7FFD">
      <w:pPr>
        <w:spacing w:line="360" w:lineRule="auto"/>
        <w:jc w:val="both"/>
        <w:rPr>
          <w:rFonts w:ascii="Times New Roman" w:hAnsi="Times New Roman" w:cs="Times New Roman"/>
          <w:sz w:val="24"/>
          <w:szCs w:val="24"/>
        </w:rPr>
      </w:pPr>
      <w:r w:rsidRPr="000A611E">
        <w:rPr>
          <w:rFonts w:ascii="Times New Roman" w:hAnsi="Times New Roman" w:cs="Times New Roman"/>
          <w:color w:val="000000" w:themeColor="text1"/>
          <w:sz w:val="24"/>
          <w:szCs w:val="24"/>
        </w:rPr>
        <w:t>Meta-analize dahil edilen çalışmaların sonuçlarına göre y</w:t>
      </w:r>
      <w:r w:rsidR="000B1BFE" w:rsidRPr="000A611E">
        <w:rPr>
          <w:rFonts w:ascii="Times New Roman" w:hAnsi="Times New Roman" w:cs="Times New Roman"/>
          <w:color w:val="000000" w:themeColor="text1"/>
          <w:sz w:val="24"/>
          <w:szCs w:val="24"/>
        </w:rPr>
        <w:t>apı iskelesi; öğretmenlerin</w:t>
      </w:r>
      <w:r w:rsidR="007841C2" w:rsidRPr="000A611E">
        <w:rPr>
          <w:rFonts w:ascii="Times New Roman" w:hAnsi="Times New Roman" w:cs="Times New Roman"/>
          <w:color w:val="000000" w:themeColor="text1"/>
          <w:sz w:val="24"/>
          <w:szCs w:val="24"/>
        </w:rPr>
        <w:t xml:space="preserve"> yöntemi kullanma konusundaki</w:t>
      </w:r>
      <w:r w:rsidR="000B1BFE" w:rsidRPr="000A611E">
        <w:rPr>
          <w:rFonts w:ascii="Times New Roman" w:hAnsi="Times New Roman" w:cs="Times New Roman"/>
          <w:color w:val="000000" w:themeColor="text1"/>
          <w:sz w:val="24"/>
          <w:szCs w:val="24"/>
        </w:rPr>
        <w:t xml:space="preserve"> yatkınlığı incelendiğinde (</w:t>
      </w:r>
      <w:r w:rsidR="000B1BFE" w:rsidRPr="000A611E">
        <w:rPr>
          <w:rFonts w:ascii="Times New Roman" w:eastAsia="Times New Roman" w:hAnsi="Times New Roman" w:cs="Times New Roman"/>
          <w:color w:val="000000" w:themeColor="text1"/>
          <w:sz w:val="24"/>
          <w:szCs w:val="24"/>
          <w:lang w:eastAsia="tr-TR"/>
        </w:rPr>
        <w:t>Çilingir, 2018</w:t>
      </w:r>
      <w:r w:rsidR="000B1BFE" w:rsidRPr="000A611E">
        <w:rPr>
          <w:rFonts w:ascii="Times New Roman" w:hAnsi="Times New Roman" w:cs="Times New Roman"/>
          <w:color w:val="000000" w:themeColor="text1"/>
          <w:sz w:val="24"/>
          <w:szCs w:val="24"/>
        </w:rPr>
        <w:t>)</w:t>
      </w:r>
      <w:r w:rsidR="007841C2" w:rsidRPr="000A611E">
        <w:rPr>
          <w:rFonts w:ascii="Times New Roman" w:hAnsi="Times New Roman" w:cs="Times New Roman"/>
          <w:color w:val="000000" w:themeColor="text1"/>
          <w:sz w:val="24"/>
          <w:szCs w:val="24"/>
        </w:rPr>
        <w:t xml:space="preserve">; </w:t>
      </w:r>
      <w:r w:rsidR="000B1BFE" w:rsidRPr="000A611E">
        <w:rPr>
          <w:rFonts w:ascii="Times New Roman" w:hAnsi="Times New Roman" w:cs="Times New Roman"/>
          <w:color w:val="000000" w:themeColor="text1"/>
          <w:sz w:val="24"/>
          <w:szCs w:val="24"/>
        </w:rPr>
        <w:t>işbirlikçi çalışma ortamlarında</w:t>
      </w:r>
      <w:r w:rsidR="007841C2" w:rsidRPr="000A611E">
        <w:rPr>
          <w:rFonts w:ascii="Times New Roman" w:hAnsi="Times New Roman" w:cs="Times New Roman"/>
          <w:color w:val="000000" w:themeColor="text1"/>
          <w:sz w:val="24"/>
          <w:szCs w:val="24"/>
        </w:rPr>
        <w:t xml:space="preserve"> öğrencilere destek olması için</w:t>
      </w:r>
      <w:r w:rsidR="000B1BFE" w:rsidRPr="000A611E">
        <w:rPr>
          <w:rFonts w:ascii="Times New Roman" w:hAnsi="Times New Roman" w:cs="Times New Roman"/>
          <w:color w:val="000000" w:themeColor="text1"/>
          <w:sz w:val="24"/>
          <w:szCs w:val="24"/>
        </w:rPr>
        <w:t xml:space="preserve"> kullanıldığında (</w:t>
      </w:r>
      <w:r w:rsidR="000B1BFE" w:rsidRPr="000A611E">
        <w:rPr>
          <w:rFonts w:ascii="Times New Roman" w:eastAsia="Times New Roman" w:hAnsi="Times New Roman" w:cs="Times New Roman"/>
          <w:color w:val="000000" w:themeColor="text1"/>
          <w:sz w:val="24"/>
          <w:szCs w:val="24"/>
          <w:lang w:eastAsia="tr-TR"/>
        </w:rPr>
        <w:t xml:space="preserve">Meşe &amp; Karabay, 2020; Kereluik, 2013; Ihechukwu, 2020; Dagoc &amp; Tan, 2018) </w:t>
      </w:r>
      <w:r w:rsidR="000B1BFE" w:rsidRPr="000A611E">
        <w:rPr>
          <w:rFonts w:ascii="Times New Roman" w:hAnsi="Times New Roman" w:cs="Times New Roman"/>
          <w:color w:val="000000" w:themeColor="text1"/>
          <w:sz w:val="24"/>
          <w:szCs w:val="24"/>
        </w:rPr>
        <w:t>ve teknolojik uygulamalarla sınıf içi etkinliklerde uygulandığında (</w:t>
      </w:r>
      <w:r w:rsidR="000B1BFE" w:rsidRPr="000A611E">
        <w:rPr>
          <w:rFonts w:ascii="Times New Roman" w:eastAsia="Times New Roman" w:hAnsi="Times New Roman" w:cs="Times New Roman"/>
          <w:color w:val="000000" w:themeColor="text1"/>
          <w:sz w:val="24"/>
          <w:szCs w:val="24"/>
          <w:lang w:eastAsia="tr-TR"/>
        </w:rPr>
        <w:t>Roschelle &amp; ark., 2010; Kereluik, 2013; Chase &amp;Abrahamson, 2015; Meşe &amp; Karabay, 2020; Maverech &amp; Iddini, 2021; Vogel &amp; ark., 2021)</w:t>
      </w:r>
      <w:r w:rsidR="000B1BFE" w:rsidRPr="000A611E">
        <w:rPr>
          <w:rFonts w:ascii="Times New Roman" w:hAnsi="Times New Roman" w:cs="Times New Roman"/>
          <w:color w:val="000000" w:themeColor="text1"/>
          <w:sz w:val="24"/>
          <w:szCs w:val="24"/>
        </w:rPr>
        <w:t xml:space="preserve"> matematik öğretimi üzerinde </w:t>
      </w:r>
      <w:r w:rsidR="007841C2" w:rsidRPr="000A611E">
        <w:rPr>
          <w:rFonts w:ascii="Times New Roman" w:hAnsi="Times New Roman" w:cs="Times New Roman"/>
          <w:color w:val="000000" w:themeColor="text1"/>
          <w:sz w:val="24"/>
          <w:szCs w:val="24"/>
        </w:rPr>
        <w:t>süreci kolaylaştırmasından dolayı olumlu bir etkiye</w:t>
      </w:r>
      <w:r w:rsidR="000B1BFE" w:rsidRPr="000A611E">
        <w:rPr>
          <w:rFonts w:ascii="Times New Roman" w:hAnsi="Times New Roman" w:cs="Times New Roman"/>
          <w:color w:val="000000" w:themeColor="text1"/>
          <w:sz w:val="24"/>
          <w:szCs w:val="24"/>
        </w:rPr>
        <w:t xml:space="preserve"> sahiptir.</w:t>
      </w:r>
      <w:r w:rsidR="00057A56" w:rsidRPr="000A611E">
        <w:rPr>
          <w:rFonts w:ascii="Times New Roman" w:hAnsi="Times New Roman" w:cs="Times New Roman"/>
          <w:color w:val="000000" w:themeColor="text1"/>
          <w:sz w:val="24"/>
          <w:szCs w:val="24"/>
        </w:rPr>
        <w:t xml:space="preserve"> </w:t>
      </w:r>
      <w:r w:rsidR="00057A56" w:rsidRPr="000A611E">
        <w:rPr>
          <w:rFonts w:ascii="Times New Roman" w:eastAsia="Times New Roman" w:hAnsi="Times New Roman" w:cs="Times New Roman"/>
          <w:color w:val="000000" w:themeColor="text1"/>
          <w:sz w:val="24"/>
          <w:szCs w:val="24"/>
          <w:lang w:eastAsia="tr-TR"/>
        </w:rPr>
        <w:t>Yapı iskelesinin, literatür taraması yapılırken nicel ve nitel çalışmalarda vurgulanan, ebeveyn desteği, öğretmen desteği ve akran desteği olmak üzere üç önemli destek boyutu vardır (Roschelle &amp; ark., 2010; Kereluik, 2013; Chase &amp;Abrahamson, 2015; Meşe &amp; Karabay, 2020; Maverech &amp; Iddini, 2021; Vogel &amp; ark., 2021).</w:t>
      </w:r>
      <w:r w:rsidR="000B1BFE" w:rsidRPr="000A611E">
        <w:rPr>
          <w:rFonts w:ascii="Times New Roman" w:hAnsi="Times New Roman" w:cs="Times New Roman"/>
          <w:color w:val="000000" w:themeColor="text1"/>
          <w:sz w:val="24"/>
          <w:szCs w:val="24"/>
        </w:rPr>
        <w:t xml:space="preserve"> Dahil edilen araştırmaların sonuçlarına göre öğrencilerin başarısını artırmak için öğretimde iskele yaklaşımı öğrencilerin performansını önemli ölçüde arttırmıştır (</w:t>
      </w:r>
      <w:r w:rsidR="000B1BFE" w:rsidRPr="000A611E">
        <w:rPr>
          <w:rFonts w:ascii="Times New Roman" w:eastAsia="Times New Roman" w:hAnsi="Times New Roman" w:cs="Times New Roman"/>
          <w:color w:val="000000" w:themeColor="text1"/>
          <w:sz w:val="24"/>
          <w:szCs w:val="24"/>
          <w:lang w:eastAsia="tr-TR"/>
        </w:rPr>
        <w:t>Ilyas &amp;ark., 2013; Sutiarso, Coesamin &amp; Nurhanurawati, 2018; Dagoc &amp; Tan, 2018; Huan &amp; ark., 2021).</w:t>
      </w:r>
      <w:r w:rsidR="000B1BFE" w:rsidRPr="000A611E">
        <w:rPr>
          <w:rFonts w:ascii="Times New Roman" w:hAnsi="Times New Roman" w:cs="Times New Roman"/>
          <w:color w:val="000000" w:themeColor="text1"/>
          <w:sz w:val="24"/>
          <w:szCs w:val="24"/>
        </w:rPr>
        <w:t xml:space="preserve"> Matematik öğrenmek için deste</w:t>
      </w:r>
      <w:r w:rsidR="00336852" w:rsidRPr="000A611E">
        <w:rPr>
          <w:rFonts w:ascii="Times New Roman" w:hAnsi="Times New Roman" w:cs="Times New Roman"/>
          <w:color w:val="000000" w:themeColor="text1"/>
          <w:sz w:val="24"/>
          <w:szCs w:val="24"/>
        </w:rPr>
        <w:t xml:space="preserve">kleme ve metafor olarak iskele </w:t>
      </w:r>
      <w:r w:rsidR="000B1BFE" w:rsidRPr="000A611E">
        <w:rPr>
          <w:rFonts w:ascii="Times New Roman" w:hAnsi="Times New Roman" w:cs="Times New Roman"/>
          <w:color w:val="000000" w:themeColor="text1"/>
          <w:sz w:val="24"/>
          <w:szCs w:val="24"/>
        </w:rPr>
        <w:t>kurmak ile birebir ilgilidir (</w:t>
      </w:r>
      <w:r w:rsidR="000B1BFE" w:rsidRPr="000A611E">
        <w:rPr>
          <w:rFonts w:ascii="Times New Roman" w:eastAsia="Times New Roman" w:hAnsi="Times New Roman" w:cs="Times New Roman"/>
          <w:color w:val="000000" w:themeColor="text1"/>
          <w:sz w:val="24"/>
          <w:szCs w:val="24"/>
          <w:lang w:eastAsia="tr-TR"/>
        </w:rPr>
        <w:t>Dagoc &amp; Tan,2018).</w:t>
      </w:r>
      <w:r w:rsidR="00AD1D1B" w:rsidRPr="000A611E">
        <w:rPr>
          <w:rFonts w:ascii="Times New Roman" w:eastAsia="Times New Roman" w:hAnsi="Times New Roman" w:cs="Times New Roman"/>
          <w:color w:val="000000" w:themeColor="text1"/>
          <w:sz w:val="24"/>
          <w:szCs w:val="24"/>
          <w:lang w:eastAsia="tr-TR"/>
        </w:rPr>
        <w:t xml:space="preserve"> </w:t>
      </w:r>
    </w:p>
    <w:p w14:paraId="66FA459B" w14:textId="4E31DC8B" w:rsidR="00963C21" w:rsidRPr="000A611E" w:rsidRDefault="00963C21" w:rsidP="00D85EB3">
      <w:pPr>
        <w:pStyle w:val="Balk2"/>
        <w:spacing w:line="360" w:lineRule="auto"/>
        <w:jc w:val="both"/>
        <w:rPr>
          <w:color w:val="000000" w:themeColor="text1"/>
          <w:szCs w:val="24"/>
          <w:lang w:eastAsia="tr-TR"/>
        </w:rPr>
      </w:pPr>
      <w:bookmarkStart w:id="165" w:name="_Toc152278203"/>
      <w:bookmarkStart w:id="166" w:name="_Toc158904732"/>
      <w:r w:rsidRPr="000A611E">
        <w:rPr>
          <w:color w:val="000000" w:themeColor="text1"/>
          <w:szCs w:val="24"/>
          <w:lang w:eastAsia="tr-TR"/>
        </w:rPr>
        <w:lastRenderedPageBreak/>
        <w:t>5.2. Öneriler</w:t>
      </w:r>
      <w:bookmarkEnd w:id="165"/>
      <w:bookmarkEnd w:id="166"/>
    </w:p>
    <w:p w14:paraId="4C1D8F45" w14:textId="34E4CC83" w:rsidR="009B4E12" w:rsidRPr="000A611E" w:rsidRDefault="009B4E12" w:rsidP="00D85EB3">
      <w:pPr>
        <w:pStyle w:val="Balk3"/>
        <w:spacing w:line="360" w:lineRule="auto"/>
        <w:jc w:val="both"/>
      </w:pPr>
      <w:bookmarkStart w:id="167" w:name="_Toc142237295"/>
      <w:bookmarkStart w:id="168" w:name="_Toc158904733"/>
      <w:r w:rsidRPr="000A611E">
        <w:t>5.2.</w:t>
      </w:r>
      <w:r w:rsidR="007D668A" w:rsidRPr="000A611E">
        <w:t>1</w:t>
      </w:r>
      <w:r w:rsidRPr="000A611E">
        <w:t>. Araştırmacılara Yönelik Öneriler</w:t>
      </w:r>
      <w:bookmarkEnd w:id="167"/>
      <w:bookmarkEnd w:id="168"/>
    </w:p>
    <w:p w14:paraId="150C11D4" w14:textId="33A171BF" w:rsidR="00057A56" w:rsidRPr="00ED4D4D" w:rsidRDefault="00057A56" w:rsidP="00F60AD8">
      <w:pPr>
        <w:spacing w:line="360" w:lineRule="auto"/>
        <w:jc w:val="both"/>
        <w:rPr>
          <w:rFonts w:ascii="Times New Roman" w:hAnsi="Times New Roman" w:cs="Times New Roman"/>
          <w:sz w:val="24"/>
          <w:szCs w:val="24"/>
        </w:rPr>
      </w:pPr>
      <w:r w:rsidRPr="000A611E">
        <w:rPr>
          <w:rFonts w:ascii="Times New Roman" w:hAnsi="Times New Roman" w:cs="Times New Roman"/>
          <w:color w:val="000000" w:themeColor="text1"/>
          <w:sz w:val="24"/>
          <w:szCs w:val="24"/>
        </w:rPr>
        <w:t xml:space="preserve">Matematik öğretiminde destek sağlamanın etkililiğinin, öğretim bağlamı, öğrenci özellikleri ve </w:t>
      </w:r>
      <w:r w:rsidR="00526364" w:rsidRPr="000A611E">
        <w:rPr>
          <w:rFonts w:ascii="Times New Roman" w:hAnsi="Times New Roman" w:cs="Times New Roman"/>
          <w:color w:val="000000" w:themeColor="text1"/>
          <w:sz w:val="24"/>
          <w:szCs w:val="24"/>
        </w:rPr>
        <w:t>kullanılan destek</w:t>
      </w:r>
      <w:r w:rsidRPr="000A611E">
        <w:rPr>
          <w:rFonts w:ascii="Times New Roman" w:hAnsi="Times New Roman" w:cs="Times New Roman"/>
          <w:color w:val="000000" w:themeColor="text1"/>
          <w:sz w:val="24"/>
          <w:szCs w:val="24"/>
        </w:rPr>
        <w:t xml:space="preserve"> stratejileri gibi çeşitli faktörlerden etkilenen karmaşık ve çok yönlü bir konu olduğu açıktır. Bazı çalışmalar iskelenin öğrencilerin öğrenme sonuçları ve akademik başarısı üzerindeki olumlu etkisini desteklerken, diğerleri iskelenin matematik eğitiminde en etkili olduğu belirli koşulları daha iyi anlamak için daha fazla araştırmaya ihtiyaç duyulduğunu vurgulamıştır (</w:t>
      </w:r>
      <w:r w:rsidRPr="000A611E">
        <w:rPr>
          <w:rFonts w:ascii="Times New Roman" w:eastAsia="Times New Roman" w:hAnsi="Times New Roman" w:cs="Times New Roman"/>
          <w:color w:val="000000" w:themeColor="text1"/>
          <w:sz w:val="24"/>
          <w:szCs w:val="24"/>
          <w:lang w:eastAsia="tr-TR"/>
        </w:rPr>
        <w:t xml:space="preserve">Roschelle &amp; ark., 2010; Ilyas &amp;ark.,2013; Dagoc &amp; Tan,2018; Ihechukwu, 2020; Vogel &amp; ark.,2021). </w:t>
      </w:r>
    </w:p>
    <w:p w14:paraId="2AFD7B8E" w14:textId="55EB580E" w:rsidR="00A24128" w:rsidRPr="000A611E" w:rsidRDefault="00F60AD8" w:rsidP="00F60AD8">
      <w:pPr>
        <w:spacing w:line="360" w:lineRule="auto"/>
        <w:jc w:val="both"/>
        <w:rPr>
          <w:rFonts w:ascii="Times New Roman" w:eastAsia="Times New Roman" w:hAnsi="Times New Roman" w:cs="Times New Roman"/>
          <w:color w:val="000000" w:themeColor="text1"/>
          <w:sz w:val="24"/>
          <w:szCs w:val="24"/>
          <w:lang w:eastAsia="tr-TR"/>
        </w:rPr>
      </w:pPr>
      <w:r w:rsidRPr="000A611E">
        <w:rPr>
          <w:rFonts w:ascii="Times New Roman" w:hAnsi="Times New Roman" w:cs="Times New Roman"/>
          <w:sz w:val="24"/>
          <w:szCs w:val="24"/>
          <w:lang w:eastAsia="tr-TR"/>
        </w:rPr>
        <w:t xml:space="preserve">Bu çalışmada, </w:t>
      </w:r>
      <w:r w:rsidR="00AE5985" w:rsidRPr="000A611E">
        <w:rPr>
          <w:rFonts w:ascii="Times New Roman" w:eastAsia="Times New Roman" w:hAnsi="Times New Roman" w:cs="Times New Roman"/>
          <w:color w:val="000000" w:themeColor="text1"/>
          <w:sz w:val="24"/>
          <w:szCs w:val="24"/>
          <w:lang w:eastAsia="tr-TR"/>
        </w:rPr>
        <w:t xml:space="preserve">kapsam ve sınırlılıklar sebebiyle meta-analiz sonucunu dengeye koyacak 486 çalışmaya ihtiyaç olduğu sonucu, bu alanda matematik öğretimini destekleyici nicel çalışmaların önemini vurgulamaktadır. </w:t>
      </w:r>
      <w:r w:rsidR="00CF7D60" w:rsidRPr="000A611E">
        <w:rPr>
          <w:rFonts w:ascii="Times New Roman" w:hAnsi="Times New Roman" w:cs="Times New Roman"/>
          <w:color w:val="000000" w:themeColor="text1"/>
          <w:sz w:val="24"/>
          <w:szCs w:val="24"/>
        </w:rPr>
        <w:t>Alt grup analog ANOVA sonucu meta-analize katkı sağlamak için alt disiplin kategorisinde, problem çözme, okul düzeyi kategorisinde ise; lise, ilköğretim ve üniversite düzeylerinde yapı iskelesi uygulamalarına yer verilmesinin önemini vurgula</w:t>
      </w:r>
      <w:r w:rsidR="00EE428D" w:rsidRPr="000A611E">
        <w:rPr>
          <w:rFonts w:ascii="Times New Roman" w:hAnsi="Times New Roman" w:cs="Times New Roman"/>
          <w:color w:val="000000" w:themeColor="text1"/>
          <w:sz w:val="24"/>
          <w:szCs w:val="24"/>
        </w:rPr>
        <w:t>n</w:t>
      </w:r>
      <w:r w:rsidR="00CF7D60" w:rsidRPr="000A611E">
        <w:rPr>
          <w:rFonts w:ascii="Times New Roman" w:hAnsi="Times New Roman" w:cs="Times New Roman"/>
          <w:color w:val="000000" w:themeColor="text1"/>
          <w:sz w:val="24"/>
          <w:szCs w:val="24"/>
        </w:rPr>
        <w:t xml:space="preserve">maktadır. </w:t>
      </w:r>
      <w:r w:rsidR="007D668A" w:rsidRPr="000A611E">
        <w:rPr>
          <w:rFonts w:ascii="Times New Roman" w:eastAsia="Times New Roman" w:hAnsi="Times New Roman" w:cs="Times New Roman"/>
          <w:color w:val="000000" w:themeColor="text1"/>
          <w:sz w:val="24"/>
          <w:szCs w:val="24"/>
          <w:lang w:eastAsia="tr-TR"/>
        </w:rPr>
        <w:t>Özellikle birebir öğretime odaklanan çok az araştırma</w:t>
      </w:r>
      <w:r w:rsidR="007841C2" w:rsidRPr="000A611E">
        <w:rPr>
          <w:rFonts w:ascii="Times New Roman" w:eastAsia="Times New Roman" w:hAnsi="Times New Roman" w:cs="Times New Roman"/>
          <w:color w:val="000000" w:themeColor="text1"/>
          <w:sz w:val="24"/>
          <w:szCs w:val="24"/>
          <w:lang w:eastAsia="tr-TR"/>
        </w:rPr>
        <w:t>ya</w:t>
      </w:r>
      <w:r w:rsidR="007D668A" w:rsidRPr="000A611E">
        <w:rPr>
          <w:rFonts w:ascii="Times New Roman" w:eastAsia="Times New Roman" w:hAnsi="Times New Roman" w:cs="Times New Roman"/>
          <w:color w:val="000000" w:themeColor="text1"/>
          <w:sz w:val="24"/>
          <w:szCs w:val="24"/>
          <w:lang w:eastAsia="tr-TR"/>
        </w:rPr>
        <w:t xml:space="preserve"> ulaşılmıştır</w:t>
      </w:r>
      <w:r w:rsidR="00A24128" w:rsidRPr="000A611E">
        <w:rPr>
          <w:rFonts w:ascii="Times New Roman" w:eastAsia="Times New Roman" w:hAnsi="Times New Roman" w:cs="Times New Roman"/>
          <w:color w:val="000000" w:themeColor="text1"/>
          <w:sz w:val="24"/>
          <w:szCs w:val="24"/>
          <w:lang w:eastAsia="tr-TR"/>
        </w:rPr>
        <w:t xml:space="preserve"> ve bu bağlamda yapı iskelesi yöntemini uygulamak </w:t>
      </w:r>
      <w:r w:rsidR="00EE428D" w:rsidRPr="000A611E">
        <w:rPr>
          <w:rFonts w:ascii="Times New Roman" w:eastAsia="Times New Roman" w:hAnsi="Times New Roman" w:cs="Times New Roman"/>
          <w:color w:val="000000" w:themeColor="text1"/>
          <w:sz w:val="24"/>
          <w:szCs w:val="24"/>
          <w:lang w:eastAsia="tr-TR"/>
        </w:rPr>
        <w:t>ve</w:t>
      </w:r>
      <w:r w:rsidR="00A24128" w:rsidRPr="000A611E">
        <w:rPr>
          <w:rFonts w:ascii="Times New Roman" w:eastAsia="Times New Roman" w:hAnsi="Times New Roman" w:cs="Times New Roman"/>
          <w:color w:val="000000" w:themeColor="text1"/>
          <w:sz w:val="24"/>
          <w:szCs w:val="24"/>
          <w:lang w:eastAsia="tr-TR"/>
        </w:rPr>
        <w:t xml:space="preserve"> araştırmacılara gerekli çalışmaları yapmaları için destek sağlanmalıdır.</w:t>
      </w:r>
      <w:r w:rsidR="00AE5985" w:rsidRPr="000A611E">
        <w:rPr>
          <w:rFonts w:ascii="Times New Roman" w:eastAsia="Times New Roman" w:hAnsi="Times New Roman" w:cs="Times New Roman"/>
          <w:color w:val="000000" w:themeColor="text1"/>
          <w:sz w:val="24"/>
          <w:szCs w:val="24"/>
          <w:lang w:eastAsia="tr-TR"/>
        </w:rPr>
        <w:t xml:space="preserve"> A</w:t>
      </w:r>
      <w:r w:rsidR="004C5B13" w:rsidRPr="000A611E">
        <w:rPr>
          <w:rFonts w:ascii="Times New Roman" w:eastAsia="Times New Roman" w:hAnsi="Times New Roman" w:cs="Times New Roman"/>
          <w:color w:val="000000" w:themeColor="text1"/>
          <w:sz w:val="24"/>
          <w:szCs w:val="24"/>
          <w:lang w:eastAsia="tr-TR"/>
        </w:rPr>
        <w:t>raştırmacılara, yapı iskelesi yöntemini uygularken teknolojik uygulama kullanımını içeren yeni çalışmalar yapmaları önerilebilir.</w:t>
      </w:r>
    </w:p>
    <w:p w14:paraId="4FEE4271" w14:textId="77777777" w:rsidR="005C56DF" w:rsidRPr="000A611E" w:rsidRDefault="005C56DF" w:rsidP="00F60AD8">
      <w:pPr>
        <w:spacing w:line="360" w:lineRule="auto"/>
        <w:jc w:val="both"/>
        <w:rPr>
          <w:rFonts w:ascii="Times New Roman" w:hAnsi="Times New Roman" w:cs="Times New Roman"/>
          <w:color w:val="000000" w:themeColor="text1"/>
          <w:sz w:val="24"/>
          <w:szCs w:val="24"/>
        </w:rPr>
      </w:pPr>
    </w:p>
    <w:p w14:paraId="3499B788" w14:textId="6F4F3E6A" w:rsidR="007D668A" w:rsidRPr="000A611E" w:rsidRDefault="007D668A" w:rsidP="00D85EB3">
      <w:pPr>
        <w:pStyle w:val="Balk3"/>
        <w:spacing w:line="360" w:lineRule="auto"/>
        <w:jc w:val="both"/>
      </w:pPr>
      <w:bookmarkStart w:id="169" w:name="_Toc142237294"/>
      <w:bookmarkStart w:id="170" w:name="_Toc158904734"/>
      <w:r w:rsidRPr="000A611E">
        <w:t>5.2.2. Uygulayıcılara Yönelik Öneriler</w:t>
      </w:r>
      <w:bookmarkEnd w:id="169"/>
      <w:bookmarkEnd w:id="170"/>
    </w:p>
    <w:p w14:paraId="487D8D0B" w14:textId="77777777" w:rsidR="00D4163B" w:rsidRPr="000A611E" w:rsidRDefault="007D668A" w:rsidP="00CA7FFD">
      <w:pPr>
        <w:spacing w:line="360" w:lineRule="auto"/>
        <w:jc w:val="both"/>
        <w:rPr>
          <w:rFonts w:ascii="Times New Roman" w:hAnsi="Times New Roman" w:cs="Times New Roman"/>
          <w:color w:val="000000" w:themeColor="text1"/>
          <w:sz w:val="24"/>
          <w:szCs w:val="24"/>
        </w:rPr>
      </w:pPr>
      <w:r w:rsidRPr="000A611E">
        <w:rPr>
          <w:rFonts w:ascii="Times New Roman" w:eastAsia="Times New Roman" w:hAnsi="Times New Roman" w:cs="Times New Roman"/>
          <w:color w:val="000000" w:themeColor="text1"/>
          <w:sz w:val="24"/>
          <w:szCs w:val="24"/>
          <w:lang w:eastAsia="tr-TR"/>
        </w:rPr>
        <w:t>Uygulama sürecinde dikkate alınması gereken öğretmen eğitimi ve destekleri vardır, bu da öğretmenlerin bu stratejiyi etkili bir şekilde kullanmalarına yardımcı olabilir. Bu sebeple bu çalışmanın en güçlü önerisi yapı iskelesi metaforunun matematik öğretiminde kullanılması amaçlı öğretmen veya uygulayıcı eğitimleri verilmelidir. Öğretmenlerin iskele öğretimini etkili bir şekilde uygulayabilmesi için iyi bir eğitim almaları gereklidir (</w:t>
      </w:r>
      <w:r w:rsidRPr="000A611E">
        <w:rPr>
          <w:rFonts w:ascii="Times New Roman" w:eastAsia="Times New Roman" w:hAnsi="Times New Roman" w:cs="Times New Roman"/>
          <w:color w:val="000000"/>
          <w:sz w:val="24"/>
          <w:szCs w:val="24"/>
          <w:lang w:eastAsia="tr-TR"/>
        </w:rPr>
        <w:t>Çilingir,2018)</w:t>
      </w:r>
      <w:r w:rsidRPr="000A611E">
        <w:rPr>
          <w:rFonts w:ascii="Times New Roman" w:eastAsia="Times New Roman" w:hAnsi="Times New Roman" w:cs="Times New Roman"/>
          <w:color w:val="000000" w:themeColor="text1"/>
          <w:sz w:val="24"/>
          <w:szCs w:val="24"/>
          <w:lang w:eastAsia="tr-TR"/>
        </w:rPr>
        <w:t xml:space="preserve">. Eğitim eksikliği durumunda, öğretmenler iskele öğretiminden tam anlamıyla faydalanamayabilirler. Bu da stratejinin etkisiz kullanımına ve öğrenci başarısını artırmada beklenen sonuçların elde edilememesine neden olabilir. </w:t>
      </w:r>
      <w:r w:rsidR="00D4163B" w:rsidRPr="000A611E">
        <w:rPr>
          <w:rFonts w:ascii="Times New Roman" w:eastAsia="Times New Roman" w:hAnsi="Times New Roman" w:cs="Times New Roman"/>
          <w:color w:val="000000" w:themeColor="text1"/>
          <w:sz w:val="24"/>
          <w:szCs w:val="24"/>
          <w:lang w:eastAsia="tr-TR"/>
        </w:rPr>
        <w:t xml:space="preserve">İskele öğretimi, öğrencilere bireysel </w:t>
      </w:r>
      <w:r w:rsidR="00D4163B" w:rsidRPr="000A611E">
        <w:rPr>
          <w:rFonts w:ascii="Times New Roman" w:eastAsia="Times New Roman" w:hAnsi="Times New Roman" w:cs="Times New Roman"/>
          <w:color w:val="000000" w:themeColor="text1"/>
          <w:sz w:val="24"/>
          <w:szCs w:val="24"/>
          <w:lang w:eastAsia="tr-TR"/>
        </w:rPr>
        <w:lastRenderedPageBreak/>
        <w:t xml:space="preserve">ihtiyaçlarına göre öğrenme fırsatı tanıyan etkili bir stratejidir </w:t>
      </w:r>
      <w:r w:rsidR="00D4163B" w:rsidRPr="000A611E">
        <w:rPr>
          <w:rFonts w:ascii="Times New Roman" w:hAnsi="Times New Roman" w:cs="Times New Roman"/>
          <w:sz w:val="24"/>
          <w:szCs w:val="24"/>
        </w:rPr>
        <w:t>(</w:t>
      </w:r>
      <w:r w:rsidR="00D4163B" w:rsidRPr="000A611E">
        <w:rPr>
          <w:rFonts w:ascii="Times New Roman" w:eastAsia="Times New Roman" w:hAnsi="Times New Roman" w:cs="Times New Roman"/>
          <w:color w:val="000000"/>
          <w:sz w:val="24"/>
          <w:szCs w:val="24"/>
          <w:lang w:eastAsia="tr-TR"/>
        </w:rPr>
        <w:t>Ilyas &amp;ark., 2013; Sutiarso, Coesamin &amp; Nurhanurawati, 2018; Dagoc &amp; Tan, 2018; Huan &amp; ark., 2021)</w:t>
      </w:r>
      <w:r w:rsidR="00D4163B" w:rsidRPr="000A611E">
        <w:rPr>
          <w:rFonts w:ascii="Times New Roman" w:eastAsia="Times New Roman" w:hAnsi="Times New Roman" w:cs="Times New Roman"/>
          <w:color w:val="000000" w:themeColor="text1"/>
          <w:sz w:val="24"/>
          <w:szCs w:val="24"/>
          <w:lang w:eastAsia="tr-TR"/>
        </w:rPr>
        <w:t xml:space="preserve">. Ancak öğrencilere özelleştirilmiş destek sağlamak, öğretmenin çok fazla zaman ve çaba harcamasını gerektirebilir. Öğretmenlerin büyük sınıflarla uğraşması durumunda her öğrencinin bireysel ihtiyaçlarına odaklanmak zor olabilir. Bu durum, öğretmenin zaman yönetimi konusunda ek bir baskı yaratabilir. Tüm bu dezavantajların öğretim ortamlarının yapı iskelesinin uygulanması bağlamında düzenlenmesini gerektirecektir. </w:t>
      </w:r>
      <w:r w:rsidR="00D4163B" w:rsidRPr="000A611E">
        <w:rPr>
          <w:rFonts w:ascii="Times New Roman" w:hAnsi="Times New Roman" w:cs="Times New Roman"/>
          <w:color w:val="000000" w:themeColor="text1"/>
          <w:sz w:val="24"/>
          <w:szCs w:val="24"/>
        </w:rPr>
        <w:t xml:space="preserve">Son olarak, öğretmen kılavuzlarının veya müfredat rehberlerinin iskele öğretimi için yeterli örnek ve yönergeler içermemesi, öğretmenlerin bu stratejiyi daha etkili bir şekilde uygulamalarını engelleyebilir </w:t>
      </w:r>
      <w:r w:rsidR="00D4163B" w:rsidRPr="000A611E">
        <w:rPr>
          <w:rFonts w:ascii="Times New Roman" w:eastAsia="Times New Roman" w:hAnsi="Times New Roman" w:cs="Times New Roman"/>
          <w:color w:val="000000" w:themeColor="text1"/>
          <w:sz w:val="24"/>
          <w:szCs w:val="24"/>
          <w:lang w:eastAsia="tr-TR"/>
        </w:rPr>
        <w:t>(</w:t>
      </w:r>
      <w:r w:rsidR="00D4163B" w:rsidRPr="000A611E">
        <w:rPr>
          <w:rFonts w:ascii="Times New Roman" w:eastAsia="Times New Roman" w:hAnsi="Times New Roman" w:cs="Times New Roman"/>
          <w:color w:val="000000"/>
          <w:sz w:val="24"/>
          <w:szCs w:val="24"/>
          <w:lang w:eastAsia="tr-TR"/>
        </w:rPr>
        <w:t>Çilingir,2018)</w:t>
      </w:r>
      <w:r w:rsidR="00D4163B" w:rsidRPr="000A611E">
        <w:rPr>
          <w:rFonts w:ascii="Times New Roman" w:hAnsi="Times New Roman" w:cs="Times New Roman"/>
          <w:color w:val="000000" w:themeColor="text1"/>
          <w:sz w:val="24"/>
          <w:szCs w:val="24"/>
        </w:rPr>
        <w:t>. Bu durumu aşmak için, öğretmenlere iskele öğretimi konusunda daha fazla destek ve kaynak sağlanması önemlidir.</w:t>
      </w:r>
    </w:p>
    <w:p w14:paraId="056331F0" w14:textId="77777777" w:rsidR="00533D45" w:rsidRPr="000A611E" w:rsidRDefault="00533D45" w:rsidP="00CA7FFD">
      <w:pPr>
        <w:spacing w:line="360" w:lineRule="auto"/>
        <w:jc w:val="both"/>
        <w:rPr>
          <w:rFonts w:ascii="Times New Roman" w:eastAsia="Times New Roman" w:hAnsi="Times New Roman" w:cs="Times New Roman"/>
          <w:b/>
          <w:sz w:val="24"/>
          <w:szCs w:val="24"/>
        </w:rPr>
      </w:pPr>
    </w:p>
    <w:p w14:paraId="6B2C4476" w14:textId="77777777" w:rsidR="00D4163B" w:rsidRPr="000A611E" w:rsidRDefault="00D4163B" w:rsidP="00CA7FFD">
      <w:pPr>
        <w:spacing w:line="360" w:lineRule="auto"/>
        <w:jc w:val="both"/>
        <w:rPr>
          <w:rFonts w:ascii="Times New Roman" w:eastAsia="Times New Roman" w:hAnsi="Times New Roman" w:cs="Times New Roman"/>
          <w:b/>
          <w:sz w:val="24"/>
          <w:szCs w:val="24"/>
        </w:rPr>
      </w:pPr>
    </w:p>
    <w:p w14:paraId="13105C1F" w14:textId="77777777" w:rsidR="00D4163B" w:rsidRPr="000A611E" w:rsidRDefault="00D4163B" w:rsidP="00CA7FFD">
      <w:pPr>
        <w:spacing w:line="360" w:lineRule="auto"/>
        <w:jc w:val="both"/>
        <w:rPr>
          <w:rFonts w:ascii="Times New Roman" w:eastAsia="Times New Roman" w:hAnsi="Times New Roman" w:cs="Times New Roman"/>
          <w:b/>
          <w:sz w:val="24"/>
          <w:szCs w:val="24"/>
        </w:rPr>
      </w:pPr>
    </w:p>
    <w:p w14:paraId="10BD7DD1" w14:textId="77777777" w:rsidR="00D4163B" w:rsidRPr="000A611E" w:rsidRDefault="00D4163B" w:rsidP="00CA7FFD">
      <w:pPr>
        <w:spacing w:line="360" w:lineRule="auto"/>
        <w:jc w:val="both"/>
        <w:rPr>
          <w:rFonts w:ascii="Times New Roman" w:eastAsia="Times New Roman" w:hAnsi="Times New Roman" w:cs="Times New Roman"/>
          <w:b/>
          <w:sz w:val="24"/>
          <w:szCs w:val="24"/>
        </w:rPr>
      </w:pPr>
    </w:p>
    <w:p w14:paraId="76732199" w14:textId="77777777" w:rsidR="0020729D" w:rsidRPr="000A611E" w:rsidRDefault="0020729D" w:rsidP="00CA7FFD">
      <w:pPr>
        <w:spacing w:line="360" w:lineRule="auto"/>
        <w:jc w:val="both"/>
        <w:rPr>
          <w:rFonts w:ascii="Times New Roman" w:eastAsia="Times New Roman" w:hAnsi="Times New Roman" w:cs="Times New Roman"/>
          <w:b/>
          <w:sz w:val="24"/>
          <w:szCs w:val="24"/>
        </w:rPr>
      </w:pPr>
    </w:p>
    <w:p w14:paraId="6BB6EEAB" w14:textId="77777777" w:rsidR="0020729D" w:rsidRPr="000A611E" w:rsidRDefault="0020729D" w:rsidP="00CA7FFD">
      <w:pPr>
        <w:spacing w:line="360" w:lineRule="auto"/>
        <w:jc w:val="both"/>
        <w:rPr>
          <w:rFonts w:ascii="Times New Roman" w:eastAsia="Times New Roman" w:hAnsi="Times New Roman" w:cs="Times New Roman"/>
          <w:b/>
          <w:sz w:val="24"/>
          <w:szCs w:val="24"/>
        </w:rPr>
      </w:pPr>
    </w:p>
    <w:p w14:paraId="629AA98A" w14:textId="77777777" w:rsidR="0020729D" w:rsidRPr="000A611E" w:rsidRDefault="0020729D" w:rsidP="00CA7FFD">
      <w:pPr>
        <w:spacing w:line="360" w:lineRule="auto"/>
        <w:jc w:val="both"/>
        <w:rPr>
          <w:rFonts w:ascii="Times New Roman" w:eastAsia="Times New Roman" w:hAnsi="Times New Roman" w:cs="Times New Roman"/>
          <w:b/>
          <w:sz w:val="24"/>
          <w:szCs w:val="24"/>
        </w:rPr>
      </w:pPr>
    </w:p>
    <w:p w14:paraId="25FC0BD3" w14:textId="77777777" w:rsidR="0020729D" w:rsidRDefault="0020729D" w:rsidP="00CA7FFD">
      <w:pPr>
        <w:spacing w:line="360" w:lineRule="auto"/>
        <w:jc w:val="both"/>
        <w:rPr>
          <w:rFonts w:ascii="Times New Roman" w:eastAsia="Times New Roman" w:hAnsi="Times New Roman" w:cs="Times New Roman"/>
          <w:b/>
          <w:sz w:val="24"/>
          <w:szCs w:val="24"/>
        </w:rPr>
      </w:pPr>
    </w:p>
    <w:p w14:paraId="2B834357" w14:textId="77777777" w:rsidR="0020729D" w:rsidRDefault="0020729D" w:rsidP="00CA7FFD">
      <w:pPr>
        <w:spacing w:line="360" w:lineRule="auto"/>
        <w:jc w:val="both"/>
        <w:rPr>
          <w:rFonts w:ascii="Times New Roman" w:eastAsia="Times New Roman" w:hAnsi="Times New Roman" w:cs="Times New Roman"/>
          <w:b/>
          <w:sz w:val="24"/>
          <w:szCs w:val="24"/>
        </w:rPr>
      </w:pPr>
    </w:p>
    <w:p w14:paraId="083E1EF6" w14:textId="77777777" w:rsidR="0020729D" w:rsidRDefault="0020729D" w:rsidP="00963C21">
      <w:pPr>
        <w:spacing w:line="360" w:lineRule="auto"/>
        <w:jc w:val="both"/>
        <w:rPr>
          <w:rFonts w:ascii="Times New Roman" w:eastAsia="Times New Roman" w:hAnsi="Times New Roman" w:cs="Times New Roman"/>
          <w:b/>
          <w:sz w:val="24"/>
          <w:szCs w:val="24"/>
        </w:rPr>
      </w:pPr>
    </w:p>
    <w:p w14:paraId="6A8B9BCA" w14:textId="77777777" w:rsidR="00334188" w:rsidRDefault="00334188" w:rsidP="00963C21">
      <w:pPr>
        <w:spacing w:line="360" w:lineRule="auto"/>
        <w:jc w:val="both"/>
        <w:rPr>
          <w:rFonts w:ascii="Times New Roman" w:eastAsia="Times New Roman" w:hAnsi="Times New Roman" w:cs="Times New Roman"/>
          <w:b/>
          <w:sz w:val="24"/>
          <w:szCs w:val="24"/>
        </w:rPr>
      </w:pPr>
    </w:p>
    <w:p w14:paraId="52B1BCB0" w14:textId="77777777" w:rsidR="0020729D" w:rsidRDefault="0020729D" w:rsidP="00963C21">
      <w:pPr>
        <w:spacing w:line="360" w:lineRule="auto"/>
        <w:jc w:val="both"/>
        <w:rPr>
          <w:rFonts w:ascii="Times New Roman" w:eastAsia="Times New Roman" w:hAnsi="Times New Roman" w:cs="Times New Roman"/>
          <w:b/>
          <w:sz w:val="24"/>
          <w:szCs w:val="24"/>
        </w:rPr>
      </w:pPr>
    </w:p>
    <w:p w14:paraId="480E0EA8" w14:textId="77777777" w:rsidR="00D4163B" w:rsidRDefault="00D4163B" w:rsidP="00963C21">
      <w:pPr>
        <w:spacing w:line="360" w:lineRule="auto"/>
        <w:jc w:val="both"/>
        <w:rPr>
          <w:rFonts w:ascii="Times New Roman" w:eastAsia="Times New Roman" w:hAnsi="Times New Roman" w:cs="Times New Roman"/>
          <w:b/>
          <w:sz w:val="24"/>
          <w:szCs w:val="24"/>
        </w:rPr>
      </w:pPr>
    </w:p>
    <w:p w14:paraId="46CC9D48" w14:textId="77777777" w:rsidR="00D4163B" w:rsidRPr="00BD631C" w:rsidRDefault="00D4163B" w:rsidP="00963C21">
      <w:pPr>
        <w:spacing w:line="360" w:lineRule="auto"/>
        <w:jc w:val="both"/>
        <w:rPr>
          <w:rFonts w:ascii="Times New Roman" w:eastAsia="Times New Roman" w:hAnsi="Times New Roman" w:cs="Times New Roman"/>
          <w:color w:val="000000" w:themeColor="text1"/>
          <w:sz w:val="24"/>
          <w:szCs w:val="24"/>
          <w:lang w:eastAsia="tr-TR"/>
        </w:rPr>
      </w:pPr>
    </w:p>
    <w:p w14:paraId="50595255" w14:textId="45FCDA4B" w:rsidR="00C925DD" w:rsidRDefault="00963C21" w:rsidP="0088523B">
      <w:pPr>
        <w:pStyle w:val="Balk1"/>
      </w:pPr>
      <w:bookmarkStart w:id="171" w:name="_Toc152278204"/>
      <w:bookmarkStart w:id="172" w:name="_Toc158904735"/>
      <w:r w:rsidRPr="00ED4D4D">
        <w:lastRenderedPageBreak/>
        <w:t>KAYNAKÇA</w:t>
      </w:r>
      <w:bookmarkEnd w:id="171"/>
      <w:bookmarkEnd w:id="172"/>
    </w:p>
    <w:p w14:paraId="40D4581D" w14:textId="77777777" w:rsidR="00430625" w:rsidRPr="00430625" w:rsidRDefault="00430625" w:rsidP="00430625"/>
    <w:p w14:paraId="63AA9665" w14:textId="1F203828" w:rsidR="005B4F8D" w:rsidRPr="003A702F" w:rsidRDefault="005B4F8D" w:rsidP="00A53EA6">
      <w:pPr>
        <w:spacing w:line="360" w:lineRule="auto"/>
        <w:ind w:left="708" w:hanging="708"/>
        <w:jc w:val="both"/>
        <w:rPr>
          <w:rFonts w:ascii="Times New Roman" w:hAnsi="Times New Roman" w:cs="Times New Roman"/>
          <w:i/>
          <w:iCs/>
          <w:color w:val="000000" w:themeColor="text1"/>
          <w:sz w:val="24"/>
          <w:szCs w:val="24"/>
          <w:shd w:val="clear" w:color="auto" w:fill="FFFFFF"/>
        </w:rPr>
      </w:pPr>
      <w:r w:rsidRPr="009B66FF">
        <w:rPr>
          <w:rFonts w:ascii="Times New Roman" w:hAnsi="Times New Roman" w:cs="Times New Roman"/>
          <w:color w:val="000000" w:themeColor="text1"/>
          <w:sz w:val="24"/>
          <w:szCs w:val="24"/>
          <w:shd w:val="clear" w:color="auto" w:fill="FFFFFF"/>
        </w:rPr>
        <w:t xml:space="preserve">Ardana, I. M., Ariawan, I. P. W., &amp; Divayana, D. G. H. (2017). Measuring the effectiveness of </w:t>
      </w:r>
      <w:r w:rsidR="00F94386">
        <w:rPr>
          <w:rFonts w:ascii="Times New Roman" w:hAnsi="Times New Roman" w:cs="Times New Roman"/>
          <w:color w:val="000000" w:themeColor="text1"/>
          <w:sz w:val="24"/>
          <w:szCs w:val="24"/>
          <w:shd w:val="clear" w:color="auto" w:fill="FFFFFF"/>
        </w:rPr>
        <w:t>BLCS</w:t>
      </w:r>
      <w:r w:rsidRPr="009B66FF">
        <w:rPr>
          <w:rFonts w:ascii="Times New Roman" w:hAnsi="Times New Roman" w:cs="Times New Roman"/>
          <w:color w:val="000000" w:themeColor="text1"/>
          <w:sz w:val="24"/>
          <w:szCs w:val="24"/>
          <w:shd w:val="clear" w:color="auto" w:fill="FFFFFF"/>
        </w:rPr>
        <w:t xml:space="preserve"> </w:t>
      </w:r>
      <w:r w:rsidR="00194172">
        <w:rPr>
          <w:rFonts w:ascii="Times New Roman" w:hAnsi="Times New Roman" w:cs="Times New Roman"/>
          <w:color w:val="000000" w:themeColor="text1"/>
          <w:sz w:val="24"/>
          <w:szCs w:val="24"/>
          <w:shd w:val="clear" w:color="auto" w:fill="FFFFFF"/>
        </w:rPr>
        <w:t>M</w:t>
      </w:r>
      <w:r w:rsidRPr="009B66FF">
        <w:rPr>
          <w:rFonts w:ascii="Times New Roman" w:hAnsi="Times New Roman" w:cs="Times New Roman"/>
          <w:color w:val="000000" w:themeColor="text1"/>
          <w:sz w:val="24"/>
          <w:szCs w:val="24"/>
          <w:shd w:val="clear" w:color="auto" w:fill="FFFFFF"/>
        </w:rPr>
        <w:t>odel (</w:t>
      </w:r>
      <w:r w:rsidR="00F94386">
        <w:rPr>
          <w:rFonts w:ascii="Times New Roman" w:hAnsi="Times New Roman" w:cs="Times New Roman"/>
          <w:color w:val="000000" w:themeColor="text1"/>
          <w:sz w:val="24"/>
          <w:szCs w:val="24"/>
          <w:shd w:val="clear" w:color="auto" w:fill="FFFFFF"/>
        </w:rPr>
        <w:t>B</w:t>
      </w:r>
      <w:r w:rsidRPr="009B66FF">
        <w:rPr>
          <w:rFonts w:ascii="Times New Roman" w:hAnsi="Times New Roman" w:cs="Times New Roman"/>
          <w:color w:val="000000" w:themeColor="text1"/>
          <w:sz w:val="24"/>
          <w:szCs w:val="24"/>
          <w:shd w:val="clear" w:color="auto" w:fill="FFFFFF"/>
        </w:rPr>
        <w:t xml:space="preserve">runer, </w:t>
      </w:r>
      <w:r w:rsidR="00F94386">
        <w:rPr>
          <w:rFonts w:ascii="Times New Roman" w:hAnsi="Times New Roman" w:cs="Times New Roman"/>
          <w:color w:val="000000" w:themeColor="text1"/>
          <w:sz w:val="24"/>
          <w:szCs w:val="24"/>
          <w:shd w:val="clear" w:color="auto" w:fill="FFFFFF"/>
        </w:rPr>
        <w:t>L</w:t>
      </w:r>
      <w:r w:rsidRPr="009B66FF">
        <w:rPr>
          <w:rFonts w:ascii="Times New Roman" w:hAnsi="Times New Roman" w:cs="Times New Roman"/>
          <w:color w:val="000000" w:themeColor="text1"/>
          <w:sz w:val="24"/>
          <w:szCs w:val="24"/>
          <w:shd w:val="clear" w:color="auto" w:fill="FFFFFF"/>
        </w:rPr>
        <w:t xml:space="preserve">ocal </w:t>
      </w:r>
      <w:r w:rsidR="00F94386">
        <w:rPr>
          <w:rFonts w:ascii="Times New Roman" w:hAnsi="Times New Roman" w:cs="Times New Roman"/>
          <w:color w:val="000000" w:themeColor="text1"/>
          <w:sz w:val="24"/>
          <w:szCs w:val="24"/>
          <w:shd w:val="clear" w:color="auto" w:fill="FFFFFF"/>
        </w:rPr>
        <w:t>C</w:t>
      </w:r>
      <w:r w:rsidRPr="009B66FF">
        <w:rPr>
          <w:rFonts w:ascii="Times New Roman" w:hAnsi="Times New Roman" w:cs="Times New Roman"/>
          <w:color w:val="000000" w:themeColor="text1"/>
          <w:sz w:val="24"/>
          <w:szCs w:val="24"/>
          <w:shd w:val="clear" w:color="auto" w:fill="FFFFFF"/>
        </w:rPr>
        <w:t xml:space="preserve">ulture, </w:t>
      </w:r>
      <w:r w:rsidR="00F94386">
        <w:rPr>
          <w:rFonts w:ascii="Times New Roman" w:hAnsi="Times New Roman" w:cs="Times New Roman"/>
          <w:color w:val="000000" w:themeColor="text1"/>
          <w:sz w:val="24"/>
          <w:szCs w:val="24"/>
          <w:shd w:val="clear" w:color="auto" w:fill="FFFFFF"/>
        </w:rPr>
        <w:t>S</w:t>
      </w:r>
      <w:r w:rsidRPr="009B66FF">
        <w:rPr>
          <w:rFonts w:ascii="Times New Roman" w:hAnsi="Times New Roman" w:cs="Times New Roman"/>
          <w:color w:val="000000" w:themeColor="text1"/>
          <w:sz w:val="24"/>
          <w:szCs w:val="24"/>
          <w:shd w:val="clear" w:color="auto" w:fill="FFFFFF"/>
        </w:rPr>
        <w:t xml:space="preserve">caffolding) in mathematics teaching by using expert system-based cse-ucla. </w:t>
      </w:r>
      <w:r w:rsidRPr="00BB361C">
        <w:rPr>
          <w:rFonts w:ascii="Times New Roman" w:hAnsi="Times New Roman" w:cs="Times New Roman"/>
          <w:i/>
          <w:iCs/>
          <w:color w:val="000000" w:themeColor="text1"/>
          <w:sz w:val="24"/>
          <w:szCs w:val="24"/>
          <w:shd w:val="clear" w:color="auto" w:fill="FFFFFF"/>
        </w:rPr>
        <w:t>International Journal of Education and Management Engineering,</w:t>
      </w:r>
      <w:r w:rsidRPr="009B66FF">
        <w:rPr>
          <w:rFonts w:ascii="Times New Roman" w:hAnsi="Times New Roman" w:cs="Times New Roman"/>
          <w:color w:val="000000" w:themeColor="text1"/>
          <w:sz w:val="24"/>
          <w:szCs w:val="24"/>
          <w:shd w:val="clear" w:color="auto" w:fill="FFFFFF"/>
        </w:rPr>
        <w:t xml:space="preserve"> </w:t>
      </w:r>
      <w:r w:rsidRPr="00F94386">
        <w:rPr>
          <w:rFonts w:ascii="Times New Roman" w:hAnsi="Times New Roman" w:cs="Times New Roman"/>
          <w:color w:val="000000" w:themeColor="text1"/>
          <w:sz w:val="24"/>
          <w:szCs w:val="24"/>
          <w:shd w:val="clear" w:color="auto" w:fill="FFFFFF"/>
        </w:rPr>
        <w:t>7</w:t>
      </w:r>
      <w:r w:rsidRPr="00A16E30">
        <w:rPr>
          <w:rFonts w:ascii="Times New Roman" w:hAnsi="Times New Roman" w:cs="Times New Roman"/>
          <w:i/>
          <w:iCs/>
          <w:color w:val="000000" w:themeColor="text1"/>
          <w:sz w:val="24"/>
          <w:szCs w:val="24"/>
          <w:shd w:val="clear" w:color="auto" w:fill="FFFFFF"/>
        </w:rPr>
        <w:t>(4)</w:t>
      </w:r>
      <w:r w:rsidRPr="00F94386">
        <w:rPr>
          <w:rFonts w:ascii="Times New Roman" w:hAnsi="Times New Roman" w:cs="Times New Roman"/>
          <w:color w:val="000000" w:themeColor="text1"/>
          <w:sz w:val="24"/>
          <w:szCs w:val="24"/>
          <w:shd w:val="clear" w:color="auto" w:fill="FFFFFF"/>
        </w:rPr>
        <w:t>, 1-12</w:t>
      </w:r>
      <w:r w:rsidRPr="003A702F">
        <w:rPr>
          <w:rFonts w:ascii="Times New Roman" w:hAnsi="Times New Roman" w:cs="Times New Roman"/>
          <w:i/>
          <w:iCs/>
          <w:color w:val="000000" w:themeColor="text1"/>
          <w:sz w:val="24"/>
          <w:szCs w:val="24"/>
          <w:shd w:val="clear" w:color="auto" w:fill="FFFFFF"/>
        </w:rPr>
        <w:t xml:space="preserve">. </w:t>
      </w:r>
      <w:hyperlink r:id="rId24" w:history="1">
        <w:r w:rsidRPr="00A75F9C">
          <w:rPr>
            <w:rStyle w:val="Kpr"/>
            <w:rFonts w:ascii="Times New Roman" w:hAnsi="Times New Roman" w:cs="Times New Roman"/>
            <w:color w:val="000000" w:themeColor="text1"/>
            <w:sz w:val="24"/>
            <w:szCs w:val="24"/>
            <w:u w:val="none"/>
            <w:shd w:val="clear" w:color="auto" w:fill="FFFFFF"/>
          </w:rPr>
          <w:t>https://doi.org/10.5815/ijeme.2017.04.01</w:t>
        </w:r>
      </w:hyperlink>
    </w:p>
    <w:p w14:paraId="3BC43F5A" w14:textId="222BC92D" w:rsidR="002F6F42" w:rsidRPr="0028500C" w:rsidRDefault="002F6F42" w:rsidP="00C65DC7">
      <w:pPr>
        <w:spacing w:line="360" w:lineRule="auto"/>
        <w:ind w:left="708" w:hanging="708"/>
        <w:jc w:val="both"/>
        <w:rPr>
          <w:rFonts w:ascii="Times New Roman" w:hAnsi="Times New Roman" w:cs="Times New Roman"/>
          <w:i/>
          <w:iCs/>
          <w:color w:val="000000" w:themeColor="text1"/>
          <w:sz w:val="24"/>
          <w:szCs w:val="24"/>
          <w:u w:val="single"/>
          <w:shd w:val="clear" w:color="auto" w:fill="FFFFFF"/>
        </w:rPr>
      </w:pPr>
      <w:r w:rsidRPr="00ED4D4D">
        <w:rPr>
          <w:rFonts w:ascii="Times New Roman" w:hAnsi="Times New Roman" w:cs="Times New Roman"/>
          <w:color w:val="000000" w:themeColor="text1"/>
          <w:sz w:val="24"/>
          <w:szCs w:val="24"/>
          <w:shd w:val="clear" w:color="auto" w:fill="FFFFFF"/>
        </w:rPr>
        <w:t xml:space="preserve">Bakker, A., Smit, J., &amp; Wegerif, R. (2015). Scaffolding and dialogic teaching in mathematics education: </w:t>
      </w:r>
      <w:r w:rsidR="00F94386">
        <w:rPr>
          <w:rFonts w:ascii="Times New Roman" w:hAnsi="Times New Roman" w:cs="Times New Roman"/>
          <w:color w:val="000000" w:themeColor="text1"/>
          <w:sz w:val="24"/>
          <w:szCs w:val="24"/>
          <w:shd w:val="clear" w:color="auto" w:fill="FFFFFF"/>
        </w:rPr>
        <w:t>In</w:t>
      </w:r>
      <w:r w:rsidRPr="00ED4D4D">
        <w:rPr>
          <w:rFonts w:ascii="Times New Roman" w:hAnsi="Times New Roman" w:cs="Times New Roman"/>
          <w:color w:val="000000" w:themeColor="text1"/>
          <w:sz w:val="24"/>
          <w:szCs w:val="24"/>
          <w:shd w:val="clear" w:color="auto" w:fill="FFFFFF"/>
        </w:rPr>
        <w:t xml:space="preserve">troduction and review. </w:t>
      </w:r>
      <w:r w:rsidRPr="0028500C">
        <w:rPr>
          <w:rFonts w:ascii="Times New Roman" w:hAnsi="Times New Roman" w:cs="Times New Roman"/>
          <w:i/>
          <w:iCs/>
          <w:color w:val="000000" w:themeColor="text1"/>
          <w:sz w:val="24"/>
          <w:szCs w:val="24"/>
          <w:shd w:val="clear" w:color="auto" w:fill="FFFFFF"/>
        </w:rPr>
        <w:t xml:space="preserve">ZDM, </w:t>
      </w:r>
      <w:r w:rsidRPr="00425293">
        <w:rPr>
          <w:rFonts w:ascii="Times New Roman" w:hAnsi="Times New Roman" w:cs="Times New Roman"/>
          <w:color w:val="000000" w:themeColor="text1"/>
          <w:sz w:val="24"/>
          <w:szCs w:val="24"/>
          <w:shd w:val="clear" w:color="auto" w:fill="FFFFFF"/>
        </w:rPr>
        <w:t>47</w:t>
      </w:r>
      <w:r w:rsidRPr="00A16E30">
        <w:rPr>
          <w:rFonts w:ascii="Times New Roman" w:hAnsi="Times New Roman" w:cs="Times New Roman"/>
          <w:i/>
          <w:iCs/>
          <w:color w:val="000000" w:themeColor="text1"/>
          <w:sz w:val="24"/>
          <w:szCs w:val="24"/>
          <w:shd w:val="clear" w:color="auto" w:fill="FFFFFF"/>
        </w:rPr>
        <w:t>(7)</w:t>
      </w:r>
      <w:r w:rsidRPr="00425293">
        <w:rPr>
          <w:rFonts w:ascii="Times New Roman" w:hAnsi="Times New Roman" w:cs="Times New Roman"/>
          <w:color w:val="000000" w:themeColor="text1"/>
          <w:sz w:val="24"/>
          <w:szCs w:val="24"/>
          <w:shd w:val="clear" w:color="auto" w:fill="FFFFFF"/>
        </w:rPr>
        <w:t>, 1047-1065</w:t>
      </w:r>
      <w:r w:rsidRPr="0028500C">
        <w:rPr>
          <w:rFonts w:ascii="Times New Roman" w:hAnsi="Times New Roman" w:cs="Times New Roman"/>
          <w:i/>
          <w:iCs/>
          <w:color w:val="000000" w:themeColor="text1"/>
          <w:sz w:val="24"/>
          <w:szCs w:val="24"/>
          <w:shd w:val="clear" w:color="auto" w:fill="FFFFFF"/>
        </w:rPr>
        <w:t xml:space="preserve">. </w:t>
      </w:r>
      <w:hyperlink r:id="rId25" w:history="1">
        <w:r w:rsidRPr="00A75F9C">
          <w:rPr>
            <w:rStyle w:val="Kpr"/>
            <w:rFonts w:ascii="Times New Roman" w:hAnsi="Times New Roman" w:cs="Times New Roman"/>
            <w:color w:val="000000" w:themeColor="text1"/>
            <w:sz w:val="24"/>
            <w:szCs w:val="24"/>
            <w:u w:val="none"/>
            <w:shd w:val="clear" w:color="auto" w:fill="FFFFFF"/>
          </w:rPr>
          <w:t>https://doi.org/10.1007/s11858-015-0738-8</w:t>
        </w:r>
      </w:hyperlink>
    </w:p>
    <w:p w14:paraId="29C7B435" w14:textId="36960941" w:rsidR="002F6F42" w:rsidRPr="00ED4D4D" w:rsidRDefault="002F6F42" w:rsidP="00502142">
      <w:pPr>
        <w:shd w:val="clear" w:color="auto" w:fill="FFFFFF"/>
        <w:spacing w:line="360" w:lineRule="auto"/>
        <w:ind w:left="709" w:hanging="709"/>
        <w:jc w:val="both"/>
        <w:r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Başpınar, K., &amp; Peker, M. (2016). The relationship between pre-service primary school teachers' mathematics teaching anxiety and their beliefs about teaching and learning mathematics. </w:t>
      </w:r>
      <w:r w:rsidRPr="00502142">
        <w:rPr>
          <w:rFonts w:ascii="Times New Roman" w:hAnsi="Times New Roman" w:cs="Times New Roman"/>
          <w:color w:val="000000" w:themeColor="text1"/>
          <w:sz w:val="24"/>
          <w:szCs w:val="24"/>
          <w:shd w:val="clear" w:color="auto" w:fill="FFFFFF"/>
        </w:rPr>
        <w:t>Journal of Theoretical Educational Science</w:t>
      </w:r>
      <w:r w:rsidRPr="00ED4D4D">
        <w:rPr>
          <w:rFonts w:ascii="Times New Roman" w:hAnsi="Times New Roman" w:cs="Times New Roman"/>
          <w:color w:val="000000" w:themeColor="text1"/>
          <w:sz w:val="24"/>
          <w:szCs w:val="24"/>
          <w:shd w:val="clear" w:color="auto" w:fill="FFFFFF"/>
        </w:rPr>
        <w:t>, </w:t>
      </w:r>
      <w:r w:rsidRPr="00502142">
        <w:rPr>
          <w:rFonts w:ascii="Times New Roman" w:hAnsi="Times New Roman" w:cs="Times New Roman"/>
          <w:color w:val="000000" w:themeColor="text1"/>
          <w:sz w:val="24"/>
          <w:szCs w:val="24"/>
          <w:shd w:val="clear" w:color="auto" w:fill="FFFFFF"/>
        </w:rPr>
        <w:t>9</w:t>
      </w:r>
      <w:r w:rsidRPr="00A16E30">
        <w:rPr>
          <w:rFonts w:ascii="Times New Roman" w:hAnsi="Times New Roman" w:cs="Times New Roman"/>
          <w:i/>
          <w:iCs/>
          <w:color w:val="000000" w:themeColor="text1"/>
          <w:sz w:val="24"/>
          <w:szCs w:val="24"/>
          <w:shd w:val="clear" w:color="auto" w:fill="FFFFFF"/>
        </w:rPr>
        <w:t>(1),</w:t>
      </w:r>
      <w:r w:rsidRPr="00ED4D4D">
        <w:rPr>
          <w:rFonts w:ascii="Times New Roman" w:hAnsi="Times New Roman" w:cs="Times New Roman"/>
          <w:color w:val="000000" w:themeColor="text1"/>
          <w:sz w:val="24"/>
          <w:szCs w:val="24"/>
          <w:shd w:val="clear" w:color="auto" w:fill="FFFFFF"/>
        </w:rPr>
        <w:t xml:space="preserve"> 1-14</w:t>
      </w:r>
      <w:r w:rsidR="00502142">
        <w:rPr>
          <w:rFonts w:ascii="Times New Roman" w:hAnsi="Times New Roman" w:cs="Times New Roman"/>
          <w:color w:val="000000" w:themeColor="text1"/>
          <w:sz w:val="24"/>
          <w:szCs w:val="24"/>
          <w:shd w:val="clear" w:color="auto" w:fill="FFFFFF"/>
        </w:rPr>
        <w:t xml:space="preserve">. </w:t>
      </w:r>
      <w:r w:rsidR="0050667F" w:rsidRPr="0050667F">
        <w:rPr>
          <w:rFonts w:ascii="Times New Roman" w:hAnsi="Times New Roman" w:cs="Times New Roman"/>
          <w:color w:val="000000" w:themeColor="text1"/>
          <w:sz w:val="24"/>
          <w:szCs w:val="24"/>
          <w:shd w:val="clear" w:color="auto" w:fill="FFFFFF"/>
        </w:rPr>
        <w:t>https://</w:t>
      </w:r>
      <w:r w:rsidR="00502142">
        <w:rPr>
          <w:rFonts w:ascii="Times New Roman" w:hAnsi="Times New Roman" w:cs="Times New Roman"/>
          <w:color w:val="000000" w:themeColor="text1"/>
          <w:sz w:val="24"/>
          <w:szCs w:val="24"/>
          <w:shd w:val="clear" w:color="auto" w:fill="FFFFFF"/>
        </w:rPr>
        <w:t>doi</w:t>
      </w:r>
      <w:r w:rsidR="00502142" w:rsidRPr="00502142">
        <w:rPr>
          <w:rFonts w:ascii="Times New Roman" w:hAnsi="Times New Roman" w:cs="Times New Roman"/>
          <w:color w:val="000000" w:themeColor="text1"/>
          <w:sz w:val="24"/>
          <w:szCs w:val="24"/>
          <w:shd w:val="clear" w:color="auto" w:fill="FFFFFF"/>
        </w:rPr>
        <w:t>:</w:t>
      </w:r>
      <w:hyperlink r:id="rId26" w:tgtFrame="_blank" w:history="1">
        <w:r w:rsidR="00502142" w:rsidRPr="00502142">
          <w:rPr>
            <w:rFonts w:ascii="Times New Roman" w:hAnsi="Times New Roman" w:cs="Times New Roman"/>
            <w:color w:val="000000" w:themeColor="text1"/>
            <w:sz w:val="24"/>
            <w:szCs w:val="24"/>
            <w:shd w:val="clear" w:color="auto" w:fill="FFFFFF"/>
          </w:rPr>
          <w:t>10.5578/keg.10628</w:t>
        </w:r>
      </w:hyperlink>
    </w:p>
    <w:p w14:paraId="0DC1A7D0" w14:textId="7A3E8163" w:rsidR="002F6F42" w:rsidRDefault="002F6F42" w:rsidP="00C65DC7">
      <w:pPr>
        <w:spacing w:line="360" w:lineRule="auto"/>
        <w:ind w:left="708" w:hanging="708"/>
        <w:jc w:val="both"/>
        <w:rPr>
          <w:rFonts w:ascii="Times New Roman" w:hAnsi="Times New Roman" w:cs="Times New Roman"/>
          <w:color w:val="000000" w:themeColor="text1"/>
          <w:sz w:val="24"/>
          <w:szCs w:val="24"/>
          <w:shd w:val="clear" w:color="auto" w:fill="FFFFFF"/>
        </w:rPr>
      </w:pPr>
      <w:r w:rsidRPr="00697344">
        <w:rPr>
          <w:rFonts w:ascii="Times New Roman" w:hAnsi="Times New Roman" w:cs="Times New Roman"/>
          <w:color w:val="000000" w:themeColor="text1"/>
          <w:sz w:val="24"/>
          <w:szCs w:val="24"/>
          <w:shd w:val="clear" w:color="auto" w:fill="FFFFFF"/>
        </w:rPr>
        <w:t xml:space="preserve">Baş, G. (2015). Correlation </w:t>
      </w:r>
      <w:r w:rsidR="00697344">
        <w:rPr>
          <w:rFonts w:ascii="Times New Roman" w:hAnsi="Times New Roman" w:cs="Times New Roman"/>
          <w:color w:val="000000" w:themeColor="text1"/>
          <w:sz w:val="24"/>
          <w:szCs w:val="24"/>
          <w:shd w:val="clear" w:color="auto" w:fill="FFFFFF"/>
        </w:rPr>
        <w:t>b</w:t>
      </w:r>
      <w:r w:rsidRPr="00697344">
        <w:rPr>
          <w:rFonts w:ascii="Times New Roman" w:hAnsi="Times New Roman" w:cs="Times New Roman"/>
          <w:color w:val="000000" w:themeColor="text1"/>
          <w:sz w:val="24"/>
          <w:szCs w:val="24"/>
          <w:shd w:val="clear" w:color="auto" w:fill="FFFFFF"/>
        </w:rPr>
        <w:t xml:space="preserve">etween </w:t>
      </w:r>
      <w:r w:rsidR="00697344">
        <w:rPr>
          <w:rFonts w:ascii="Times New Roman" w:hAnsi="Times New Roman" w:cs="Times New Roman"/>
          <w:color w:val="000000" w:themeColor="text1"/>
          <w:sz w:val="24"/>
          <w:szCs w:val="24"/>
          <w:shd w:val="clear" w:color="auto" w:fill="FFFFFF"/>
        </w:rPr>
        <w:t>t</w:t>
      </w:r>
      <w:r w:rsidRPr="00697344">
        <w:rPr>
          <w:rFonts w:ascii="Times New Roman" w:hAnsi="Times New Roman" w:cs="Times New Roman"/>
          <w:color w:val="000000" w:themeColor="text1"/>
          <w:sz w:val="24"/>
          <w:szCs w:val="24"/>
          <w:shd w:val="clear" w:color="auto" w:fill="FFFFFF"/>
        </w:rPr>
        <w:t xml:space="preserve">eachers' </w:t>
      </w:r>
      <w:r w:rsidR="00697344">
        <w:rPr>
          <w:rFonts w:ascii="Times New Roman" w:hAnsi="Times New Roman" w:cs="Times New Roman"/>
          <w:color w:val="000000" w:themeColor="text1"/>
          <w:sz w:val="24"/>
          <w:szCs w:val="24"/>
          <w:shd w:val="clear" w:color="auto" w:fill="FFFFFF"/>
        </w:rPr>
        <w:t>p</w:t>
      </w:r>
      <w:r w:rsidRPr="00697344">
        <w:rPr>
          <w:rFonts w:ascii="Times New Roman" w:hAnsi="Times New Roman" w:cs="Times New Roman"/>
          <w:color w:val="000000" w:themeColor="text1"/>
          <w:sz w:val="24"/>
          <w:szCs w:val="24"/>
          <w:shd w:val="clear" w:color="auto" w:fill="FFFFFF"/>
        </w:rPr>
        <w:t xml:space="preserve">hilosophy of </w:t>
      </w:r>
      <w:r w:rsidR="00697344">
        <w:rPr>
          <w:rFonts w:ascii="Times New Roman" w:hAnsi="Times New Roman" w:cs="Times New Roman"/>
          <w:color w:val="000000" w:themeColor="text1"/>
          <w:sz w:val="24"/>
          <w:szCs w:val="24"/>
          <w:shd w:val="clear" w:color="auto" w:fill="FFFFFF"/>
        </w:rPr>
        <w:t>e</w:t>
      </w:r>
      <w:r w:rsidRPr="00697344">
        <w:rPr>
          <w:rFonts w:ascii="Times New Roman" w:hAnsi="Times New Roman" w:cs="Times New Roman"/>
          <w:color w:val="000000" w:themeColor="text1"/>
          <w:sz w:val="24"/>
          <w:szCs w:val="24"/>
          <w:shd w:val="clear" w:color="auto" w:fill="FFFFFF"/>
        </w:rPr>
        <w:t xml:space="preserve">ducation </w:t>
      </w:r>
      <w:r w:rsidR="00697344">
        <w:rPr>
          <w:rFonts w:ascii="Times New Roman" w:hAnsi="Times New Roman" w:cs="Times New Roman"/>
          <w:color w:val="000000" w:themeColor="text1"/>
          <w:sz w:val="24"/>
          <w:szCs w:val="24"/>
          <w:shd w:val="clear" w:color="auto" w:fill="FFFFFF"/>
        </w:rPr>
        <w:t>b</w:t>
      </w:r>
      <w:r w:rsidRPr="00697344">
        <w:rPr>
          <w:rFonts w:ascii="Times New Roman" w:hAnsi="Times New Roman" w:cs="Times New Roman"/>
          <w:color w:val="000000" w:themeColor="text1"/>
          <w:sz w:val="24"/>
          <w:szCs w:val="24"/>
          <w:shd w:val="clear" w:color="auto" w:fill="FFFFFF"/>
        </w:rPr>
        <w:t xml:space="preserve">eliefs and </w:t>
      </w:r>
      <w:r w:rsidR="00697344">
        <w:rPr>
          <w:rFonts w:ascii="Times New Roman" w:hAnsi="Times New Roman" w:cs="Times New Roman"/>
          <w:color w:val="000000" w:themeColor="text1"/>
          <w:sz w:val="24"/>
          <w:szCs w:val="24"/>
          <w:shd w:val="clear" w:color="auto" w:fill="FFFFFF"/>
        </w:rPr>
        <w:t>t</w:t>
      </w:r>
      <w:r w:rsidRPr="00697344">
        <w:rPr>
          <w:rFonts w:ascii="Times New Roman" w:hAnsi="Times New Roman" w:cs="Times New Roman"/>
          <w:color w:val="000000" w:themeColor="text1"/>
          <w:sz w:val="24"/>
          <w:szCs w:val="24"/>
          <w:shd w:val="clear" w:color="auto" w:fill="FFFFFF"/>
        </w:rPr>
        <w:t>heir</w:t>
      </w:r>
      <w:r w:rsidRPr="00ED4D4D">
        <w:rPr>
          <w:rFonts w:ascii="Times New Roman" w:hAnsi="Times New Roman" w:cs="Times New Roman"/>
          <w:color w:val="000000" w:themeColor="text1"/>
          <w:sz w:val="24"/>
          <w:szCs w:val="24"/>
          <w:shd w:val="clear" w:color="auto" w:fill="FFFFFF"/>
        </w:rPr>
        <w:t xml:space="preserve"> </w:t>
      </w:r>
      <w:r w:rsidR="00697344">
        <w:rPr>
          <w:rFonts w:ascii="Times New Roman" w:hAnsi="Times New Roman" w:cs="Times New Roman"/>
          <w:color w:val="000000" w:themeColor="text1"/>
          <w:sz w:val="24"/>
          <w:szCs w:val="24"/>
          <w:shd w:val="clear" w:color="auto" w:fill="FFFFFF"/>
        </w:rPr>
        <w:t>t</w:t>
      </w:r>
      <w:r w:rsidRPr="00ED4D4D">
        <w:rPr>
          <w:rFonts w:ascii="Times New Roman" w:hAnsi="Times New Roman" w:cs="Times New Roman"/>
          <w:color w:val="000000" w:themeColor="text1"/>
          <w:sz w:val="24"/>
          <w:szCs w:val="24"/>
          <w:shd w:val="clear" w:color="auto" w:fill="FFFFFF"/>
        </w:rPr>
        <w:t>eaching-</w:t>
      </w:r>
      <w:r w:rsidR="00697344">
        <w:rPr>
          <w:rFonts w:ascii="Times New Roman" w:hAnsi="Times New Roman" w:cs="Times New Roman"/>
          <w:color w:val="000000" w:themeColor="text1"/>
          <w:sz w:val="24"/>
          <w:szCs w:val="24"/>
          <w:shd w:val="clear" w:color="auto" w:fill="FFFFFF"/>
        </w:rPr>
        <w:t>l</w:t>
      </w:r>
      <w:r w:rsidRPr="00ED4D4D">
        <w:rPr>
          <w:rFonts w:ascii="Times New Roman" w:hAnsi="Times New Roman" w:cs="Times New Roman"/>
          <w:color w:val="000000" w:themeColor="text1"/>
          <w:sz w:val="24"/>
          <w:szCs w:val="24"/>
          <w:shd w:val="clear" w:color="auto" w:fill="FFFFFF"/>
        </w:rPr>
        <w:t xml:space="preserve">earning </w:t>
      </w:r>
      <w:r w:rsidR="00697344">
        <w:rPr>
          <w:rFonts w:ascii="Times New Roman" w:hAnsi="Times New Roman" w:cs="Times New Roman"/>
          <w:color w:val="000000" w:themeColor="text1"/>
          <w:sz w:val="24"/>
          <w:szCs w:val="24"/>
          <w:shd w:val="clear" w:color="auto" w:fill="FFFFFF"/>
        </w:rPr>
        <w:t>c</w:t>
      </w:r>
      <w:r w:rsidRPr="00ED4D4D">
        <w:rPr>
          <w:rFonts w:ascii="Times New Roman" w:hAnsi="Times New Roman" w:cs="Times New Roman"/>
          <w:color w:val="000000" w:themeColor="text1"/>
          <w:sz w:val="24"/>
          <w:szCs w:val="24"/>
          <w:shd w:val="clear" w:color="auto" w:fill="FFFFFF"/>
        </w:rPr>
        <w:t>onceptions. </w:t>
      </w:r>
      <w:r w:rsidRPr="00ED4D4D">
        <w:rPr>
          <w:rFonts w:ascii="Times New Roman" w:hAnsi="Times New Roman" w:cs="Times New Roman"/>
          <w:i/>
          <w:iCs/>
          <w:color w:val="000000" w:themeColor="text1"/>
          <w:sz w:val="24"/>
          <w:szCs w:val="24"/>
          <w:shd w:val="clear" w:color="auto" w:fill="FFFFFF"/>
        </w:rPr>
        <w:t>Education &amp; Science/E</w:t>
      </w:r>
      <w:r w:rsidR="00B401C6">
        <w:rPr>
          <w:rFonts w:ascii="Times New Roman" w:hAnsi="Times New Roman" w:cs="Times New Roman"/>
          <w:i/>
          <w:iCs/>
          <w:color w:val="000000" w:themeColor="text1"/>
          <w:sz w:val="24"/>
          <w:szCs w:val="24"/>
          <w:shd w:val="clear" w:color="auto" w:fill="FFFFFF"/>
        </w:rPr>
        <w:t>ğ</w:t>
      </w:r>
      <w:r w:rsidRPr="00ED4D4D">
        <w:rPr>
          <w:rFonts w:ascii="Times New Roman" w:hAnsi="Times New Roman" w:cs="Times New Roman"/>
          <w:i/>
          <w:iCs/>
          <w:color w:val="000000" w:themeColor="text1"/>
          <w:sz w:val="24"/>
          <w:szCs w:val="24"/>
          <w:shd w:val="clear" w:color="auto" w:fill="FFFFFF"/>
        </w:rPr>
        <w:t>itim ve Bilim</w:t>
      </w:r>
      <w:r w:rsidRPr="00ED4D4D">
        <w:rPr>
          <w:rFonts w:ascii="Times New Roman" w:hAnsi="Times New Roman" w:cs="Times New Roman"/>
          <w:color w:val="000000" w:themeColor="text1"/>
          <w:sz w:val="24"/>
          <w:szCs w:val="24"/>
          <w:shd w:val="clear" w:color="auto" w:fill="FFFFFF"/>
        </w:rPr>
        <w:t>, </w:t>
      </w:r>
      <w:r w:rsidRPr="00425293">
        <w:rPr>
          <w:rFonts w:ascii="Times New Roman" w:hAnsi="Times New Roman" w:cs="Times New Roman"/>
          <w:color w:val="000000" w:themeColor="text1"/>
          <w:sz w:val="24"/>
          <w:szCs w:val="24"/>
          <w:shd w:val="clear" w:color="auto" w:fill="FFFFFF"/>
        </w:rPr>
        <w:t>40</w:t>
      </w:r>
      <w:r w:rsidRPr="00A16E30">
        <w:rPr>
          <w:rFonts w:ascii="Times New Roman" w:hAnsi="Times New Roman" w:cs="Times New Roman"/>
          <w:i/>
          <w:iCs/>
          <w:color w:val="000000" w:themeColor="text1"/>
          <w:sz w:val="24"/>
          <w:szCs w:val="24"/>
          <w:shd w:val="clear" w:color="auto" w:fill="FFFFFF"/>
        </w:rPr>
        <w:t>(182).</w:t>
      </w:r>
      <w:r w:rsidR="00626B26">
        <w:rPr>
          <w:rFonts w:ascii="Times New Roman" w:hAnsi="Times New Roman" w:cs="Times New Roman"/>
          <w:color w:val="000000" w:themeColor="text1"/>
          <w:sz w:val="24"/>
          <w:szCs w:val="24"/>
          <w:shd w:val="clear" w:color="auto" w:fill="FFFFFF"/>
        </w:rPr>
        <w:t xml:space="preserve"> </w:t>
      </w:r>
      <w:r w:rsidR="00626B26" w:rsidRPr="00626B26">
        <w:rPr>
          <w:rFonts w:ascii="Times New Roman" w:hAnsi="Times New Roman" w:cs="Times New Roman"/>
          <w:color w:val="1E1D1A"/>
          <w:sz w:val="24"/>
          <w:szCs w:val="24"/>
          <w:shd w:val="clear" w:color="auto" w:fill="FFFFFF"/>
        </w:rPr>
        <w:t>https://doi.org/10.15390/eb.2015.4811</w:t>
      </w:r>
    </w:p>
    <w:p w14:paraId="7694FF52" w14:textId="1C6DA073" w:rsidR="00FE6E0D" w:rsidRPr="00ED4D4D" w:rsidRDefault="00FE6E0D" w:rsidP="00543FD0">
      <w:pPr>
        <w:spacing w:line="360" w:lineRule="auto"/>
        <w:ind w:left="709" w:hanging="709"/>
        <w:jc w:val="both"/>
        <w:rPr>
          <w:rFonts w:ascii="Times New Roman" w:hAnsi="Times New Roman" w:cs="Times New Roman"/>
          <w:color w:val="000000" w:themeColor="text1"/>
          <w:sz w:val="24"/>
          <w:szCs w:val="24"/>
          <w:shd w:val="clear" w:color="auto" w:fill="FFFFFF"/>
        </w:rPr>
      </w:pPr>
      <w:r w:rsidRPr="009B66FF">
        <w:rPr>
          <w:rFonts w:ascii="Times New Roman" w:hAnsi="Times New Roman" w:cs="Times New Roman"/>
          <w:color w:val="000000" w:themeColor="text1"/>
          <w:sz w:val="24"/>
          <w:szCs w:val="24"/>
          <w:shd w:val="clear" w:color="auto" w:fill="FFFFFF"/>
        </w:rPr>
        <w:t xml:space="preserve">Bature, I. J. and Jibrin, A. G. (2015). The perception of preservice mathematics teachers on the role of scaffolding in achieving quality mathematics classroom instruction. </w:t>
      </w:r>
      <w:r w:rsidRPr="0028500C">
        <w:rPr>
          <w:rFonts w:ascii="Times New Roman" w:hAnsi="Times New Roman" w:cs="Times New Roman"/>
          <w:i/>
          <w:iCs/>
          <w:color w:val="000000" w:themeColor="text1"/>
          <w:sz w:val="24"/>
          <w:szCs w:val="24"/>
          <w:shd w:val="clear" w:color="auto" w:fill="FFFFFF"/>
        </w:rPr>
        <w:t>International Journal of Education in Mathematics, Science and Technology</w:t>
      </w:r>
      <w:r w:rsidRPr="009B66FF">
        <w:rPr>
          <w:rFonts w:ascii="Times New Roman" w:hAnsi="Times New Roman" w:cs="Times New Roman"/>
          <w:color w:val="000000" w:themeColor="text1"/>
          <w:sz w:val="24"/>
          <w:szCs w:val="24"/>
          <w:shd w:val="clear" w:color="auto" w:fill="FFFFFF"/>
        </w:rPr>
        <w:t>, 3</w:t>
      </w:r>
      <w:r w:rsidRPr="00045518">
        <w:rPr>
          <w:rFonts w:ascii="Times New Roman" w:hAnsi="Times New Roman" w:cs="Times New Roman"/>
          <w:i/>
          <w:iCs/>
          <w:color w:val="000000" w:themeColor="text1"/>
          <w:sz w:val="24"/>
          <w:szCs w:val="24"/>
          <w:shd w:val="clear" w:color="auto" w:fill="FFFFFF"/>
        </w:rPr>
        <w:t>(4),</w:t>
      </w:r>
      <w:r w:rsidRPr="009B66FF">
        <w:rPr>
          <w:rFonts w:ascii="Times New Roman" w:hAnsi="Times New Roman" w:cs="Times New Roman"/>
          <w:color w:val="000000" w:themeColor="text1"/>
          <w:sz w:val="24"/>
          <w:szCs w:val="24"/>
          <w:shd w:val="clear" w:color="auto" w:fill="FFFFFF"/>
        </w:rPr>
        <w:t xml:space="preserve"> 275. </w:t>
      </w:r>
      <w:hyperlink r:id="rId27" w:history="1">
        <w:r w:rsidRPr="00A75F9C">
          <w:rPr>
            <w:rStyle w:val="Kpr"/>
            <w:rFonts w:ascii="Times New Roman" w:hAnsi="Times New Roman" w:cs="Times New Roman"/>
            <w:color w:val="000000" w:themeColor="text1"/>
            <w:sz w:val="24"/>
            <w:szCs w:val="24"/>
            <w:u w:val="none"/>
            <w:shd w:val="clear" w:color="auto" w:fill="FFFFFF"/>
          </w:rPr>
          <w:t>https://doi.org/10.18404/ijemst.76395</w:t>
        </w:r>
      </w:hyperlink>
    </w:p>
    <w:p w14:paraId="5CBCE44D" w14:textId="0E3150EE" w:rsidR="002F6F42" w:rsidRPr="00A75F9C" w:rsidRDefault="002F6F42" w:rsidP="00C65DC7">
      <w:pPr>
        <w:spacing w:line="360" w:lineRule="auto"/>
        <w:ind w:left="708" w:hanging="708"/>
        <w:jc w:val="both"/>
        <w:r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 xml:space="preserve">Beilin, H. (1992). Piaget's enduring contribution to developmental psychology. </w:t>
      </w:r>
      <w:r w:rsidRPr="0028500C">
        <w:rPr>
          <w:rFonts w:ascii="Times New Roman" w:hAnsi="Times New Roman" w:cs="Times New Roman"/>
          <w:i/>
          <w:iCs/>
          <w:color w:val="000000" w:themeColor="text1"/>
          <w:sz w:val="24"/>
          <w:szCs w:val="24"/>
          <w:shd w:val="clear" w:color="auto" w:fill="FFFFFF"/>
        </w:rPr>
        <w:t>Developmental Psychology</w:t>
      </w:r>
      <w:r w:rsidRPr="00ED4D4D">
        <w:rPr>
          <w:rFonts w:ascii="Times New Roman" w:hAnsi="Times New Roman" w:cs="Times New Roman"/>
          <w:color w:val="000000" w:themeColor="text1"/>
          <w:sz w:val="24"/>
          <w:szCs w:val="24"/>
          <w:shd w:val="clear" w:color="auto" w:fill="FFFFFF"/>
        </w:rPr>
        <w:t>, 28</w:t>
      </w:r>
      <w:r w:rsidRPr="00045518">
        <w:rPr>
          <w:rFonts w:ascii="Times New Roman" w:hAnsi="Times New Roman" w:cs="Times New Roman"/>
          <w:i/>
          <w:iCs/>
          <w:color w:val="000000" w:themeColor="text1"/>
          <w:sz w:val="24"/>
          <w:szCs w:val="24"/>
          <w:shd w:val="clear" w:color="auto" w:fill="FFFFFF"/>
        </w:rPr>
        <w:t>(2),</w:t>
      </w:r>
      <w:r w:rsidRPr="00ED4D4D">
        <w:rPr>
          <w:rFonts w:ascii="Times New Roman" w:hAnsi="Times New Roman" w:cs="Times New Roman"/>
          <w:color w:val="000000" w:themeColor="text1"/>
          <w:sz w:val="24"/>
          <w:szCs w:val="24"/>
          <w:shd w:val="clear" w:color="auto" w:fill="FFFFFF"/>
        </w:rPr>
        <w:t xml:space="preserve"> 191-204. </w:t>
      </w:r>
      <w:hyperlink r:id="rId28" w:history="1">
        <w:r w:rsidRPr="00A75F9C">
          <w:rPr>
            <w:rStyle w:val="Kpr"/>
            <w:rFonts w:ascii="Times New Roman" w:hAnsi="Times New Roman" w:cs="Times New Roman"/>
            <w:color w:val="000000" w:themeColor="text1"/>
            <w:sz w:val="24"/>
            <w:szCs w:val="24"/>
            <w:u w:val="none"/>
            <w:shd w:val="clear" w:color="auto" w:fill="FFFFFF"/>
          </w:rPr>
          <w:t>https://doi.org/10.1037/0012-1649.28.2.191</w:t>
        </w:r>
      </w:hyperlink>
    </w:p>
    <w:p w14:paraId="75651550" w14:textId="36A2A4B2" w:rsidR="002F6F42" w:rsidRPr="00A75F9C" w:rsidRDefault="002F6F42" w:rsidP="00C65DC7">
      <w:pPr>
        <w:spacing w:line="360" w:lineRule="auto"/>
        <w:ind w:left="708" w:hanging="708"/>
        <w:jc w:val="both"/>
        <w:r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 xml:space="preserve">Belland, B., Walker, A., Kim, N., &amp; Lefler, M. (2016). Synthesizing results from empirical research on computer-based scaffolding in stem education. </w:t>
      </w:r>
      <w:r w:rsidRPr="00B401C6">
        <w:rPr>
          <w:rFonts w:ascii="Times New Roman" w:hAnsi="Times New Roman" w:cs="Times New Roman"/>
          <w:i/>
          <w:iCs/>
          <w:color w:val="000000" w:themeColor="text1"/>
          <w:sz w:val="24"/>
          <w:szCs w:val="24"/>
          <w:shd w:val="clear" w:color="auto" w:fill="FFFFFF"/>
        </w:rPr>
        <w:t>Review of Educational Research</w:t>
      </w:r>
      <w:r w:rsidRPr="00ED4D4D">
        <w:rPr>
          <w:rFonts w:ascii="Times New Roman" w:hAnsi="Times New Roman" w:cs="Times New Roman"/>
          <w:color w:val="000000" w:themeColor="text1"/>
          <w:sz w:val="24"/>
          <w:szCs w:val="24"/>
          <w:shd w:val="clear" w:color="auto" w:fill="FFFFFF"/>
        </w:rPr>
        <w:t>, 87</w:t>
      </w:r>
      <w:r w:rsidRPr="00045518">
        <w:rPr>
          <w:rFonts w:ascii="Times New Roman" w:hAnsi="Times New Roman" w:cs="Times New Roman"/>
          <w:i/>
          <w:iCs/>
          <w:color w:val="000000" w:themeColor="text1"/>
          <w:sz w:val="24"/>
          <w:szCs w:val="24"/>
          <w:shd w:val="clear" w:color="auto" w:fill="FFFFFF"/>
        </w:rPr>
        <w:t>(2),</w:t>
      </w:r>
      <w:r w:rsidRPr="00ED4D4D">
        <w:rPr>
          <w:rFonts w:ascii="Times New Roman" w:hAnsi="Times New Roman" w:cs="Times New Roman"/>
          <w:color w:val="000000" w:themeColor="text1"/>
          <w:sz w:val="24"/>
          <w:szCs w:val="24"/>
          <w:shd w:val="clear" w:color="auto" w:fill="FFFFFF"/>
        </w:rPr>
        <w:t xml:space="preserve"> 309-344. </w:t>
      </w:r>
      <w:hyperlink r:id="rId29" w:history="1">
        <w:r w:rsidRPr="00A75F9C">
          <w:rPr>
            <w:rStyle w:val="Kpr"/>
            <w:rFonts w:ascii="Times New Roman" w:hAnsi="Times New Roman" w:cs="Times New Roman"/>
            <w:color w:val="000000" w:themeColor="text1"/>
            <w:sz w:val="24"/>
            <w:szCs w:val="24"/>
            <w:u w:val="none"/>
            <w:shd w:val="clear" w:color="auto" w:fill="FFFFFF"/>
          </w:rPr>
          <w:t>https://doi.org/10.3102/0034654316670999</w:t>
        </w:r>
      </w:hyperlink>
    </w:p>
    <w:p w14:paraId="2080697D" w14:textId="18951376" w:rsidR="002F6F42" w:rsidRPr="00ED4D4D" w:rsidRDefault="002F6F42" w:rsidP="00C65D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0" w:hanging="560"/>
        <w:jc w:val="both"/>
        <w:rPr>
          <w:rFonts w:ascii="Times New Roman" w:hAnsi="Times New Roman" w:cs="Times New Roman"/>
          <w:i/>
          <w:iCs/>
          <w:color w:val="000000" w:themeColor="text1"/>
          <w:sz w:val="24"/>
          <w:szCs w:val="24"/>
          <w14:ligatures w14:val="standardContextual"/>
        </w:rPr>
      </w:pPr>
      <w:r w:rsidRPr="00ED4D4D">
        <w:rPr>
          <w:rFonts w:ascii="Times New Roman" w:hAnsi="Times New Roman" w:cs="Times New Roman"/>
          <w:color w:val="000000" w:themeColor="text1"/>
          <w:sz w:val="24"/>
          <w:szCs w:val="24"/>
          <w14:ligatures w14:val="standardContextual"/>
        </w:rPr>
        <w:lastRenderedPageBreak/>
        <w:t xml:space="preserve">Berk , L. J., &amp; Winsler, A. (1997). </w:t>
      </w:r>
      <w:r w:rsidRPr="00ED4D4D">
        <w:rPr>
          <w:rFonts w:ascii="Times New Roman" w:hAnsi="Times New Roman" w:cs="Times New Roman"/>
          <w:i/>
          <w:iCs/>
          <w:color w:val="000000" w:themeColor="text1"/>
          <w:sz w:val="24"/>
          <w:szCs w:val="24"/>
          <w14:ligatures w14:val="standardContextual"/>
        </w:rPr>
        <w:t xml:space="preserve">Scaffolding children’s learning: Vygotsky and early childhood education. </w:t>
      </w:r>
      <w:r w:rsidRPr="00ED4D4D">
        <w:rPr>
          <w:rFonts w:ascii="Times New Roman" w:hAnsi="Times New Roman" w:cs="Times New Roman"/>
          <w:color w:val="000000" w:themeColor="text1"/>
          <w:sz w:val="24"/>
          <w:szCs w:val="24"/>
          <w14:ligatures w14:val="standardContextual"/>
        </w:rPr>
        <w:t>Washington, DC: National Association for Education of</w:t>
      </w:r>
      <w:r w:rsidRPr="00ED4D4D">
        <w:rPr>
          <w:rFonts w:ascii="Times New Roman" w:hAnsi="Times New Roman" w:cs="Times New Roman"/>
          <w:i/>
          <w:iCs/>
          <w:color w:val="000000" w:themeColor="text1"/>
          <w:sz w:val="24"/>
          <w:szCs w:val="24"/>
          <w14:ligatures w14:val="standardContextual"/>
        </w:rPr>
        <w:t xml:space="preserve"> </w:t>
      </w:r>
      <w:r w:rsidRPr="00ED4D4D">
        <w:rPr>
          <w:rFonts w:ascii="Times New Roman" w:hAnsi="Times New Roman" w:cs="Times New Roman"/>
          <w:color w:val="000000" w:themeColor="text1"/>
          <w:sz w:val="24"/>
          <w:szCs w:val="24"/>
          <w14:ligatures w14:val="standardContextual"/>
        </w:rPr>
        <w:t>Young Children.</w:t>
      </w:r>
    </w:p>
    <w:p w14:paraId="59785900" w14:textId="77777777" w:rsidR="00564689" w:rsidRDefault="002F6F42" w:rsidP="00564689">
      <w:pPr>
        <w:spacing w:line="360" w:lineRule="auto"/>
        <w:ind w:left="560" w:hanging="560"/>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rPr>
        <w:t xml:space="preserve">Borenstein, M., Hedges, L., Higgins, J., &amp; Rothstein, H. (2009). </w:t>
      </w:r>
      <w:r w:rsidRPr="008214C7">
        <w:rPr>
          <w:rFonts w:ascii="Times New Roman" w:hAnsi="Times New Roman" w:cs="Times New Roman"/>
          <w:i/>
          <w:iCs/>
          <w:color w:val="000000" w:themeColor="text1"/>
          <w:sz w:val="24"/>
          <w:szCs w:val="24"/>
        </w:rPr>
        <w:t>Introduction to meta- analysis</w:t>
      </w:r>
      <w:r w:rsidRPr="00ED4D4D">
        <w:rPr>
          <w:rFonts w:ascii="Times New Roman" w:hAnsi="Times New Roman" w:cs="Times New Roman"/>
          <w:color w:val="000000" w:themeColor="text1"/>
          <w:sz w:val="24"/>
          <w:szCs w:val="24"/>
        </w:rPr>
        <w:t>. New jersey: Wiley.</w:t>
      </w:r>
    </w:p>
    <w:p w14:paraId="45C1E149" w14:textId="4379DA0E" w:rsidR="00564689" w:rsidRPr="00A75F9C" w:rsidRDefault="00564689" w:rsidP="00543FD0">
      <w:pPr>
        <w:spacing w:line="360" w:lineRule="auto"/>
        <w:ind w:left="560" w:hanging="560"/>
        <w:jc w:val="both"/>
        <w:rPr>
          <w:rFonts w:ascii="Times New Roman" w:hAnsi="Times New Roman" w:cs="Times New Roman"/>
          <w:color w:val="000000" w:themeColor="text1"/>
          <w:sz w:val="24"/>
          <w:szCs w:val="24"/>
        </w:rPr>
      </w:pPr>
      <w:r w:rsidRPr="009B66FF">
        <w:rPr>
          <w:rFonts w:ascii="Times New Roman" w:hAnsi="Times New Roman" w:cs="Times New Roman"/>
          <w:color w:val="000000" w:themeColor="text1"/>
          <w:sz w:val="24"/>
          <w:szCs w:val="24"/>
          <w:shd w:val="clear" w:color="auto" w:fill="FFFFFF"/>
        </w:rPr>
        <w:t xml:space="preserve">Brower, R. S., Woods, C. S., Jones, T. B., Park, T. J., Hu, S., Tandberg, D. A., … &amp; Martindale, S. (2017). Scaffolding mathematics remediation for academically at-risk students following developmental education reform in florida. </w:t>
      </w:r>
      <w:r w:rsidRPr="008214C7">
        <w:rPr>
          <w:rFonts w:ascii="Times New Roman" w:hAnsi="Times New Roman" w:cs="Times New Roman"/>
          <w:i/>
          <w:iCs/>
          <w:color w:val="000000" w:themeColor="text1"/>
          <w:sz w:val="24"/>
          <w:szCs w:val="24"/>
          <w:shd w:val="clear" w:color="auto" w:fill="FFFFFF"/>
        </w:rPr>
        <w:t>Community College Journal of Research and Practice,</w:t>
      </w:r>
      <w:r w:rsidRPr="009B66FF">
        <w:rPr>
          <w:rFonts w:ascii="Times New Roman" w:hAnsi="Times New Roman" w:cs="Times New Roman"/>
          <w:color w:val="000000" w:themeColor="text1"/>
          <w:sz w:val="24"/>
          <w:szCs w:val="24"/>
          <w:shd w:val="clear" w:color="auto" w:fill="FFFFFF"/>
        </w:rPr>
        <w:t xml:space="preserve"> 42</w:t>
      </w:r>
      <w:r w:rsidRPr="009E0F67">
        <w:rPr>
          <w:rFonts w:ascii="Times New Roman" w:hAnsi="Times New Roman" w:cs="Times New Roman"/>
          <w:i/>
          <w:iCs/>
          <w:color w:val="000000" w:themeColor="text1"/>
          <w:sz w:val="24"/>
          <w:szCs w:val="24"/>
          <w:shd w:val="clear" w:color="auto" w:fill="FFFFFF"/>
        </w:rPr>
        <w:t xml:space="preserve">(2), </w:t>
      </w:r>
      <w:r w:rsidRPr="009B66FF">
        <w:rPr>
          <w:rFonts w:ascii="Times New Roman" w:hAnsi="Times New Roman" w:cs="Times New Roman"/>
          <w:color w:val="000000" w:themeColor="text1"/>
          <w:sz w:val="24"/>
          <w:szCs w:val="24"/>
          <w:shd w:val="clear" w:color="auto" w:fill="FFFFFF"/>
        </w:rPr>
        <w:t xml:space="preserve">112-128. </w:t>
      </w:r>
      <w:hyperlink r:id="rId30" w:history="1">
        <w:r w:rsidRPr="00A75F9C">
          <w:rPr>
            <w:rStyle w:val="Kpr"/>
            <w:rFonts w:ascii="Times New Roman" w:hAnsi="Times New Roman" w:cs="Times New Roman"/>
            <w:color w:val="000000" w:themeColor="text1"/>
            <w:sz w:val="24"/>
            <w:szCs w:val="24"/>
            <w:u w:val="none"/>
            <w:shd w:val="clear" w:color="auto" w:fill="FFFFFF"/>
          </w:rPr>
          <w:t>https://doi.org/10.1080/10668926.2017.1279089</w:t>
        </w:r>
      </w:hyperlink>
    </w:p>
    <w:p w14:paraId="7A1509F1" w14:textId="4138FD11" w:rsidR="002F6F42" w:rsidRPr="00ED4D4D" w:rsidRDefault="002F6F42" w:rsidP="00C65DC7">
      <w:pPr>
        <w:spacing w:line="360" w:lineRule="auto"/>
        <w:ind w:left="560" w:hanging="560"/>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shd w:val="clear" w:color="auto" w:fill="FFFFFF"/>
        </w:rPr>
        <w:t>B</w:t>
      </w:r>
      <w:r w:rsidRPr="00ED4D4D">
        <w:rPr>
          <w:rFonts w:ascii="Times New Roman" w:hAnsi="Times New Roman" w:cs="Times New Roman"/>
          <w:color w:val="000000" w:themeColor="text1"/>
          <w:sz w:val="24"/>
          <w:szCs w:val="24"/>
        </w:rPr>
        <w:t>runer, J. S. (197</w:t>
      </w:r>
      <w:r w:rsidR="00F8420B">
        <w:rPr>
          <w:rFonts w:ascii="Times New Roman" w:hAnsi="Times New Roman" w:cs="Times New Roman"/>
          <w:color w:val="000000" w:themeColor="text1"/>
          <w:sz w:val="24"/>
          <w:szCs w:val="24"/>
        </w:rPr>
        <w:t xml:space="preserve">5). </w:t>
      </w:r>
      <w:r w:rsidR="00A53EA6">
        <w:rPr>
          <w:rFonts w:ascii="Times New Roman" w:hAnsi="Times New Roman" w:cs="Times New Roman"/>
          <w:color w:val="000000" w:themeColor="text1"/>
          <w:sz w:val="24"/>
          <w:szCs w:val="24"/>
        </w:rPr>
        <w:t>From</w:t>
      </w:r>
      <w:r w:rsidR="00F8420B">
        <w:rPr>
          <w:rFonts w:ascii="Times New Roman" w:hAnsi="Times New Roman" w:cs="Times New Roman"/>
          <w:color w:val="000000" w:themeColor="text1"/>
          <w:sz w:val="24"/>
          <w:szCs w:val="24"/>
        </w:rPr>
        <w:t xml:space="preserve"> communication to language-</w:t>
      </w:r>
      <w:r w:rsidRPr="00ED4D4D">
        <w:rPr>
          <w:rFonts w:ascii="Times New Roman" w:hAnsi="Times New Roman" w:cs="Times New Roman"/>
          <w:color w:val="000000" w:themeColor="text1"/>
          <w:sz w:val="24"/>
          <w:szCs w:val="24"/>
        </w:rPr>
        <w:t xml:space="preserve">A psychological perspective. </w:t>
      </w:r>
      <w:r w:rsidRPr="00ED4D4D">
        <w:rPr>
          <w:rFonts w:ascii="Times New Roman" w:hAnsi="Times New Roman" w:cs="Times New Roman"/>
          <w:i/>
          <w:iCs/>
          <w:color w:val="000000" w:themeColor="text1"/>
          <w:sz w:val="24"/>
          <w:szCs w:val="24"/>
        </w:rPr>
        <w:t>Cognition, 3</w:t>
      </w:r>
      <w:r w:rsidRPr="009E0F67">
        <w:rPr>
          <w:rFonts w:ascii="Times New Roman" w:hAnsi="Times New Roman" w:cs="Times New Roman"/>
          <w:i/>
          <w:iCs/>
          <w:color w:val="000000" w:themeColor="text1"/>
          <w:sz w:val="24"/>
          <w:szCs w:val="24"/>
        </w:rPr>
        <w:t>(3)</w:t>
      </w:r>
      <w:r w:rsidRPr="00ED4D4D">
        <w:rPr>
          <w:rFonts w:ascii="Times New Roman" w:hAnsi="Times New Roman" w:cs="Times New Roman"/>
          <w:color w:val="000000" w:themeColor="text1"/>
          <w:sz w:val="24"/>
          <w:szCs w:val="24"/>
        </w:rPr>
        <w:t>, 255–287.</w:t>
      </w:r>
      <w:r w:rsidR="00A53EA6" w:rsidRPr="00A53EA6">
        <w:rPr>
          <w:rFonts w:ascii="Times New Roman" w:hAnsi="Times New Roman" w:cs="Times New Roman"/>
          <w:color w:val="000000" w:themeColor="text1"/>
          <w:sz w:val="24"/>
          <w:szCs w:val="24"/>
        </w:rPr>
        <w:t xml:space="preserve"> https://doi.org/10.1016/0010-0277(74)90012-2</w:t>
      </w:r>
    </w:p>
    <w:p w14:paraId="6052CE08" w14:textId="295E141C" w:rsidR="002F6F42" w:rsidRPr="00ED4D4D" w:rsidRDefault="002F6F42" w:rsidP="00ED4D4D">
      <w:pPr>
        <w:spacing w:line="360" w:lineRule="auto"/>
        <w:ind w:left="567" w:hanging="567"/>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rPr>
        <w:t xml:space="preserve">Bruner, J. S., &amp; Sherwood, V. (1976). </w:t>
      </w:r>
      <w:r w:rsidRPr="008214C7">
        <w:rPr>
          <w:rFonts w:ascii="Times New Roman" w:hAnsi="Times New Roman" w:cs="Times New Roman"/>
          <w:i/>
          <w:iCs/>
          <w:color w:val="000000" w:themeColor="text1"/>
          <w:sz w:val="24"/>
          <w:szCs w:val="24"/>
        </w:rPr>
        <w:t>Peekaboo and the learning of rule structures</w:t>
      </w:r>
      <w:r w:rsidRPr="00ED4D4D">
        <w:rPr>
          <w:rFonts w:ascii="Times New Roman" w:hAnsi="Times New Roman" w:cs="Times New Roman"/>
          <w:color w:val="000000" w:themeColor="text1"/>
          <w:sz w:val="24"/>
          <w:szCs w:val="24"/>
        </w:rPr>
        <w:t xml:space="preserve">. In J. S. </w:t>
      </w:r>
    </w:p>
    <w:p w14:paraId="7A2E2AAB" w14:textId="193636C3" w:rsidR="002F6F42" w:rsidRPr="00ED4D4D" w:rsidRDefault="002F6F42" w:rsidP="00ED4D4D">
      <w:pPr>
        <w:spacing w:line="360" w:lineRule="auto"/>
        <w:ind w:left="567" w:hanging="567"/>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rPr>
        <w:t xml:space="preserve">Bruner, A. Jolly, &amp; K. Sylva (Eds.), </w:t>
      </w:r>
      <w:r w:rsidRPr="00ED4D4D">
        <w:rPr>
          <w:rFonts w:ascii="Times New Roman" w:hAnsi="Times New Roman" w:cs="Times New Roman"/>
          <w:i/>
          <w:iCs/>
          <w:color w:val="000000" w:themeColor="text1"/>
          <w:sz w:val="24"/>
          <w:szCs w:val="24"/>
        </w:rPr>
        <w:t>Play: Its role in development and evolution</w:t>
      </w:r>
      <w:r w:rsidRPr="00ED4D4D">
        <w:rPr>
          <w:rFonts w:ascii="Times New Roman" w:hAnsi="Times New Roman" w:cs="Times New Roman"/>
          <w:color w:val="000000" w:themeColor="text1"/>
          <w:sz w:val="24"/>
          <w:szCs w:val="24"/>
        </w:rPr>
        <w:t xml:space="preserve"> (pp. 277–285). New York: Basic Books.</w:t>
      </w:r>
    </w:p>
    <w:p w14:paraId="5120CBBD" w14:textId="3D4B13BA" w:rsidR="002F6F42" w:rsidRPr="00ED4D4D" w:rsidRDefault="002F6F42" w:rsidP="00543FD0">
      <w:pPr>
        <w:spacing w:line="360" w:lineRule="auto"/>
        <w:ind w:left="709" w:hanging="709"/>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rPr>
        <w:t>Bruner, J. S. (1985). Vygotsky: a historical and conceptual perspective. In J. V. Wertsch (Ed.),</w:t>
      </w:r>
      <w:r w:rsidRPr="00ED4D4D">
        <w:rPr>
          <w:rFonts w:ascii="Times New Roman" w:hAnsi="Times New Roman" w:cs="Times New Roman"/>
          <w:i/>
          <w:iCs/>
          <w:color w:val="000000" w:themeColor="text1"/>
          <w:sz w:val="24"/>
          <w:szCs w:val="24"/>
        </w:rPr>
        <w:t xml:space="preserve">Culture, communication and cognition: Vygotskian perspectives </w:t>
      </w:r>
      <w:r w:rsidRPr="00ED4D4D">
        <w:rPr>
          <w:rFonts w:ascii="Times New Roman" w:hAnsi="Times New Roman" w:cs="Times New Roman"/>
          <w:color w:val="000000" w:themeColor="text1"/>
          <w:sz w:val="24"/>
          <w:szCs w:val="24"/>
        </w:rPr>
        <w:t>(pp. 21–34). Cambridge: Cambridge University Press.</w:t>
      </w:r>
    </w:p>
    <w:p w14:paraId="7234EC8C" w14:textId="77777777" w:rsidR="002F6F42" w:rsidRPr="008214C7" w:rsidRDefault="002F6F42" w:rsidP="00C65DC7">
      <w:pPr>
        <w:spacing w:line="360" w:lineRule="auto"/>
        <w:ind w:left="708" w:hanging="708"/>
        <w:jc w:val="both"/>
        <w:rPr>
          <w:rFonts w:ascii="Times New Roman" w:hAnsi="Times New Roman" w:cs="Times New Roman"/>
          <w:i/>
          <w:iCs/>
          <w:color w:val="000000" w:themeColor="text1"/>
          <w:sz w:val="24"/>
          <w:szCs w:val="24"/>
        </w:rPr>
      </w:pPr>
      <w:r w:rsidRPr="00ED4D4D">
        <w:rPr>
          <w:rFonts w:ascii="Times New Roman" w:hAnsi="Times New Roman" w:cs="Times New Roman"/>
          <w:color w:val="000000" w:themeColor="text1"/>
          <w:sz w:val="24"/>
          <w:szCs w:val="24"/>
        </w:rPr>
        <w:t>Bybee, R. W., Taylor, J. A., Gardner, A., Van Scotter, P., Powell, J. C., Westbrook, A., &amp; Landes, N. (2006). The BSCS 5E instructional model: Origins and effectiveness</w:t>
      </w:r>
      <w:r w:rsidRPr="008214C7">
        <w:rPr>
          <w:rFonts w:ascii="Times New Roman" w:hAnsi="Times New Roman" w:cs="Times New Roman"/>
          <w:i/>
          <w:iCs/>
          <w:color w:val="000000" w:themeColor="text1"/>
          <w:sz w:val="24"/>
          <w:szCs w:val="24"/>
        </w:rPr>
        <w:t>. Colorado Springs, CO: BSCS.</w:t>
      </w:r>
    </w:p>
    <w:p w14:paraId="73639D5C" w14:textId="51173113" w:rsidR="002F6F42" w:rsidRPr="00A75F9C" w:rsidRDefault="00157845" w:rsidP="00C65DC7">
      <w:pPr>
        <w:spacing w:after="300" w:line="360" w:lineRule="auto"/>
        <w:ind w:left="708" w:hanging="708"/>
        <w:jc w:val="both"/>
        <w:rPr>
          <w:rFonts w:ascii="Times New Roman" w:hAnsi="Times New Roman" w:cs="Times New Roman"/>
          <w:color w:val="000000" w:themeColor="text1"/>
          <w:sz w:val="24"/>
          <w:szCs w:val="24"/>
          <w:shd w:val="clear" w:color="auto" w:fill="FFFFFF"/>
        </w:rPr>
      </w:pPr>
      <w:r w:rsidRPr="000A611E">
        <w:rPr>
          <w:rFonts w:ascii="Times New Roman" w:hAnsi="Times New Roman" w:cs="Times New Roman"/>
          <w:color w:val="000000" w:themeColor="text1"/>
          <w:sz w:val="24"/>
          <w:szCs w:val="24"/>
          <w:shd w:val="clear" w:color="auto" w:fill="FFFFFF"/>
        </w:rPr>
        <w:t>*</w:t>
      </w:r>
      <w:r w:rsidR="00146448" w:rsidRPr="000A611E">
        <w:rPr>
          <w:rFonts w:ascii="Times New Roman" w:hAnsi="Times New Roman" w:cs="Times New Roman"/>
          <w:color w:val="000000" w:themeColor="text1"/>
          <w:sz w:val="24"/>
          <w:szCs w:val="24"/>
          <w:shd w:val="clear" w:color="auto" w:fill="FFFFFF"/>
        </w:rPr>
        <w:t xml:space="preserve">Chase, K. and Abrahamson, D. (2015). Reverse-scaffolding algebra: empirical evaluation of design architecture. </w:t>
      </w:r>
      <w:r w:rsidR="00146448" w:rsidRPr="008214C7">
        <w:rPr>
          <w:rFonts w:ascii="Times New Roman" w:hAnsi="Times New Roman" w:cs="Times New Roman"/>
          <w:i/>
          <w:iCs/>
          <w:color w:val="000000" w:themeColor="text1"/>
          <w:sz w:val="24"/>
          <w:szCs w:val="24"/>
          <w:shd w:val="clear" w:color="auto" w:fill="FFFFFF"/>
        </w:rPr>
        <w:t>ZDM</w:t>
      </w:r>
      <w:r w:rsidR="00146448" w:rsidRPr="000A611E">
        <w:rPr>
          <w:rFonts w:ascii="Times New Roman" w:hAnsi="Times New Roman" w:cs="Times New Roman"/>
          <w:color w:val="000000" w:themeColor="text1"/>
          <w:sz w:val="24"/>
          <w:szCs w:val="24"/>
          <w:shd w:val="clear" w:color="auto" w:fill="FFFFFF"/>
        </w:rPr>
        <w:t xml:space="preserve">, 47(7), 1195-1209. </w:t>
      </w:r>
      <w:hyperlink r:id="rId31" w:history="1">
        <w:r w:rsidR="00146448" w:rsidRPr="00A75F9C">
          <w:rPr>
            <w:rStyle w:val="Kpr"/>
            <w:rFonts w:ascii="Times New Roman" w:hAnsi="Times New Roman" w:cs="Times New Roman"/>
            <w:color w:val="000000" w:themeColor="text1"/>
            <w:sz w:val="24"/>
            <w:szCs w:val="24"/>
            <w:u w:val="none"/>
            <w:shd w:val="clear" w:color="auto" w:fill="FFFFFF"/>
          </w:rPr>
          <w:t>https://doi.org/10.1007/s11858-015-0710-7</w:t>
        </w:r>
      </w:hyperlink>
    </w:p>
    <w:p w14:paraId="4F98BED8" w14:textId="77777777" w:rsidR="002F6F42" w:rsidRPr="00A75F9C" w:rsidRDefault="002F6F42" w:rsidP="00C65DC7">
      <w:pPr>
        <w:spacing w:line="360" w:lineRule="auto"/>
        <w:ind w:left="708" w:hanging="708"/>
        <w:jc w:val="both"/>
        <w:r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 xml:space="preserve">Cintamulya, I. and Rahayu, P. (2020). Scaffolding process based on students diagnostic difficulties in proving group problems by using mathematics </w:t>
      </w:r>
      <w:r w:rsidRPr="00ED4D4D">
        <w:rPr>
          <w:rFonts w:ascii="Times New Roman" w:hAnsi="Times New Roman" w:cs="Times New Roman"/>
          <w:color w:val="000000" w:themeColor="text1"/>
          <w:sz w:val="24"/>
          <w:szCs w:val="24"/>
          <w:shd w:val="clear" w:color="auto" w:fill="FFFFFF"/>
        </w:rPr>
        <w:lastRenderedPageBreak/>
        <w:t xml:space="preserve">mapping. </w:t>
      </w:r>
      <w:r w:rsidRPr="00804792">
        <w:rPr>
          <w:rFonts w:ascii="Times New Roman" w:hAnsi="Times New Roman" w:cs="Times New Roman"/>
          <w:i/>
          <w:iCs/>
          <w:color w:val="000000" w:themeColor="text1"/>
          <w:sz w:val="24"/>
          <w:szCs w:val="24"/>
          <w:shd w:val="clear" w:color="auto" w:fill="FFFFFF"/>
        </w:rPr>
        <w:t>Journal of Physics Conference Series</w:t>
      </w:r>
      <w:r w:rsidRPr="00ED4D4D">
        <w:rPr>
          <w:rFonts w:ascii="Times New Roman" w:hAnsi="Times New Roman" w:cs="Times New Roman"/>
          <w:color w:val="000000" w:themeColor="text1"/>
          <w:sz w:val="24"/>
          <w:szCs w:val="24"/>
          <w:shd w:val="clear" w:color="auto" w:fill="FFFFFF"/>
        </w:rPr>
        <w:t xml:space="preserve">, 1422(1), 012012. </w:t>
      </w:r>
      <w:r w:rsidRPr="00A75F9C">
        <w:rPr>
          <w:rFonts w:ascii="Times New Roman" w:hAnsi="Times New Roman" w:cs="Times New Roman"/>
          <w:color w:val="000000" w:themeColor="text1"/>
          <w:sz w:val="24"/>
          <w:szCs w:val="24"/>
          <w:shd w:val="clear" w:color="auto" w:fill="FFFFFF"/>
        </w:rPr>
        <w:t>https://doi.org/10.1088/1742-6596/1422/1/012012</w:t>
      </w:r>
    </w:p>
    <w:p w14:paraId="3517B93C" w14:textId="01C28F55" w:rsidR="002F6F42" w:rsidRPr="00A75F9C" w:rsidRDefault="002F6F42" w:rsidP="00C65DC7">
      <w:pPr>
        <w:spacing w:line="360" w:lineRule="auto"/>
        <w:ind w:left="708" w:hanging="708"/>
        <w:jc w:val="both"/>
        <w:r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 xml:space="preserve">Clackson, K., Wass, S., Georgieva, S., Brightman, L., Nutbrown, R., Almond, H., … &amp; Leong, V. (2019). Do helpful mothers help? effects of maternal scaffolding and infant engagement on cognitive performance. </w:t>
      </w:r>
      <w:r w:rsidRPr="00C24EFD">
        <w:rPr>
          <w:rFonts w:ascii="Times New Roman" w:hAnsi="Times New Roman" w:cs="Times New Roman"/>
          <w:i/>
          <w:iCs/>
          <w:color w:val="000000" w:themeColor="text1"/>
          <w:sz w:val="24"/>
          <w:szCs w:val="24"/>
          <w:shd w:val="clear" w:color="auto" w:fill="FFFFFF"/>
        </w:rPr>
        <w:t>Frontiers in Psychology</w:t>
      </w:r>
      <w:r w:rsidRPr="00ED4D4D">
        <w:rPr>
          <w:rFonts w:ascii="Times New Roman" w:hAnsi="Times New Roman" w:cs="Times New Roman"/>
          <w:color w:val="000000" w:themeColor="text1"/>
          <w:sz w:val="24"/>
          <w:szCs w:val="24"/>
          <w:shd w:val="clear" w:color="auto" w:fill="FFFFFF"/>
        </w:rPr>
        <w:t xml:space="preserve">, 10. </w:t>
      </w:r>
      <w:hyperlink r:id="rId32" w:history="1">
        <w:r w:rsidRPr="00A75F9C">
          <w:rPr>
            <w:rStyle w:val="Kpr"/>
            <w:rFonts w:ascii="Times New Roman" w:hAnsi="Times New Roman" w:cs="Times New Roman"/>
            <w:color w:val="000000" w:themeColor="text1"/>
            <w:sz w:val="24"/>
            <w:szCs w:val="24"/>
            <w:u w:val="none"/>
            <w:shd w:val="clear" w:color="auto" w:fill="FFFFFF"/>
          </w:rPr>
          <w:t>https://doi.org/10.3389/fpsyg.2019.02661</w:t>
        </w:r>
      </w:hyperlink>
    </w:p>
    <w:p w14:paraId="6A44DA1C" w14:textId="200152CC"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u w:val="single"/>
          <w:shd w:val="clear" w:color="auto" w:fill="FFFFFF"/>
        </w:rPr>
      </w:pPr>
      <w:r w:rsidRPr="00ED4D4D">
        <w:rPr>
          <w:rFonts w:ascii="Times New Roman" w:hAnsi="Times New Roman" w:cs="Times New Roman"/>
          <w:color w:val="000000" w:themeColor="text1"/>
          <w:sz w:val="24"/>
          <w:szCs w:val="24"/>
        </w:rPr>
        <w:t xml:space="preserve">Cobb, P., Yackel, E. &amp; McClain, K. (Ed.) (2000). </w:t>
      </w:r>
      <w:r w:rsidRPr="00C24EFD">
        <w:rPr>
          <w:rFonts w:ascii="Times New Roman" w:hAnsi="Times New Roman" w:cs="Times New Roman"/>
          <w:i/>
          <w:iCs/>
          <w:color w:val="000000" w:themeColor="text1"/>
          <w:sz w:val="24"/>
          <w:szCs w:val="24"/>
        </w:rPr>
        <w:t>Communicating and symbolizing in mathematics, perspectives on discourse, tools and instructional design</w:t>
      </w:r>
      <w:r w:rsidRPr="00ED4D4D">
        <w:rPr>
          <w:rFonts w:ascii="Times New Roman" w:hAnsi="Times New Roman" w:cs="Times New Roman"/>
          <w:color w:val="000000" w:themeColor="text1"/>
          <w:sz w:val="24"/>
          <w:szCs w:val="24"/>
        </w:rPr>
        <w:t xml:space="preserve">. </w:t>
      </w:r>
      <w:r w:rsidRPr="00C24EFD">
        <w:rPr>
          <w:rFonts w:ascii="Times New Roman" w:hAnsi="Times New Roman" w:cs="Times New Roman"/>
          <w:color w:val="000000" w:themeColor="text1"/>
          <w:sz w:val="24"/>
          <w:szCs w:val="24"/>
        </w:rPr>
        <w:t>Mahwah, NJ: Lawrence Erlbaum Associates.</w:t>
      </w:r>
    </w:p>
    <w:p w14:paraId="6501B400" w14:textId="44DD51C3" w:rsidR="002F6F42" w:rsidRPr="00A75F9C" w:rsidRDefault="002F6F42" w:rsidP="00C65DC7">
      <w:pPr>
        <w:spacing w:line="360" w:lineRule="auto"/>
        <w:ind w:left="708" w:hanging="708"/>
        <w:jc w:val="both"/>
        <w:r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 xml:space="preserve">Cobb, P., Confrey, J., diSessa, A., Lehrer, R., &amp; Schauble, L. (2003). Design </w:t>
      </w:r>
      <w:r w:rsidR="00BB217D">
        <w:rPr>
          <w:rFonts w:ascii="Times New Roman" w:hAnsi="Times New Roman" w:cs="Times New Roman"/>
          <w:color w:val="000000" w:themeColor="text1"/>
          <w:sz w:val="24"/>
          <w:szCs w:val="24"/>
          <w:shd w:val="clear" w:color="auto" w:fill="FFFFFF"/>
        </w:rPr>
        <w:t>e</w:t>
      </w:r>
      <w:r w:rsidRPr="00ED4D4D">
        <w:rPr>
          <w:rFonts w:ascii="Times New Roman" w:hAnsi="Times New Roman" w:cs="Times New Roman"/>
          <w:color w:val="000000" w:themeColor="text1"/>
          <w:sz w:val="24"/>
          <w:szCs w:val="24"/>
          <w:shd w:val="clear" w:color="auto" w:fill="FFFFFF"/>
        </w:rPr>
        <w:t xml:space="preserve">xperiments in </w:t>
      </w:r>
      <w:r w:rsidR="00BB217D">
        <w:rPr>
          <w:rFonts w:ascii="Times New Roman" w:hAnsi="Times New Roman" w:cs="Times New Roman"/>
          <w:color w:val="000000" w:themeColor="text1"/>
          <w:sz w:val="24"/>
          <w:szCs w:val="24"/>
          <w:shd w:val="clear" w:color="auto" w:fill="FFFFFF"/>
        </w:rPr>
        <w:t>e</w:t>
      </w:r>
      <w:r w:rsidRPr="00ED4D4D">
        <w:rPr>
          <w:rFonts w:ascii="Times New Roman" w:hAnsi="Times New Roman" w:cs="Times New Roman"/>
          <w:color w:val="000000" w:themeColor="text1"/>
          <w:sz w:val="24"/>
          <w:szCs w:val="24"/>
          <w:shd w:val="clear" w:color="auto" w:fill="FFFFFF"/>
        </w:rPr>
        <w:t xml:space="preserve">ducational </w:t>
      </w:r>
      <w:r w:rsidR="00BB217D">
        <w:rPr>
          <w:rFonts w:ascii="Times New Roman" w:hAnsi="Times New Roman" w:cs="Times New Roman"/>
          <w:color w:val="000000" w:themeColor="text1"/>
          <w:sz w:val="24"/>
          <w:szCs w:val="24"/>
          <w:shd w:val="clear" w:color="auto" w:fill="FFFFFF"/>
        </w:rPr>
        <w:t>r</w:t>
      </w:r>
      <w:r w:rsidRPr="00ED4D4D">
        <w:rPr>
          <w:rFonts w:ascii="Times New Roman" w:hAnsi="Times New Roman" w:cs="Times New Roman"/>
          <w:color w:val="000000" w:themeColor="text1"/>
          <w:sz w:val="24"/>
          <w:szCs w:val="24"/>
          <w:shd w:val="clear" w:color="auto" w:fill="FFFFFF"/>
        </w:rPr>
        <w:t>esearch. </w:t>
      </w:r>
      <w:r w:rsidRPr="00ED4D4D">
        <w:rPr>
          <w:rFonts w:ascii="Times New Roman" w:hAnsi="Times New Roman" w:cs="Times New Roman"/>
          <w:i/>
          <w:iCs/>
          <w:color w:val="000000" w:themeColor="text1"/>
          <w:sz w:val="24"/>
          <w:szCs w:val="24"/>
          <w:shd w:val="clear" w:color="auto" w:fill="FFFFFF"/>
        </w:rPr>
        <w:t>Educational Researcher</w:t>
      </w:r>
      <w:r w:rsidRPr="00ED4D4D">
        <w:rPr>
          <w:rFonts w:ascii="Times New Roman" w:hAnsi="Times New Roman" w:cs="Times New Roman"/>
          <w:color w:val="000000" w:themeColor="text1"/>
          <w:sz w:val="24"/>
          <w:szCs w:val="24"/>
          <w:shd w:val="clear" w:color="auto" w:fill="FFFFFF"/>
        </w:rPr>
        <w:t>, </w:t>
      </w:r>
      <w:r w:rsidRPr="00ED4D4D">
        <w:rPr>
          <w:rFonts w:ascii="Times New Roman" w:hAnsi="Times New Roman" w:cs="Times New Roman"/>
          <w:i/>
          <w:iCs/>
          <w:color w:val="000000" w:themeColor="text1"/>
          <w:sz w:val="24"/>
          <w:szCs w:val="24"/>
          <w:shd w:val="clear" w:color="auto" w:fill="FFFFFF"/>
        </w:rPr>
        <w:t>32</w:t>
      </w:r>
      <w:r w:rsidRPr="009E0F67">
        <w:rPr>
          <w:rFonts w:ascii="Times New Roman" w:hAnsi="Times New Roman" w:cs="Times New Roman"/>
          <w:i/>
          <w:iCs/>
          <w:color w:val="000000" w:themeColor="text1"/>
          <w:sz w:val="24"/>
          <w:szCs w:val="24"/>
          <w:shd w:val="clear" w:color="auto" w:fill="FFFFFF"/>
        </w:rPr>
        <w:t>(1),</w:t>
      </w:r>
      <w:r w:rsidRPr="00ED4D4D">
        <w:rPr>
          <w:rFonts w:ascii="Times New Roman" w:hAnsi="Times New Roman" w:cs="Times New Roman"/>
          <w:color w:val="000000" w:themeColor="text1"/>
          <w:sz w:val="24"/>
          <w:szCs w:val="24"/>
          <w:shd w:val="clear" w:color="auto" w:fill="FFFFFF"/>
        </w:rPr>
        <w:t xml:space="preserve"> 9-13. </w:t>
      </w:r>
      <w:hyperlink r:id="rId33" w:history="1">
        <w:r w:rsidRPr="00A75F9C">
          <w:rPr>
            <w:rStyle w:val="Kpr"/>
            <w:rFonts w:ascii="Times New Roman" w:hAnsi="Times New Roman" w:cs="Times New Roman"/>
            <w:color w:val="000000" w:themeColor="text1"/>
            <w:sz w:val="24"/>
            <w:szCs w:val="24"/>
            <w:u w:val="none"/>
            <w:shd w:val="clear" w:color="auto" w:fill="FFFFFF"/>
          </w:rPr>
          <w:t>https://doi.org/10.3102/0013189X032001009</w:t>
        </w:r>
      </w:hyperlink>
    </w:p>
    <w:p w14:paraId="33C6AD17" w14:textId="32616B7E"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u w:val="single"/>
          <w:shd w:val="clear" w:color="auto" w:fill="FFFFFF"/>
        </w:rPr>
      </w:pPr>
      <w:r w:rsidRPr="00ED4D4D">
        <w:rPr>
          <w:rFonts w:ascii="Times New Roman" w:hAnsi="Times New Roman" w:cs="Times New Roman"/>
          <w:noProof/>
          <w:color w:val="000000" w:themeColor="text1"/>
          <w:sz w:val="24"/>
          <w:szCs w:val="24"/>
        </w:rPr>
        <w:t xml:space="preserve">Cohen, J. (1988). </w:t>
      </w:r>
      <w:r w:rsidRPr="009B1991">
        <w:rPr>
          <w:rFonts w:ascii="Times New Roman" w:hAnsi="Times New Roman" w:cs="Times New Roman"/>
          <w:i/>
          <w:iCs/>
          <w:noProof/>
          <w:color w:val="000000" w:themeColor="text1"/>
          <w:sz w:val="24"/>
          <w:szCs w:val="24"/>
        </w:rPr>
        <w:t>Statistical power analysis for the behavioral sciences.</w:t>
      </w:r>
      <w:r w:rsidRPr="00ED4D4D">
        <w:rPr>
          <w:rFonts w:ascii="Times New Roman" w:hAnsi="Times New Roman" w:cs="Times New Roman"/>
          <w:noProof/>
          <w:color w:val="000000" w:themeColor="text1"/>
          <w:sz w:val="24"/>
          <w:szCs w:val="24"/>
        </w:rPr>
        <w:t xml:space="preserve"> Second Edition. USA: Lawrence Erlbaum Associates. </w:t>
      </w:r>
    </w:p>
    <w:p w14:paraId="3EC031B9" w14:textId="5E657FF0"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u w:val="single"/>
          <w:shd w:val="clear" w:color="auto" w:fill="FFFFFF"/>
        </w:rPr>
      </w:pPr>
      <w:r w:rsidRPr="00ED4D4D">
        <w:rPr>
          <w:rFonts w:ascii="Times New Roman" w:hAnsi="Times New Roman" w:cs="Times New Roman"/>
          <w:color w:val="000000" w:themeColor="text1"/>
          <w:sz w:val="24"/>
          <w:szCs w:val="24"/>
          <w14:ligatures w14:val="standardContextual"/>
        </w:rPr>
        <w:t>Collins, A., Brown, J. S., &amp; Newman, S. E. (1989). Cognitive apprenticeship: teaching</w:t>
      </w:r>
      <w:r w:rsidRPr="00ED4D4D">
        <w:rPr>
          <w:rFonts w:ascii="Times New Roman" w:hAnsi="Times New Roman" w:cs="Times New Roman"/>
          <w:color w:val="000000" w:themeColor="text1"/>
          <w:sz w:val="24"/>
          <w:szCs w:val="24"/>
          <w:u w:val="single"/>
          <w:shd w:val="clear" w:color="auto" w:fill="FFFFFF"/>
        </w:rPr>
        <w:t xml:space="preserve"> </w:t>
      </w:r>
      <w:r w:rsidRPr="00ED4D4D">
        <w:rPr>
          <w:rFonts w:ascii="Times New Roman" w:hAnsi="Times New Roman" w:cs="Times New Roman"/>
          <w:color w:val="000000" w:themeColor="text1"/>
          <w:sz w:val="24"/>
          <w:szCs w:val="24"/>
          <w14:ligatures w14:val="standardContextual"/>
        </w:rPr>
        <w:t xml:space="preserve">the craft of reading, writing, and mathematics. L. B. Resnick (Ed.), </w:t>
      </w:r>
      <w:r w:rsidRPr="00ED4D4D">
        <w:rPr>
          <w:rFonts w:ascii="Times New Roman" w:hAnsi="Times New Roman" w:cs="Times New Roman"/>
          <w:i/>
          <w:iCs/>
          <w:color w:val="000000" w:themeColor="text1"/>
          <w:sz w:val="24"/>
          <w:szCs w:val="24"/>
          <w14:ligatures w14:val="standardContextual"/>
        </w:rPr>
        <w:t>Knowing,</w:t>
      </w:r>
      <w:r w:rsidRPr="00ED4D4D">
        <w:rPr>
          <w:rFonts w:ascii="Times New Roman" w:hAnsi="Times New Roman" w:cs="Times New Roman"/>
          <w:color w:val="000000" w:themeColor="text1"/>
          <w:sz w:val="24"/>
          <w:szCs w:val="24"/>
          <w:u w:val="single"/>
          <w:shd w:val="clear" w:color="auto" w:fill="FFFFFF"/>
        </w:rPr>
        <w:t xml:space="preserve"> </w:t>
      </w:r>
      <w:r w:rsidRPr="00ED4D4D">
        <w:rPr>
          <w:rFonts w:ascii="Times New Roman" w:hAnsi="Times New Roman" w:cs="Times New Roman"/>
          <w:i/>
          <w:iCs/>
          <w:color w:val="000000" w:themeColor="text1"/>
          <w:sz w:val="24"/>
          <w:szCs w:val="24"/>
          <w14:ligatures w14:val="standardContextual"/>
        </w:rPr>
        <w:t>learning, and instruction: Essays in honor of Robert Glaser</w:t>
      </w:r>
      <w:r w:rsidRPr="00ED4D4D">
        <w:rPr>
          <w:rFonts w:ascii="Times New Roman" w:hAnsi="Times New Roman" w:cs="Times New Roman"/>
          <w:color w:val="000000" w:themeColor="text1"/>
          <w:sz w:val="24"/>
          <w:szCs w:val="24"/>
          <w14:ligatures w14:val="standardContextual"/>
        </w:rPr>
        <w:t>. Hillsdale, NJ:</w:t>
      </w:r>
      <w:r w:rsidRPr="00ED4D4D">
        <w:rPr>
          <w:rFonts w:ascii="Times New Roman" w:hAnsi="Times New Roman" w:cs="Times New Roman"/>
          <w:color w:val="000000" w:themeColor="text1"/>
          <w:sz w:val="24"/>
          <w:szCs w:val="24"/>
          <w:u w:val="single"/>
          <w:shd w:val="clear" w:color="auto" w:fill="FFFFFF"/>
        </w:rPr>
        <w:t xml:space="preserve"> </w:t>
      </w:r>
      <w:r w:rsidRPr="00ED4D4D">
        <w:rPr>
          <w:rFonts w:ascii="Times New Roman" w:hAnsi="Times New Roman" w:cs="Times New Roman"/>
          <w:color w:val="000000" w:themeColor="text1"/>
          <w:sz w:val="24"/>
          <w:szCs w:val="24"/>
          <w14:ligatures w14:val="standardContextual"/>
        </w:rPr>
        <w:t>Lawrence Erlbaum Associates.</w:t>
      </w:r>
    </w:p>
    <w:p w14:paraId="6E405075" w14:textId="77777777" w:rsidR="002F6F42" w:rsidRPr="00ED4D4D" w:rsidRDefault="002F6F42" w:rsidP="00C65DC7">
      <w:pPr>
        <w:spacing w:line="360" w:lineRule="auto"/>
        <w:ind w:left="708" w:hanging="708"/>
        <w:jc w:val="both"/>
        <w:rPr>
          <w:rFonts w:ascii="Times New Roman" w:hAnsi="Times New Roman" w:cs="Times New Roman"/>
          <w:noProof/>
          <w:color w:val="000000" w:themeColor="text1"/>
          <w:sz w:val="24"/>
          <w:szCs w:val="24"/>
        </w:rPr>
      </w:pPr>
      <w:r w:rsidRPr="00ED4D4D">
        <w:rPr>
          <w:rFonts w:ascii="Times New Roman" w:hAnsi="Times New Roman" w:cs="Times New Roman"/>
          <w:noProof/>
          <w:color w:val="000000" w:themeColor="text1"/>
          <w:sz w:val="24"/>
          <w:szCs w:val="24"/>
        </w:rPr>
        <w:t xml:space="preserve">Cooper, H. (2010). </w:t>
      </w:r>
      <w:r w:rsidRPr="00F1360A">
        <w:rPr>
          <w:rFonts w:ascii="Times New Roman" w:hAnsi="Times New Roman" w:cs="Times New Roman"/>
          <w:i/>
          <w:iCs/>
          <w:noProof/>
          <w:color w:val="000000" w:themeColor="text1"/>
          <w:sz w:val="24"/>
          <w:szCs w:val="24"/>
        </w:rPr>
        <w:t>Research synthesis and meta-analysis: A step-by-step approach.</w:t>
      </w:r>
      <w:r w:rsidRPr="00ED4D4D">
        <w:rPr>
          <w:rFonts w:ascii="Times New Roman" w:hAnsi="Times New Roman" w:cs="Times New Roman"/>
          <w:noProof/>
          <w:color w:val="000000" w:themeColor="text1"/>
          <w:sz w:val="24"/>
          <w:szCs w:val="24"/>
        </w:rPr>
        <w:t xml:space="preserve"> Los Angeles, CA: Sage Publications, Inc.</w:t>
      </w:r>
    </w:p>
    <w:p w14:paraId="4041EDC7" w14:textId="34EDD197" w:rsidR="00BE50B0" w:rsidRDefault="00574A40" w:rsidP="00BE50B0">
      <w:pPr>
        <w:spacing w:after="300" w:line="360" w:lineRule="auto"/>
        <w:ind w:left="708" w:hanging="708"/>
        <w:jc w:val="both"/>
        <w:rPr>
          <w:rFonts w:ascii="Times New Roman" w:eastAsia="Times New Roman" w:hAnsi="Times New Roman" w:cs="Times New Roman"/>
          <w:color w:val="000000" w:themeColor="text1"/>
          <w:sz w:val="24"/>
          <w:szCs w:val="24"/>
          <w:lang w:eastAsia="tr-TR"/>
        </w:rPr>
      </w:pPr>
      <w:r w:rsidRPr="000A611E">
        <w:rPr>
          <w:rFonts w:ascii="Times New Roman" w:hAnsi="Times New Roman" w:cs="Times New Roman"/>
          <w:color w:val="000000" w:themeColor="text1"/>
          <w:sz w:val="24"/>
          <w:szCs w:val="24"/>
          <w:shd w:val="clear" w:color="auto" w:fill="FFFFFF"/>
        </w:rPr>
        <w:t>*</w:t>
      </w:r>
      <w:r w:rsidR="00591E6B" w:rsidRPr="000A611E">
        <w:rPr>
          <w:rFonts w:ascii="Times New Roman" w:hAnsi="Times New Roman" w:cs="Times New Roman"/>
          <w:color w:val="000000" w:themeColor="text1"/>
          <w:sz w:val="24"/>
          <w:szCs w:val="24"/>
          <w:shd w:val="clear" w:color="auto" w:fill="FFFFFF"/>
        </w:rPr>
        <w:t xml:space="preserve">Çakmak Gürel, Z. (2023). Adaptive and </w:t>
      </w:r>
      <w:r w:rsidR="006A2397">
        <w:rPr>
          <w:rFonts w:ascii="Times New Roman" w:hAnsi="Times New Roman" w:cs="Times New Roman"/>
          <w:color w:val="000000" w:themeColor="text1"/>
          <w:sz w:val="24"/>
          <w:szCs w:val="24"/>
          <w:shd w:val="clear" w:color="auto" w:fill="FFFFFF"/>
        </w:rPr>
        <w:t>a</w:t>
      </w:r>
      <w:r w:rsidR="00591E6B" w:rsidRPr="000A611E">
        <w:rPr>
          <w:rFonts w:ascii="Times New Roman" w:hAnsi="Times New Roman" w:cs="Times New Roman"/>
          <w:color w:val="000000" w:themeColor="text1"/>
          <w:sz w:val="24"/>
          <w:szCs w:val="24"/>
          <w:shd w:val="clear" w:color="auto" w:fill="FFFFFF"/>
        </w:rPr>
        <w:t xml:space="preserve">ffective </w:t>
      </w:r>
      <w:r w:rsidR="006A2397">
        <w:rPr>
          <w:rFonts w:ascii="Times New Roman" w:hAnsi="Times New Roman" w:cs="Times New Roman"/>
          <w:color w:val="000000" w:themeColor="text1"/>
          <w:sz w:val="24"/>
          <w:szCs w:val="24"/>
          <w:shd w:val="clear" w:color="auto" w:fill="FFFFFF"/>
        </w:rPr>
        <w:t>s</w:t>
      </w:r>
      <w:r w:rsidR="00591E6B" w:rsidRPr="000A611E">
        <w:rPr>
          <w:rFonts w:ascii="Times New Roman" w:hAnsi="Times New Roman" w:cs="Times New Roman"/>
          <w:color w:val="000000" w:themeColor="text1"/>
          <w:sz w:val="24"/>
          <w:szCs w:val="24"/>
          <w:shd w:val="clear" w:color="auto" w:fill="FFFFFF"/>
        </w:rPr>
        <w:t xml:space="preserve">upport of </w:t>
      </w:r>
      <w:r w:rsidR="006A2397">
        <w:rPr>
          <w:rFonts w:ascii="Times New Roman" w:hAnsi="Times New Roman" w:cs="Times New Roman"/>
          <w:color w:val="000000" w:themeColor="text1"/>
          <w:sz w:val="24"/>
          <w:szCs w:val="24"/>
          <w:shd w:val="clear" w:color="auto" w:fill="FFFFFF"/>
        </w:rPr>
        <w:t>m</w:t>
      </w:r>
      <w:r w:rsidR="00591E6B" w:rsidRPr="000A611E">
        <w:rPr>
          <w:rFonts w:ascii="Times New Roman" w:hAnsi="Times New Roman" w:cs="Times New Roman"/>
          <w:color w:val="000000" w:themeColor="text1"/>
          <w:sz w:val="24"/>
          <w:szCs w:val="24"/>
          <w:shd w:val="clear" w:color="auto" w:fill="FFFFFF"/>
        </w:rPr>
        <w:t xml:space="preserve">athematics </w:t>
      </w:r>
      <w:r w:rsidR="006A2397">
        <w:rPr>
          <w:rFonts w:ascii="Times New Roman" w:hAnsi="Times New Roman" w:cs="Times New Roman"/>
          <w:color w:val="000000" w:themeColor="text1"/>
          <w:sz w:val="24"/>
          <w:szCs w:val="24"/>
          <w:shd w:val="clear" w:color="auto" w:fill="FFFFFF"/>
        </w:rPr>
        <w:t>t</w:t>
      </w:r>
      <w:r w:rsidR="00591E6B" w:rsidRPr="000A611E">
        <w:rPr>
          <w:rFonts w:ascii="Times New Roman" w:hAnsi="Times New Roman" w:cs="Times New Roman"/>
          <w:color w:val="000000" w:themeColor="text1"/>
          <w:sz w:val="24"/>
          <w:szCs w:val="24"/>
          <w:shd w:val="clear" w:color="auto" w:fill="FFFFFF"/>
        </w:rPr>
        <w:t xml:space="preserve">eachers from the </w:t>
      </w:r>
      <w:r w:rsidR="006A2397">
        <w:rPr>
          <w:rFonts w:ascii="Times New Roman" w:hAnsi="Times New Roman" w:cs="Times New Roman"/>
          <w:color w:val="000000" w:themeColor="text1"/>
          <w:sz w:val="24"/>
          <w:szCs w:val="24"/>
          <w:shd w:val="clear" w:color="auto" w:fill="FFFFFF"/>
        </w:rPr>
        <w:t>p</w:t>
      </w:r>
      <w:r w:rsidR="00591E6B" w:rsidRPr="000A611E">
        <w:rPr>
          <w:rFonts w:ascii="Times New Roman" w:hAnsi="Times New Roman" w:cs="Times New Roman"/>
          <w:color w:val="000000" w:themeColor="text1"/>
          <w:sz w:val="24"/>
          <w:szCs w:val="24"/>
          <w:shd w:val="clear" w:color="auto" w:fill="FFFFFF"/>
        </w:rPr>
        <w:t xml:space="preserve">erspective of </w:t>
      </w:r>
      <w:r w:rsidR="006A2397">
        <w:rPr>
          <w:rFonts w:ascii="Times New Roman" w:hAnsi="Times New Roman" w:cs="Times New Roman"/>
          <w:color w:val="000000" w:themeColor="text1"/>
          <w:sz w:val="24"/>
          <w:szCs w:val="24"/>
          <w:shd w:val="clear" w:color="auto" w:fill="FFFFFF"/>
        </w:rPr>
        <w:t>s</w:t>
      </w:r>
      <w:r w:rsidR="00591E6B" w:rsidRPr="000A611E">
        <w:rPr>
          <w:rFonts w:ascii="Times New Roman" w:hAnsi="Times New Roman" w:cs="Times New Roman"/>
          <w:color w:val="000000" w:themeColor="text1"/>
          <w:sz w:val="24"/>
          <w:szCs w:val="24"/>
          <w:shd w:val="clear" w:color="auto" w:fill="FFFFFF"/>
        </w:rPr>
        <w:t xml:space="preserve">econdary </w:t>
      </w:r>
      <w:r w:rsidR="006A2397">
        <w:rPr>
          <w:rFonts w:ascii="Times New Roman" w:hAnsi="Times New Roman" w:cs="Times New Roman"/>
          <w:color w:val="000000" w:themeColor="text1"/>
          <w:sz w:val="24"/>
          <w:szCs w:val="24"/>
          <w:shd w:val="clear" w:color="auto" w:fill="FFFFFF"/>
        </w:rPr>
        <w:t>s</w:t>
      </w:r>
      <w:r w:rsidR="00591E6B" w:rsidRPr="000A611E">
        <w:rPr>
          <w:rFonts w:ascii="Times New Roman" w:hAnsi="Times New Roman" w:cs="Times New Roman"/>
          <w:color w:val="000000" w:themeColor="text1"/>
          <w:sz w:val="24"/>
          <w:szCs w:val="24"/>
          <w:shd w:val="clear" w:color="auto" w:fill="FFFFFF"/>
        </w:rPr>
        <w:t xml:space="preserve">chool </w:t>
      </w:r>
      <w:r w:rsidR="006A2397">
        <w:rPr>
          <w:rFonts w:ascii="Times New Roman" w:hAnsi="Times New Roman" w:cs="Times New Roman"/>
          <w:color w:val="000000" w:themeColor="text1"/>
          <w:sz w:val="24"/>
          <w:szCs w:val="24"/>
          <w:shd w:val="clear" w:color="auto" w:fill="FFFFFF"/>
        </w:rPr>
        <w:t>s</w:t>
      </w:r>
      <w:r w:rsidR="00591E6B" w:rsidRPr="000A611E">
        <w:rPr>
          <w:rFonts w:ascii="Times New Roman" w:hAnsi="Times New Roman" w:cs="Times New Roman"/>
          <w:color w:val="000000" w:themeColor="text1"/>
          <w:sz w:val="24"/>
          <w:szCs w:val="24"/>
          <w:shd w:val="clear" w:color="auto" w:fill="FFFFFF"/>
        </w:rPr>
        <w:t xml:space="preserve">tudents . </w:t>
      </w:r>
      <w:r w:rsidR="00591E6B" w:rsidRPr="00F1360A">
        <w:rPr>
          <w:rFonts w:ascii="Times New Roman" w:hAnsi="Times New Roman" w:cs="Times New Roman"/>
          <w:i/>
          <w:iCs/>
          <w:color w:val="000000" w:themeColor="text1"/>
          <w:sz w:val="24"/>
          <w:szCs w:val="24"/>
          <w:shd w:val="clear" w:color="auto" w:fill="FFFFFF"/>
        </w:rPr>
        <w:t>Necatibey Eğitim Fakültesi Elektronik Fen ve Matematik Eğitimi Dergisi</w:t>
      </w:r>
      <w:r w:rsidR="00591E6B" w:rsidRPr="000A611E">
        <w:rPr>
          <w:rFonts w:ascii="Times New Roman" w:hAnsi="Times New Roman" w:cs="Times New Roman"/>
          <w:color w:val="000000" w:themeColor="text1"/>
          <w:sz w:val="24"/>
          <w:szCs w:val="24"/>
          <w:shd w:val="clear" w:color="auto" w:fill="FFFFFF"/>
        </w:rPr>
        <w:t xml:space="preserve"> 695-719.</w:t>
      </w:r>
      <w:r w:rsidR="00BB217D">
        <w:rPr>
          <w:rFonts w:ascii="Times New Roman" w:hAnsi="Times New Roman" w:cs="Times New Roman"/>
          <w:color w:val="000000" w:themeColor="text1"/>
          <w:sz w:val="24"/>
          <w:szCs w:val="24"/>
          <w:shd w:val="clear" w:color="auto" w:fill="FFFFFF"/>
        </w:rPr>
        <w:t xml:space="preserve"> </w:t>
      </w:r>
      <w:r w:rsidR="0050667F" w:rsidRPr="0050667F">
        <w:rPr>
          <w:rFonts w:ascii="Times New Roman" w:hAnsi="Times New Roman" w:cs="Times New Roman"/>
          <w:color w:val="000000" w:themeColor="text1"/>
          <w:sz w:val="24"/>
          <w:szCs w:val="24"/>
          <w:shd w:val="clear" w:color="auto" w:fill="FFFFFF"/>
        </w:rPr>
        <w:t>https://</w:t>
      </w:r>
      <w:r w:rsidR="00F1360A" w:rsidRPr="00A75F9C">
        <w:rPr>
          <w:rFonts w:ascii="Times New Roman" w:hAnsi="Times New Roman" w:cs="Times New Roman"/>
          <w:color w:val="000000" w:themeColor="text1"/>
          <w:sz w:val="24"/>
          <w:szCs w:val="24"/>
          <w:shd w:val="clear" w:color="auto" w:fill="FFFFFF"/>
        </w:rPr>
        <w:t>doi</w:t>
      </w:r>
      <w:r w:rsidR="00591E6B" w:rsidRPr="00A75F9C">
        <w:rPr>
          <w:rFonts w:ascii="Times New Roman" w:hAnsi="Times New Roman" w:cs="Times New Roman"/>
          <w:color w:val="000000" w:themeColor="text1"/>
          <w:sz w:val="24"/>
          <w:szCs w:val="24"/>
          <w:shd w:val="clear" w:color="auto" w:fill="FFFFFF"/>
        </w:rPr>
        <w:t>: 10.17522/balikesirnef.1357528</w:t>
      </w:r>
    </w:p>
    <w:p w14:paraId="54611166" w14:textId="5634BCF5" w:rsidR="002F6F42" w:rsidRPr="000A611E" w:rsidRDefault="00826C9F" w:rsidP="00BE50B0">
      <w:pPr>
        <w:spacing w:after="300" w:line="360" w:lineRule="auto"/>
        <w:ind w:left="708" w:hanging="708"/>
        <w:jc w:val="both"/>
        <w:rPr>
          <w:rFonts w:ascii="Times New Roman" w:eastAsia="Times New Roman" w:hAnsi="Times New Roman" w:cs="Times New Roman"/>
          <w:color w:val="000000" w:themeColor="text1"/>
          <w:sz w:val="24"/>
          <w:szCs w:val="24"/>
          <w:lang w:eastAsia="tr-TR"/>
        </w:rPr>
      </w:pPr>
      <w:r w:rsidRPr="000A611E">
        <w:rPr>
          <w:rFonts w:ascii="Times New Roman" w:eastAsia="Times New Roman" w:hAnsi="Times New Roman" w:cs="Times New Roman"/>
          <w:color w:val="000000" w:themeColor="text1"/>
          <w:sz w:val="24"/>
          <w:szCs w:val="24"/>
          <w:lang w:eastAsia="tr-TR"/>
        </w:rPr>
        <w:t>*</w:t>
      </w:r>
      <w:r w:rsidR="00D86C9D" w:rsidRPr="000A611E">
        <w:rPr>
          <w:rFonts w:ascii="Times New Roman" w:eastAsia="Times New Roman" w:hAnsi="Times New Roman" w:cs="Times New Roman"/>
          <w:color w:val="000000" w:themeColor="text1"/>
          <w:sz w:val="24"/>
          <w:szCs w:val="24"/>
          <w:lang w:eastAsia="tr-TR"/>
        </w:rPr>
        <w:t>Çilingir, S.K. (2018). Sınıf öğretmenlerinin matematik derslerinde yapı iskelesine yatkın olma düzeylerinin incelenmesi</w:t>
      </w:r>
      <w:r w:rsidR="00773C6A">
        <w:rPr>
          <w:rFonts w:ascii="Times New Roman" w:eastAsia="Times New Roman" w:hAnsi="Times New Roman" w:cs="Times New Roman"/>
          <w:color w:val="000000" w:themeColor="text1"/>
          <w:sz w:val="24"/>
          <w:szCs w:val="24"/>
          <w:lang w:eastAsia="tr-TR"/>
        </w:rPr>
        <w:t xml:space="preserve"> (Y</w:t>
      </w:r>
      <w:r w:rsidR="00D86C9D" w:rsidRPr="000A611E">
        <w:rPr>
          <w:rFonts w:ascii="Times New Roman" w:eastAsia="Times New Roman" w:hAnsi="Times New Roman" w:cs="Times New Roman"/>
          <w:color w:val="000000" w:themeColor="text1"/>
          <w:sz w:val="24"/>
          <w:szCs w:val="24"/>
          <w:lang w:eastAsia="tr-TR"/>
        </w:rPr>
        <w:t>üksek lisans tezi</w:t>
      </w:r>
      <w:r w:rsidR="00773C6A">
        <w:rPr>
          <w:rFonts w:ascii="Times New Roman" w:eastAsia="Times New Roman" w:hAnsi="Times New Roman" w:cs="Times New Roman"/>
          <w:color w:val="000000" w:themeColor="text1"/>
          <w:sz w:val="24"/>
          <w:szCs w:val="24"/>
          <w:lang w:eastAsia="tr-TR"/>
        </w:rPr>
        <w:t>).</w:t>
      </w:r>
      <w:r w:rsidR="00A75F9C">
        <w:rPr>
          <w:rFonts w:ascii="Times New Roman" w:eastAsia="Times New Roman" w:hAnsi="Times New Roman" w:cs="Times New Roman"/>
          <w:color w:val="000000" w:themeColor="text1"/>
          <w:sz w:val="24"/>
          <w:szCs w:val="24"/>
          <w:lang w:eastAsia="tr-TR"/>
        </w:rPr>
        <w:t xml:space="preserve"> </w:t>
      </w:r>
      <w:r w:rsidR="00773C6A">
        <w:rPr>
          <w:rFonts w:ascii="Times New Roman" w:eastAsia="Times New Roman" w:hAnsi="Times New Roman" w:cs="Times New Roman"/>
          <w:color w:val="000000" w:themeColor="text1"/>
          <w:sz w:val="24"/>
          <w:szCs w:val="24"/>
          <w:lang w:eastAsia="tr-TR"/>
        </w:rPr>
        <w:t>Yükseköğretim Kurulu Ulusal Tez Merk</w:t>
      </w:r>
      <w:r w:rsidR="008D34C9">
        <w:rPr>
          <w:rFonts w:ascii="Times New Roman" w:eastAsia="Times New Roman" w:hAnsi="Times New Roman" w:cs="Times New Roman"/>
          <w:color w:val="000000" w:themeColor="text1"/>
          <w:sz w:val="24"/>
          <w:szCs w:val="24"/>
          <w:lang w:eastAsia="tr-TR"/>
        </w:rPr>
        <w:t>e</w:t>
      </w:r>
      <w:r w:rsidR="00773C6A">
        <w:rPr>
          <w:rFonts w:ascii="Times New Roman" w:eastAsia="Times New Roman" w:hAnsi="Times New Roman" w:cs="Times New Roman"/>
          <w:color w:val="000000" w:themeColor="text1"/>
          <w:sz w:val="24"/>
          <w:szCs w:val="24"/>
          <w:lang w:eastAsia="tr-TR"/>
        </w:rPr>
        <w:t>zi’nden edinilmiştir. ( Tez No.</w:t>
      </w:r>
      <w:r w:rsidR="00D86C9D" w:rsidRPr="000A611E">
        <w:rPr>
          <w:rFonts w:ascii="Times New Roman" w:eastAsia="Times New Roman" w:hAnsi="Times New Roman" w:cs="Times New Roman"/>
          <w:color w:val="000000" w:themeColor="text1"/>
          <w:sz w:val="24"/>
          <w:szCs w:val="24"/>
          <w:lang w:eastAsia="tr-TR"/>
        </w:rPr>
        <w:t xml:space="preserve"> 531953</w:t>
      </w:r>
      <w:r w:rsidR="00773C6A">
        <w:rPr>
          <w:rFonts w:ascii="Times New Roman" w:eastAsia="Times New Roman" w:hAnsi="Times New Roman" w:cs="Times New Roman"/>
          <w:color w:val="000000" w:themeColor="text1"/>
          <w:sz w:val="24"/>
          <w:szCs w:val="24"/>
          <w:lang w:eastAsia="tr-TR"/>
        </w:rPr>
        <w:t>)</w:t>
      </w:r>
    </w:p>
    <w:p w14:paraId="3D27F3FB" w14:textId="283210EA" w:rsidR="002F6F42" w:rsidRPr="00ED4D4D" w:rsidRDefault="002F6F42" w:rsidP="00C65DC7">
      <w:pPr>
        <w:spacing w:line="360" w:lineRule="auto"/>
        <w:jc w:val="both"/>
        <w:r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 xml:space="preserve">Demirel, Ö. (Ed.).  (2022). </w:t>
      </w:r>
      <w:r w:rsidRPr="00ED4D4D">
        <w:rPr>
          <w:rFonts w:ascii="Times New Roman" w:hAnsi="Times New Roman" w:cs="Times New Roman"/>
          <w:i/>
          <w:iCs/>
          <w:color w:val="000000" w:themeColor="text1"/>
          <w:sz w:val="24"/>
          <w:szCs w:val="24"/>
          <w:shd w:val="clear" w:color="auto" w:fill="FFFFFF"/>
        </w:rPr>
        <w:t xml:space="preserve">Eğitimde </w:t>
      </w:r>
      <w:r w:rsidR="00BB217D">
        <w:rPr>
          <w:rFonts w:ascii="Times New Roman" w:hAnsi="Times New Roman" w:cs="Times New Roman"/>
          <w:i/>
          <w:iCs/>
          <w:color w:val="000000" w:themeColor="text1"/>
          <w:sz w:val="24"/>
          <w:szCs w:val="24"/>
          <w:shd w:val="clear" w:color="auto" w:fill="FFFFFF"/>
        </w:rPr>
        <w:t>y</w:t>
      </w:r>
      <w:r w:rsidRPr="00ED4D4D">
        <w:rPr>
          <w:rFonts w:ascii="Times New Roman" w:hAnsi="Times New Roman" w:cs="Times New Roman"/>
          <w:i/>
          <w:iCs/>
          <w:color w:val="000000" w:themeColor="text1"/>
          <w:sz w:val="24"/>
          <w:szCs w:val="24"/>
          <w:shd w:val="clear" w:color="auto" w:fill="FFFFFF"/>
        </w:rPr>
        <w:t xml:space="preserve">eni </w:t>
      </w:r>
      <w:r w:rsidR="00BB217D">
        <w:rPr>
          <w:rFonts w:ascii="Times New Roman" w:hAnsi="Times New Roman" w:cs="Times New Roman"/>
          <w:i/>
          <w:iCs/>
          <w:color w:val="000000" w:themeColor="text1"/>
          <w:sz w:val="24"/>
          <w:szCs w:val="24"/>
          <w:shd w:val="clear" w:color="auto" w:fill="FFFFFF"/>
        </w:rPr>
        <w:t>y</w:t>
      </w:r>
      <w:r w:rsidRPr="00ED4D4D">
        <w:rPr>
          <w:rFonts w:ascii="Times New Roman" w:hAnsi="Times New Roman" w:cs="Times New Roman"/>
          <w:i/>
          <w:iCs/>
          <w:color w:val="000000" w:themeColor="text1"/>
          <w:sz w:val="24"/>
          <w:szCs w:val="24"/>
          <w:shd w:val="clear" w:color="auto" w:fill="FFFFFF"/>
        </w:rPr>
        <w:t xml:space="preserve">önelimler, </w:t>
      </w:r>
      <w:r w:rsidRPr="00ED4D4D">
        <w:rPr>
          <w:rFonts w:ascii="Times New Roman" w:hAnsi="Times New Roman" w:cs="Times New Roman"/>
          <w:color w:val="000000" w:themeColor="text1"/>
          <w:sz w:val="24"/>
          <w:szCs w:val="24"/>
          <w:shd w:val="clear" w:color="auto" w:fill="FFFFFF"/>
        </w:rPr>
        <w:t>Pegem A Yayıncılık.</w:t>
      </w:r>
    </w:p>
    <w:p w14:paraId="48EBC833" w14:textId="46E0CBF3" w:rsidR="002F6F42" w:rsidRDefault="002F6F42" w:rsidP="00C65DC7">
      <w:pPr>
        <w:spacing w:line="360" w:lineRule="auto"/>
        <w:ind w:left="708" w:hanging="708"/>
        <w:jc w:val="both"/>
        <w:rPr>
          <w:rFonts w:ascii="Times New Roman" w:hAnsi="Times New Roman" w:cs="Times New Roman"/>
          <w:noProof/>
          <w:color w:val="000000" w:themeColor="text1"/>
          <w:sz w:val="24"/>
          <w:szCs w:val="24"/>
        </w:rPr>
      </w:pPr>
      <w:r w:rsidRPr="00ED4D4D">
        <w:rPr>
          <w:rFonts w:ascii="Times New Roman" w:hAnsi="Times New Roman" w:cs="Times New Roman"/>
          <w:noProof/>
          <w:color w:val="000000" w:themeColor="text1"/>
          <w:sz w:val="24"/>
          <w:szCs w:val="24"/>
        </w:rPr>
        <w:lastRenderedPageBreak/>
        <w:t>Dinçer, S. (2015). Türkiye</w:t>
      </w:r>
      <w:r w:rsidR="00A444EF">
        <w:rPr>
          <w:rFonts w:ascii="Times New Roman" w:hAnsi="Times New Roman" w:cs="Times New Roman"/>
          <w:noProof/>
          <w:color w:val="000000" w:themeColor="text1"/>
          <w:sz w:val="24"/>
          <w:szCs w:val="24"/>
        </w:rPr>
        <w:t>’</w:t>
      </w:r>
      <w:r w:rsidRPr="00ED4D4D">
        <w:rPr>
          <w:rFonts w:ascii="Times New Roman" w:hAnsi="Times New Roman" w:cs="Times New Roman"/>
          <w:noProof/>
          <w:color w:val="000000" w:themeColor="text1"/>
          <w:sz w:val="24"/>
          <w:szCs w:val="24"/>
        </w:rPr>
        <w:t xml:space="preserve">de yapılan bilgisayar destekli öğretimin öğrenci başarısına etkisi ve diğer ülkelerle karşılaştırılması: Bir meta-analiz çalışması. </w:t>
      </w:r>
      <w:r w:rsidRPr="009F20C8">
        <w:rPr>
          <w:rFonts w:ascii="Times New Roman" w:hAnsi="Times New Roman" w:cs="Times New Roman"/>
          <w:i/>
          <w:iCs/>
          <w:noProof/>
          <w:color w:val="000000" w:themeColor="text1"/>
          <w:sz w:val="24"/>
          <w:szCs w:val="24"/>
        </w:rPr>
        <w:t>Türk Fen Eğitimi Dergisi</w:t>
      </w:r>
      <w:r w:rsidRPr="00ED4D4D">
        <w:rPr>
          <w:rFonts w:ascii="Times New Roman" w:hAnsi="Times New Roman" w:cs="Times New Roman"/>
          <w:noProof/>
          <w:color w:val="000000" w:themeColor="text1"/>
          <w:sz w:val="24"/>
          <w:szCs w:val="24"/>
        </w:rPr>
        <w:t>, 12</w:t>
      </w:r>
      <w:r w:rsidRPr="009E0F67">
        <w:rPr>
          <w:rFonts w:ascii="Times New Roman" w:hAnsi="Times New Roman" w:cs="Times New Roman"/>
          <w:i/>
          <w:iCs/>
          <w:noProof/>
          <w:color w:val="000000" w:themeColor="text1"/>
          <w:sz w:val="24"/>
          <w:szCs w:val="24"/>
        </w:rPr>
        <w:t>(1),</w:t>
      </w:r>
      <w:r w:rsidRPr="00ED4D4D">
        <w:rPr>
          <w:rFonts w:ascii="Times New Roman" w:hAnsi="Times New Roman" w:cs="Times New Roman"/>
          <w:noProof/>
          <w:color w:val="000000" w:themeColor="text1"/>
          <w:sz w:val="24"/>
          <w:szCs w:val="24"/>
        </w:rPr>
        <w:t xml:space="preserve"> 99-118.</w:t>
      </w:r>
    </w:p>
    <w:p w14:paraId="3C802D90" w14:textId="38AD99ED" w:rsidR="002E28AC" w:rsidRPr="0054027A" w:rsidRDefault="002E28AC" w:rsidP="0054027A">
      <w:pPr>
        <w:spacing w:line="360" w:lineRule="auto"/>
        <w:ind w:left="709" w:hanging="709"/>
        <w:jc w:val="both"/>
        <w:rPr>
          <w:rFonts w:ascii="Times New Roman" w:hAnsi="Times New Roman" w:cs="Times New Roman"/>
          <w:color w:val="000000" w:themeColor="text1"/>
          <w:sz w:val="24"/>
          <w:szCs w:val="24"/>
          <w:shd w:val="clear" w:color="auto" w:fill="FFFFFF"/>
        </w:rPr>
      </w:pPr>
      <w:r w:rsidRPr="009B66FF">
        <w:rPr>
          <w:rFonts w:ascii="Times New Roman" w:hAnsi="Times New Roman" w:cs="Times New Roman"/>
          <w:color w:val="000000" w:themeColor="text1"/>
          <w:sz w:val="24"/>
          <w:szCs w:val="24"/>
          <w:shd w:val="clear" w:color="auto" w:fill="FFFFFF"/>
        </w:rPr>
        <w:t xml:space="preserve">Dove, A. and Hollenbrands, K. (2013). Teachers’ scaffolding of students’ learning of geometry while using a dynamic geometry program. </w:t>
      </w:r>
      <w:r w:rsidRPr="009F20C8">
        <w:rPr>
          <w:rFonts w:ascii="Times New Roman" w:hAnsi="Times New Roman" w:cs="Times New Roman"/>
          <w:i/>
          <w:iCs/>
          <w:color w:val="000000" w:themeColor="text1"/>
          <w:sz w:val="24"/>
          <w:szCs w:val="24"/>
          <w:shd w:val="clear" w:color="auto" w:fill="FFFFFF"/>
        </w:rPr>
        <w:t>International Journal of Mathematical Education in Science and Technology,</w:t>
      </w:r>
      <w:r w:rsidRPr="009B66FF">
        <w:rPr>
          <w:rFonts w:ascii="Times New Roman" w:hAnsi="Times New Roman" w:cs="Times New Roman"/>
          <w:color w:val="000000" w:themeColor="text1"/>
          <w:sz w:val="24"/>
          <w:szCs w:val="24"/>
          <w:shd w:val="clear" w:color="auto" w:fill="FFFFFF"/>
        </w:rPr>
        <w:t xml:space="preserve"> 45</w:t>
      </w:r>
      <w:r w:rsidRPr="009E0F67">
        <w:rPr>
          <w:rFonts w:ascii="Times New Roman" w:hAnsi="Times New Roman" w:cs="Times New Roman"/>
          <w:i/>
          <w:iCs/>
          <w:color w:val="000000" w:themeColor="text1"/>
          <w:sz w:val="24"/>
          <w:szCs w:val="24"/>
          <w:shd w:val="clear" w:color="auto" w:fill="FFFFFF"/>
        </w:rPr>
        <w:t>(5),</w:t>
      </w:r>
      <w:r w:rsidRPr="009B66FF">
        <w:rPr>
          <w:rFonts w:ascii="Times New Roman" w:hAnsi="Times New Roman" w:cs="Times New Roman"/>
          <w:color w:val="000000" w:themeColor="text1"/>
          <w:sz w:val="24"/>
          <w:szCs w:val="24"/>
          <w:shd w:val="clear" w:color="auto" w:fill="FFFFFF"/>
        </w:rPr>
        <w:t xml:space="preserve"> 668-681. </w:t>
      </w:r>
      <w:hyperlink r:id="rId34" w:history="1">
        <w:r w:rsidRPr="003A7E26">
          <w:rPr>
            <w:rStyle w:val="Kpr"/>
            <w:rFonts w:ascii="Times New Roman" w:hAnsi="Times New Roman" w:cs="Times New Roman"/>
            <w:color w:val="000000" w:themeColor="text1"/>
            <w:sz w:val="24"/>
            <w:szCs w:val="24"/>
            <w:u w:val="none"/>
            <w:shd w:val="clear" w:color="auto" w:fill="FFFFFF"/>
          </w:rPr>
          <w:t>https://doi.org/10.1080/0020739x.2013.868540</w:t>
        </w:r>
      </w:hyperlink>
    </w:p>
    <w:p w14:paraId="05A19180" w14:textId="3B60CACB"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14:ligatures w14:val="standardContextual"/>
        </w:rPr>
      </w:pPr>
      <w:r w:rsidRPr="00ED4D4D">
        <w:rPr>
          <w:rFonts w:ascii="Times New Roman" w:hAnsi="Times New Roman" w:cs="Times New Roman"/>
          <w:noProof/>
          <w:color w:val="000000" w:themeColor="text1"/>
          <w:sz w:val="24"/>
          <w:szCs w:val="24"/>
        </w:rPr>
        <w:t xml:space="preserve">Durlak, J. A. (1995). </w:t>
      </w:r>
      <w:r w:rsidRPr="003A7E26">
        <w:rPr>
          <w:rFonts w:ascii="Times New Roman" w:hAnsi="Times New Roman" w:cs="Times New Roman"/>
          <w:i/>
          <w:iCs/>
          <w:noProof/>
          <w:color w:val="000000" w:themeColor="text1"/>
          <w:sz w:val="24"/>
          <w:szCs w:val="24"/>
        </w:rPr>
        <w:t xml:space="preserve">Understanding meta-analysis. </w:t>
      </w:r>
      <w:r w:rsidRPr="00ED4D4D">
        <w:rPr>
          <w:rFonts w:ascii="Times New Roman" w:hAnsi="Times New Roman" w:cs="Times New Roman"/>
          <w:noProof/>
          <w:color w:val="000000" w:themeColor="text1"/>
          <w:sz w:val="24"/>
          <w:szCs w:val="24"/>
        </w:rPr>
        <w:t>Washington, DC, US: American Psychological Association.</w:t>
      </w:r>
    </w:p>
    <w:p w14:paraId="13F2600C" w14:textId="0B50AE08" w:rsidR="002F6F42" w:rsidRPr="004F2042" w:rsidRDefault="002F6F42" w:rsidP="00C65DC7">
      <w:pPr>
        <w:spacing w:line="360" w:lineRule="auto"/>
        <w:ind w:left="708" w:hanging="708"/>
        <w:jc w:val="both"/>
        <w:rPr>
          <w:rStyle w:val="Kpr"/>
          <w:rFonts w:ascii="Times New Roman" w:hAnsi="Times New Roman" w:cs="Times New Roman"/>
          <w:color w:val="000000" w:themeColor="text1"/>
          <w:sz w:val="24"/>
          <w:szCs w:val="24"/>
          <w:u w:val="none"/>
          <w:shd w:val="clear" w:color="auto" w:fill="FFFFFF"/>
        </w:rPr>
      </w:pPr>
      <w:r w:rsidRPr="00ED4D4D">
        <w:rPr>
          <w:rFonts w:ascii="Times New Roman" w:hAnsi="Times New Roman" w:cs="Times New Roman"/>
          <w:color w:val="000000" w:themeColor="text1"/>
          <w:sz w:val="24"/>
          <w:szCs w:val="24"/>
          <w:shd w:val="clear" w:color="auto" w:fill="FFFFFF"/>
        </w:rPr>
        <w:t xml:space="preserve">Eltom, A., Zhi, G., &amp; Ameen, M. (2019). Scaffold techniques and designs in tissue engineering functions and purposes: a review. </w:t>
      </w:r>
      <w:r w:rsidRPr="004F2042">
        <w:rPr>
          <w:rFonts w:ascii="Times New Roman" w:hAnsi="Times New Roman" w:cs="Times New Roman"/>
          <w:i/>
          <w:iCs/>
          <w:color w:val="000000" w:themeColor="text1"/>
          <w:sz w:val="24"/>
          <w:szCs w:val="24"/>
          <w:shd w:val="clear" w:color="auto" w:fill="FFFFFF"/>
        </w:rPr>
        <w:t>Advances in Materials Science and Engineering</w:t>
      </w:r>
      <w:r w:rsidRPr="00ED4D4D">
        <w:rPr>
          <w:rFonts w:ascii="Times New Roman" w:hAnsi="Times New Roman" w:cs="Times New Roman"/>
          <w:color w:val="000000" w:themeColor="text1"/>
          <w:sz w:val="24"/>
          <w:szCs w:val="24"/>
          <w:shd w:val="clear" w:color="auto" w:fill="FFFFFF"/>
        </w:rPr>
        <w:t xml:space="preserve">, 2019, 1-13. </w:t>
      </w:r>
      <w:hyperlink r:id="rId35" w:history="1">
        <w:r w:rsidRPr="004F2042">
          <w:rPr>
            <w:rStyle w:val="Kpr"/>
            <w:rFonts w:ascii="Times New Roman" w:hAnsi="Times New Roman" w:cs="Times New Roman"/>
            <w:color w:val="000000" w:themeColor="text1"/>
            <w:sz w:val="24"/>
            <w:szCs w:val="24"/>
            <w:u w:val="none"/>
            <w:shd w:val="clear" w:color="auto" w:fill="FFFFFF"/>
          </w:rPr>
          <w:t>https://doi.org/10.1155/2019/3429527</w:t>
        </w:r>
      </w:hyperlink>
    </w:p>
    <w:p w14:paraId="7CC76873" w14:textId="2A4277C2" w:rsidR="003A2DDC" w:rsidRPr="0054027A" w:rsidRDefault="003A2DDC" w:rsidP="0054027A">
      <w:pPr>
        <w:spacing w:line="360" w:lineRule="auto"/>
        <w:ind w:left="709" w:hanging="709"/>
        <w:jc w:val="both"/>
        <w:rPr>
          <w:rStyle w:val="Kpr"/>
          <w:rFonts w:ascii="Times New Roman" w:hAnsi="Times New Roman" w:cs="Times New Roman"/>
          <w:color w:val="000000" w:themeColor="text1"/>
          <w:sz w:val="24"/>
          <w:szCs w:val="24"/>
          <w:u w:val="none"/>
          <w:shd w:val="clear" w:color="auto" w:fill="FFFFFF"/>
        </w:rPr>
      </w:pPr>
      <w:r w:rsidRPr="009B66FF">
        <w:rPr>
          <w:rFonts w:ascii="Times New Roman" w:hAnsi="Times New Roman" w:cs="Times New Roman"/>
          <w:color w:val="000000" w:themeColor="text1"/>
          <w:sz w:val="24"/>
          <w:szCs w:val="24"/>
          <w:shd w:val="clear" w:color="auto" w:fill="FFFFFF"/>
        </w:rPr>
        <w:t>Erdoğan, A. and Erdoğan, E. Ö. (2018). Scaffolding students in non-routine problem solving environment: the case of two mathematics teachers</w:t>
      </w:r>
      <w:r w:rsidR="004F2042">
        <w:rPr>
          <w:rFonts w:ascii="Times New Roman" w:hAnsi="Times New Roman" w:cs="Times New Roman"/>
          <w:color w:val="000000" w:themeColor="text1"/>
          <w:sz w:val="24"/>
          <w:szCs w:val="24"/>
          <w:shd w:val="clear" w:color="auto" w:fill="FFFFFF"/>
        </w:rPr>
        <w:t xml:space="preserve">. </w:t>
      </w:r>
      <w:r w:rsidRPr="004F2042">
        <w:rPr>
          <w:rFonts w:ascii="Times New Roman" w:hAnsi="Times New Roman" w:cs="Times New Roman"/>
          <w:i/>
          <w:iCs/>
          <w:color w:val="000000" w:themeColor="text1"/>
          <w:sz w:val="24"/>
          <w:szCs w:val="24"/>
          <w:shd w:val="clear" w:color="auto" w:fill="FFFFFF"/>
        </w:rPr>
        <w:t>Journal of Human Sciences,</w:t>
      </w:r>
      <w:r w:rsidRPr="009B66FF">
        <w:rPr>
          <w:rFonts w:ascii="Times New Roman" w:hAnsi="Times New Roman" w:cs="Times New Roman"/>
          <w:color w:val="000000" w:themeColor="text1"/>
          <w:sz w:val="24"/>
          <w:szCs w:val="24"/>
          <w:shd w:val="clear" w:color="auto" w:fill="FFFFFF"/>
        </w:rPr>
        <w:t xml:space="preserve"> 14</w:t>
      </w:r>
      <w:r w:rsidRPr="009E0F67">
        <w:rPr>
          <w:rFonts w:ascii="Times New Roman" w:hAnsi="Times New Roman" w:cs="Times New Roman"/>
          <w:i/>
          <w:iCs/>
          <w:color w:val="000000" w:themeColor="text1"/>
          <w:sz w:val="24"/>
          <w:szCs w:val="24"/>
          <w:shd w:val="clear" w:color="auto" w:fill="FFFFFF"/>
        </w:rPr>
        <w:t>(4),</w:t>
      </w:r>
      <w:r w:rsidRPr="009B66FF">
        <w:rPr>
          <w:rFonts w:ascii="Times New Roman" w:hAnsi="Times New Roman" w:cs="Times New Roman"/>
          <w:color w:val="000000" w:themeColor="text1"/>
          <w:sz w:val="24"/>
          <w:szCs w:val="24"/>
          <w:shd w:val="clear" w:color="auto" w:fill="FFFFFF"/>
        </w:rPr>
        <w:t xml:space="preserve"> 4850. </w:t>
      </w:r>
      <w:hyperlink r:id="rId36" w:history="1">
        <w:r w:rsidRPr="004F2042">
          <w:rPr>
            <w:rStyle w:val="Kpr"/>
            <w:rFonts w:ascii="Times New Roman" w:hAnsi="Times New Roman" w:cs="Times New Roman"/>
            <w:color w:val="000000" w:themeColor="text1"/>
            <w:sz w:val="24"/>
            <w:szCs w:val="24"/>
            <w:u w:val="none"/>
            <w:shd w:val="clear" w:color="auto" w:fill="FFFFFF"/>
          </w:rPr>
          <w:t>https://doi.org/10.14687/jhs.v14i4.5016</w:t>
        </w:r>
      </w:hyperlink>
    </w:p>
    <w:p w14:paraId="5208E554" w14:textId="75472307" w:rsidR="00476F32" w:rsidRPr="004F2042" w:rsidRDefault="00476F32" w:rsidP="00C65DC7">
      <w:pPr>
        <w:spacing w:line="360" w:lineRule="auto"/>
        <w:ind w:left="708" w:hanging="708"/>
        <w:jc w:val="both"/>
        <w:r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Etki Büyüklüğü Hesaplayıcısı (2022).</w:t>
      </w:r>
      <w:r w:rsidR="00C65DC7" w:rsidRPr="00ED4D4D">
        <w:rPr>
          <w:rFonts w:ascii="Times New Roman" w:hAnsi="Times New Roman" w:cs="Times New Roman"/>
          <w:sz w:val="24"/>
          <w:szCs w:val="24"/>
        </w:rPr>
        <w:t xml:space="preserve"> </w:t>
      </w:r>
      <w:r w:rsidR="00C65DC7" w:rsidRPr="000A611E">
        <w:rPr>
          <w:rFonts w:ascii="Times New Roman" w:hAnsi="Times New Roman" w:cs="Times New Roman"/>
          <w:color w:val="000000" w:themeColor="text1"/>
          <w:sz w:val="24"/>
          <w:szCs w:val="24"/>
          <w:shd w:val="clear" w:color="auto" w:fill="FFFFFF"/>
        </w:rPr>
        <w:t xml:space="preserve">Campbell Collaboration. </w:t>
      </w:r>
      <w:r w:rsidR="00330C20" w:rsidRPr="00526364">
        <w:rPr>
          <w:rFonts w:ascii="Times New Roman" w:hAnsi="Times New Roman" w:cs="Times New Roman"/>
          <w:sz w:val="24"/>
          <w:szCs w:val="24"/>
          <w:shd w:val="clear" w:color="auto" w:fill="FFFFFF"/>
        </w:rPr>
        <w:t>https://www.campbellcollaboration.org/research-resources/effect-size-calculator.html</w:t>
      </w:r>
      <w:r w:rsidRPr="004F2042">
        <w:rPr>
          <w:rFonts w:ascii="Times New Roman" w:hAnsi="Times New Roman" w:cs="Times New Roman"/>
          <w:color w:val="000000" w:themeColor="text1"/>
          <w:sz w:val="24"/>
          <w:szCs w:val="24"/>
          <w:shd w:val="clear" w:color="auto" w:fill="FFFFFF"/>
        </w:rPr>
        <w:t xml:space="preserve"> sitesinden alınmıştır.</w:t>
      </w:r>
    </w:p>
    <w:p w14:paraId="5210940D" w14:textId="4B2880A5" w:rsidR="002F6F42" w:rsidRPr="00ED4D4D" w:rsidRDefault="002F6F42" w:rsidP="00C65DC7">
      <w:pPr>
        <w:spacing w:line="360" w:lineRule="auto"/>
        <w:ind w:left="708" w:hanging="708"/>
        <w:jc w:val="both"/>
        <w:rPr>
          <w:rFonts w:ascii="Times New Roman" w:hAnsi="Times New Roman" w:cs="Times New Roman"/>
          <w:noProof/>
          <w:color w:val="000000" w:themeColor="text1"/>
          <w:sz w:val="24"/>
          <w:szCs w:val="24"/>
        </w:rPr>
      </w:pPr>
      <w:r w:rsidRPr="00ED4D4D">
        <w:rPr>
          <w:rFonts w:ascii="Times New Roman" w:hAnsi="Times New Roman" w:cs="Times New Roman"/>
          <w:noProof/>
          <w:color w:val="000000" w:themeColor="text1"/>
          <w:sz w:val="24"/>
          <w:szCs w:val="24"/>
        </w:rPr>
        <w:t xml:space="preserve">Field, A. P. (2001). Meta-analysis of correlation coefficients: a Monte Carlo comparison of fixed-and random-effects methods. </w:t>
      </w:r>
      <w:r w:rsidRPr="00840F29">
        <w:rPr>
          <w:rFonts w:ascii="Times New Roman" w:hAnsi="Times New Roman" w:cs="Times New Roman"/>
          <w:i/>
          <w:iCs/>
          <w:noProof/>
          <w:color w:val="000000" w:themeColor="text1"/>
          <w:sz w:val="24"/>
          <w:szCs w:val="24"/>
        </w:rPr>
        <w:t>Psychological Methods</w:t>
      </w:r>
      <w:r w:rsidRPr="00ED4D4D">
        <w:rPr>
          <w:rFonts w:ascii="Times New Roman" w:hAnsi="Times New Roman" w:cs="Times New Roman"/>
          <w:noProof/>
          <w:color w:val="000000" w:themeColor="text1"/>
          <w:sz w:val="24"/>
          <w:szCs w:val="24"/>
        </w:rPr>
        <w:t>, 6</w:t>
      </w:r>
      <w:r w:rsidRPr="009E0F67">
        <w:rPr>
          <w:rFonts w:ascii="Times New Roman" w:hAnsi="Times New Roman" w:cs="Times New Roman"/>
          <w:i/>
          <w:iCs/>
          <w:noProof/>
          <w:color w:val="000000" w:themeColor="text1"/>
          <w:sz w:val="24"/>
          <w:szCs w:val="24"/>
        </w:rPr>
        <w:t>(2),</w:t>
      </w:r>
      <w:r w:rsidRPr="00ED4D4D">
        <w:rPr>
          <w:rFonts w:ascii="Times New Roman" w:hAnsi="Times New Roman" w:cs="Times New Roman"/>
          <w:noProof/>
          <w:color w:val="000000" w:themeColor="text1"/>
          <w:sz w:val="24"/>
          <w:szCs w:val="24"/>
        </w:rPr>
        <w:t xml:space="preserve"> 161–180.</w:t>
      </w:r>
      <w:r w:rsidR="005F25DF">
        <w:rPr>
          <w:rFonts w:ascii="Times New Roman" w:hAnsi="Times New Roman" w:cs="Times New Roman"/>
          <w:noProof/>
          <w:color w:val="000000" w:themeColor="text1"/>
          <w:sz w:val="24"/>
          <w:szCs w:val="24"/>
        </w:rPr>
        <w:t xml:space="preserve"> </w:t>
      </w:r>
      <w:r w:rsidR="005F25DF" w:rsidRPr="005F25DF">
        <w:rPr>
          <w:rFonts w:ascii="Times New Roman" w:hAnsi="Times New Roman" w:cs="Times New Roman"/>
          <w:noProof/>
          <w:color w:val="000000" w:themeColor="text1"/>
          <w:sz w:val="24"/>
          <w:szCs w:val="24"/>
        </w:rPr>
        <w:t>https://doi.org/10.1037/1082-989x.6.2.161</w:t>
      </w:r>
    </w:p>
    <w:p w14:paraId="388BC793" w14:textId="1EA9156D" w:rsidR="002F6F42" w:rsidRPr="005F25DF" w:rsidRDefault="002F6F42" w:rsidP="00C65DC7">
      <w:pPr>
        <w:spacing w:line="360" w:lineRule="auto"/>
        <w:ind w:left="708" w:hanging="708"/>
        <w:jc w:val="both"/>
        <w:rPr>
          <w:rFonts w:ascii="Times New Roman" w:hAnsi="Times New Roman" w:cs="Times New Roman"/>
          <w:noProof/>
          <w:color w:val="000000" w:themeColor="text1"/>
          <w:sz w:val="24"/>
          <w:szCs w:val="24"/>
        </w:rPr>
      </w:pPr>
      <w:r w:rsidRPr="00ED4D4D">
        <w:rPr>
          <w:rFonts w:ascii="Times New Roman" w:hAnsi="Times New Roman" w:cs="Times New Roman"/>
          <w:noProof/>
          <w:color w:val="000000" w:themeColor="text1"/>
          <w:sz w:val="24"/>
          <w:szCs w:val="24"/>
        </w:rPr>
        <w:t xml:space="preserve">Field, A. P., &amp; Gillett, R. (2010). How to do a meta‐analysis. </w:t>
      </w:r>
      <w:r w:rsidRPr="00840F29">
        <w:rPr>
          <w:rFonts w:ascii="Times New Roman" w:hAnsi="Times New Roman" w:cs="Times New Roman"/>
          <w:i/>
          <w:iCs/>
          <w:noProof/>
          <w:color w:val="000000" w:themeColor="text1"/>
          <w:sz w:val="24"/>
          <w:szCs w:val="24"/>
        </w:rPr>
        <w:t>British Journal of Mathematical and Statistical Psychology</w:t>
      </w:r>
      <w:r w:rsidRPr="00ED4D4D">
        <w:rPr>
          <w:rFonts w:ascii="Times New Roman" w:hAnsi="Times New Roman" w:cs="Times New Roman"/>
          <w:noProof/>
          <w:color w:val="000000" w:themeColor="text1"/>
          <w:sz w:val="24"/>
          <w:szCs w:val="24"/>
        </w:rPr>
        <w:t>, 63</w:t>
      </w:r>
      <w:r w:rsidRPr="009E0F67">
        <w:rPr>
          <w:rFonts w:ascii="Times New Roman" w:hAnsi="Times New Roman" w:cs="Times New Roman"/>
          <w:i/>
          <w:iCs/>
          <w:noProof/>
          <w:color w:val="000000" w:themeColor="text1"/>
          <w:sz w:val="24"/>
          <w:szCs w:val="24"/>
        </w:rPr>
        <w:t>(3),</w:t>
      </w:r>
      <w:r w:rsidRPr="00ED4D4D">
        <w:rPr>
          <w:rFonts w:ascii="Times New Roman" w:hAnsi="Times New Roman" w:cs="Times New Roman"/>
          <w:noProof/>
          <w:color w:val="000000" w:themeColor="text1"/>
          <w:sz w:val="24"/>
          <w:szCs w:val="24"/>
        </w:rPr>
        <w:t xml:space="preserve"> 665–694.</w:t>
      </w:r>
      <w:r w:rsidR="005F25DF">
        <w:rPr>
          <w:rFonts w:ascii="Times New Roman" w:hAnsi="Times New Roman" w:cs="Times New Roman"/>
          <w:noProof/>
          <w:color w:val="000000" w:themeColor="text1"/>
          <w:sz w:val="24"/>
          <w:szCs w:val="24"/>
        </w:rPr>
        <w:t xml:space="preserve"> </w:t>
      </w:r>
      <w:r w:rsidR="005F25DF" w:rsidRPr="005F25DF">
        <w:rPr>
          <w:rFonts w:ascii="Times New Roman" w:hAnsi="Times New Roman" w:cs="Times New Roman"/>
          <w:noProof/>
          <w:color w:val="000000" w:themeColor="text1"/>
          <w:sz w:val="24"/>
          <w:szCs w:val="24"/>
        </w:rPr>
        <w:t>https://doi.org/10.1348/000711010x502733</w:t>
      </w:r>
    </w:p>
    <w:p w14:paraId="3281F2D6" w14:textId="55F2A2F7"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14:ligatures w14:val="standardContextual"/>
        </w:rPr>
      </w:pPr>
      <w:r w:rsidRPr="00ED4D4D">
        <w:rPr>
          <w:rFonts w:ascii="Times New Roman" w:hAnsi="Times New Roman" w:cs="Times New Roman"/>
          <w:color w:val="000000" w:themeColor="text1"/>
          <w:sz w:val="24"/>
          <w:szCs w:val="24"/>
          <w14:ligatures w14:val="standardContextual"/>
        </w:rPr>
        <w:t xml:space="preserve">Fisher, D., &amp; Frey, N. (2010). </w:t>
      </w:r>
      <w:r w:rsidRPr="00ED4D4D">
        <w:rPr>
          <w:rFonts w:ascii="Times New Roman" w:hAnsi="Times New Roman" w:cs="Times New Roman"/>
          <w:i/>
          <w:iCs/>
          <w:color w:val="000000" w:themeColor="text1"/>
          <w:sz w:val="24"/>
          <w:szCs w:val="24"/>
          <w14:ligatures w14:val="standardContextual"/>
        </w:rPr>
        <w:t>Guided Instruction: how to develop confident and</w:t>
      </w:r>
      <w:r w:rsidRPr="00ED4D4D">
        <w:rPr>
          <w:rFonts w:ascii="Times New Roman" w:hAnsi="Times New Roman" w:cs="Times New Roman"/>
          <w:color w:val="000000" w:themeColor="text1"/>
          <w:sz w:val="24"/>
          <w:szCs w:val="24"/>
          <w14:ligatures w14:val="standardContextual"/>
        </w:rPr>
        <w:t xml:space="preserve"> </w:t>
      </w:r>
      <w:r w:rsidRPr="00ED4D4D">
        <w:rPr>
          <w:rFonts w:ascii="Times New Roman" w:hAnsi="Times New Roman" w:cs="Times New Roman"/>
          <w:i/>
          <w:iCs/>
          <w:color w:val="000000" w:themeColor="text1"/>
          <w:sz w:val="24"/>
          <w:szCs w:val="24"/>
          <w14:ligatures w14:val="standardContextual"/>
        </w:rPr>
        <w:t>successful learners.</w:t>
      </w:r>
      <w:r w:rsidRPr="00ED4D4D">
        <w:rPr>
          <w:rFonts w:ascii="Times New Roman" w:hAnsi="Times New Roman" w:cs="Times New Roman"/>
          <w:color w:val="000000" w:themeColor="text1"/>
          <w:sz w:val="24"/>
          <w:szCs w:val="24"/>
          <w14:ligatures w14:val="standardContextual"/>
        </w:rPr>
        <w:t xml:space="preserve"> Alexandria: ASCD.</w:t>
      </w:r>
    </w:p>
    <w:p w14:paraId="4BB3FF0A" w14:textId="5862D3E4"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u w:val="single"/>
          <w:shd w:val="clear" w:color="auto" w:fill="FFFFFF"/>
        </w:rPr>
      </w:pPr>
      <w:r w:rsidRPr="00ED4D4D">
        <w:rPr>
          <w:rFonts w:ascii="Times New Roman" w:hAnsi="Times New Roman" w:cs="Times New Roman"/>
          <w:color w:val="000000" w:themeColor="text1"/>
          <w:sz w:val="24"/>
          <w:szCs w:val="24"/>
          <w:shd w:val="clear" w:color="auto" w:fill="FFFFFF"/>
        </w:rPr>
        <w:lastRenderedPageBreak/>
        <w:t xml:space="preserve">Gissel, S. (2015). Scaffolding students’ independent decoding of unfamiliar text with a prototype of an ebook-feature. </w:t>
      </w:r>
      <w:r w:rsidRPr="00D9266F">
        <w:rPr>
          <w:rFonts w:ascii="Times New Roman" w:hAnsi="Times New Roman" w:cs="Times New Roman"/>
          <w:i/>
          <w:iCs/>
          <w:color w:val="000000" w:themeColor="text1"/>
          <w:sz w:val="24"/>
          <w:szCs w:val="24"/>
          <w:shd w:val="clear" w:color="auto" w:fill="FFFFFF"/>
        </w:rPr>
        <w:t>Journal of Information Technology Education Research</w:t>
      </w:r>
      <w:r w:rsidRPr="00ED4D4D">
        <w:rPr>
          <w:rFonts w:ascii="Times New Roman" w:hAnsi="Times New Roman" w:cs="Times New Roman"/>
          <w:color w:val="000000" w:themeColor="text1"/>
          <w:sz w:val="24"/>
          <w:szCs w:val="24"/>
          <w:shd w:val="clear" w:color="auto" w:fill="FFFFFF"/>
        </w:rPr>
        <w:t>, 14, 439-470.</w:t>
      </w:r>
      <w:r w:rsidRPr="00D9266F">
        <w:rPr>
          <w:rFonts w:ascii="Times New Roman" w:hAnsi="Times New Roman" w:cs="Times New Roman"/>
          <w:color w:val="000000" w:themeColor="text1"/>
          <w:sz w:val="24"/>
          <w:szCs w:val="24"/>
          <w:shd w:val="clear" w:color="auto" w:fill="FFFFFF"/>
        </w:rPr>
        <w:t xml:space="preserve"> </w:t>
      </w:r>
      <w:hyperlink r:id="rId37" w:history="1">
        <w:r w:rsidRPr="00D9266F">
          <w:rPr>
            <w:rStyle w:val="Kpr"/>
            <w:rFonts w:ascii="Times New Roman" w:hAnsi="Times New Roman" w:cs="Times New Roman"/>
            <w:color w:val="000000" w:themeColor="text1"/>
            <w:sz w:val="24"/>
            <w:szCs w:val="24"/>
            <w:u w:val="none"/>
            <w:shd w:val="clear" w:color="auto" w:fill="FFFFFF"/>
          </w:rPr>
          <w:t>https://doi.org/10.28945/2317</w:t>
        </w:r>
      </w:hyperlink>
    </w:p>
    <w:p w14:paraId="28409BAE" w14:textId="2CB1D4A9" w:rsidR="002F6F42" w:rsidRPr="00ED4D4D" w:rsidRDefault="002F6F42" w:rsidP="00C65DC7">
      <w:pPr>
        <w:spacing w:line="360" w:lineRule="auto"/>
        <w:ind w:left="708" w:hanging="708"/>
        <w:jc w:val="both"/>
        <w:rPr>
          <w:rFonts w:ascii="Times New Roman" w:hAnsi="Times New Roman" w:cs="Times New Roman"/>
          <w:noProof/>
          <w:color w:val="000000" w:themeColor="text1"/>
          <w:sz w:val="24"/>
          <w:szCs w:val="24"/>
        </w:rPr>
      </w:pPr>
      <w:r w:rsidRPr="00ED4D4D">
        <w:rPr>
          <w:rFonts w:ascii="Times New Roman" w:hAnsi="Times New Roman" w:cs="Times New Roman"/>
          <w:noProof/>
          <w:color w:val="000000" w:themeColor="text1"/>
          <w:sz w:val="24"/>
          <w:szCs w:val="24"/>
        </w:rPr>
        <w:t xml:space="preserve">Glass, G. V. (1976). Primary, secondary and meta-analysis of research. </w:t>
      </w:r>
      <w:r w:rsidRPr="00D9266F">
        <w:rPr>
          <w:rFonts w:ascii="Times New Roman" w:hAnsi="Times New Roman" w:cs="Times New Roman"/>
          <w:i/>
          <w:iCs/>
          <w:noProof/>
          <w:color w:val="000000" w:themeColor="text1"/>
          <w:sz w:val="24"/>
          <w:szCs w:val="24"/>
        </w:rPr>
        <w:t>The Educational Researcher</w:t>
      </w:r>
      <w:r w:rsidRPr="00ED4D4D">
        <w:rPr>
          <w:rFonts w:ascii="Times New Roman" w:hAnsi="Times New Roman" w:cs="Times New Roman"/>
          <w:noProof/>
          <w:color w:val="000000" w:themeColor="text1"/>
          <w:sz w:val="24"/>
          <w:szCs w:val="24"/>
        </w:rPr>
        <w:t>, 10</w:t>
      </w:r>
      <w:r w:rsidRPr="009E0F67">
        <w:rPr>
          <w:rFonts w:ascii="Times New Roman" w:hAnsi="Times New Roman" w:cs="Times New Roman"/>
          <w:i/>
          <w:iCs/>
          <w:noProof/>
          <w:color w:val="000000" w:themeColor="text1"/>
          <w:sz w:val="24"/>
          <w:szCs w:val="24"/>
        </w:rPr>
        <w:t>(5),</w:t>
      </w:r>
      <w:r w:rsidRPr="00ED4D4D">
        <w:rPr>
          <w:rFonts w:ascii="Times New Roman" w:hAnsi="Times New Roman" w:cs="Times New Roman"/>
          <w:noProof/>
          <w:color w:val="000000" w:themeColor="text1"/>
          <w:sz w:val="24"/>
          <w:szCs w:val="24"/>
        </w:rPr>
        <w:t xml:space="preserve"> 3-8. </w:t>
      </w:r>
      <w:r w:rsidR="00215F52" w:rsidRPr="00215F52">
        <w:rPr>
          <w:rFonts w:ascii="Times New Roman" w:hAnsi="Times New Roman" w:cs="Times New Roman"/>
          <w:noProof/>
          <w:color w:val="000000" w:themeColor="text1"/>
          <w:sz w:val="24"/>
          <w:szCs w:val="24"/>
        </w:rPr>
        <w:t>https://doi.org/10.3102/0013189x005010003</w:t>
      </w:r>
    </w:p>
    <w:p w14:paraId="2C81CA56" w14:textId="1F65476E" w:rsidR="002F6F42" w:rsidRDefault="002F6F42" w:rsidP="00C65DC7">
      <w:pPr>
        <w:spacing w:line="360" w:lineRule="auto"/>
        <w:ind w:left="708" w:hanging="708"/>
        <w:jc w:val="both"/>
        <w:rPr>
          <w:rFonts w:ascii="Times New Roman" w:hAnsi="Times New Roman" w:cs="Times New Roman"/>
          <w:noProof/>
          <w:color w:val="000000" w:themeColor="text1"/>
          <w:sz w:val="24"/>
          <w:szCs w:val="24"/>
        </w:rPr>
      </w:pPr>
      <w:r w:rsidRPr="00ED4D4D">
        <w:rPr>
          <w:rFonts w:ascii="Times New Roman" w:hAnsi="Times New Roman" w:cs="Times New Roman"/>
          <w:noProof/>
          <w:color w:val="000000" w:themeColor="text1"/>
          <w:sz w:val="24"/>
          <w:szCs w:val="24"/>
        </w:rPr>
        <w:t xml:space="preserve">Glass, G. (1982). Meta-analysis: An approach to the synthesis of research results. </w:t>
      </w:r>
      <w:r w:rsidRPr="00D9266F">
        <w:rPr>
          <w:rFonts w:ascii="Times New Roman" w:hAnsi="Times New Roman" w:cs="Times New Roman"/>
          <w:i/>
          <w:iCs/>
          <w:noProof/>
          <w:color w:val="000000" w:themeColor="text1"/>
          <w:sz w:val="24"/>
          <w:szCs w:val="24"/>
        </w:rPr>
        <w:t>Journal of Research in Science Teaching</w:t>
      </w:r>
      <w:r w:rsidRPr="00ED4D4D">
        <w:rPr>
          <w:rFonts w:ascii="Times New Roman" w:hAnsi="Times New Roman" w:cs="Times New Roman"/>
          <w:noProof/>
          <w:color w:val="000000" w:themeColor="text1"/>
          <w:sz w:val="24"/>
          <w:szCs w:val="24"/>
        </w:rPr>
        <w:t>, 19</w:t>
      </w:r>
      <w:r w:rsidRPr="009E0F67">
        <w:rPr>
          <w:rFonts w:ascii="Times New Roman" w:hAnsi="Times New Roman" w:cs="Times New Roman"/>
          <w:i/>
          <w:iCs/>
          <w:noProof/>
          <w:color w:val="000000" w:themeColor="text1"/>
          <w:sz w:val="24"/>
          <w:szCs w:val="24"/>
        </w:rPr>
        <w:t>(2),</w:t>
      </w:r>
      <w:r w:rsidRPr="00ED4D4D">
        <w:rPr>
          <w:rFonts w:ascii="Times New Roman" w:hAnsi="Times New Roman" w:cs="Times New Roman"/>
          <w:noProof/>
          <w:color w:val="000000" w:themeColor="text1"/>
          <w:sz w:val="24"/>
          <w:szCs w:val="24"/>
        </w:rPr>
        <w:t xml:space="preserve"> 93-112.</w:t>
      </w:r>
      <w:r w:rsidR="00215F52" w:rsidRPr="00215F52">
        <w:rPr>
          <w:rFonts w:ascii="Times New Roman" w:hAnsi="Times New Roman" w:cs="Times New Roman"/>
          <w:noProof/>
          <w:color w:val="000000" w:themeColor="text1"/>
          <w:sz w:val="24"/>
          <w:szCs w:val="24"/>
        </w:rPr>
        <w:t xml:space="preserve"> https://doi.org/10.1002/tea.3660190202</w:t>
      </w:r>
    </w:p>
    <w:p w14:paraId="74F56885" w14:textId="33D534D7" w:rsidR="00515EDB" w:rsidRPr="0054027A" w:rsidRDefault="00515EDB" w:rsidP="0054027A">
      <w:pPr>
        <w:spacing w:line="360" w:lineRule="auto"/>
        <w:ind w:left="709" w:hanging="709"/>
        <w:jc w:val="both"/>
        <w:rPr>
          <w:rFonts w:ascii="Times New Roman" w:hAnsi="Times New Roman" w:cs="Times New Roman"/>
          <w:color w:val="000000" w:themeColor="text1"/>
          <w:sz w:val="24"/>
          <w:szCs w:val="24"/>
          <w:shd w:val="clear" w:color="auto" w:fill="FFFFFF"/>
        </w:rPr>
      </w:pPr>
      <w:r w:rsidRPr="009B66FF">
        <w:rPr>
          <w:rFonts w:ascii="Times New Roman" w:hAnsi="Times New Roman" w:cs="Times New Roman"/>
          <w:color w:val="000000" w:themeColor="text1"/>
          <w:sz w:val="24"/>
          <w:szCs w:val="24"/>
          <w:shd w:val="clear" w:color="auto" w:fill="FFFFFF"/>
        </w:rPr>
        <w:t xml:space="preserve">González, G. and DeJarnette, A. F. (2015). Teachers’ and students’ negotiation moves when teachers scaffold group work. </w:t>
      </w:r>
      <w:r w:rsidRPr="00C61CBA">
        <w:rPr>
          <w:rFonts w:ascii="Times New Roman" w:hAnsi="Times New Roman" w:cs="Times New Roman"/>
          <w:i/>
          <w:iCs/>
          <w:color w:val="000000" w:themeColor="text1"/>
          <w:sz w:val="24"/>
          <w:szCs w:val="24"/>
          <w:shd w:val="clear" w:color="auto" w:fill="FFFFFF"/>
        </w:rPr>
        <w:t>Cognition and Instruction,</w:t>
      </w:r>
      <w:r w:rsidRPr="009B66FF">
        <w:rPr>
          <w:rFonts w:ascii="Times New Roman" w:hAnsi="Times New Roman" w:cs="Times New Roman"/>
          <w:color w:val="000000" w:themeColor="text1"/>
          <w:sz w:val="24"/>
          <w:szCs w:val="24"/>
          <w:shd w:val="clear" w:color="auto" w:fill="FFFFFF"/>
        </w:rPr>
        <w:t xml:space="preserve"> 33</w:t>
      </w:r>
      <w:r w:rsidRPr="009E0F67">
        <w:rPr>
          <w:rFonts w:ascii="Times New Roman" w:hAnsi="Times New Roman" w:cs="Times New Roman"/>
          <w:i/>
          <w:iCs/>
          <w:color w:val="000000" w:themeColor="text1"/>
          <w:sz w:val="24"/>
          <w:szCs w:val="24"/>
          <w:shd w:val="clear" w:color="auto" w:fill="FFFFFF"/>
        </w:rPr>
        <w:t>(1),</w:t>
      </w:r>
      <w:r w:rsidRPr="009B66FF">
        <w:rPr>
          <w:rFonts w:ascii="Times New Roman" w:hAnsi="Times New Roman" w:cs="Times New Roman"/>
          <w:color w:val="000000" w:themeColor="text1"/>
          <w:sz w:val="24"/>
          <w:szCs w:val="24"/>
          <w:shd w:val="clear" w:color="auto" w:fill="FFFFFF"/>
        </w:rPr>
        <w:t xml:space="preserve"> 1-45. </w:t>
      </w:r>
      <w:hyperlink r:id="rId38" w:history="1">
        <w:r w:rsidRPr="00C61CBA">
          <w:rPr>
            <w:rStyle w:val="Kpr"/>
            <w:rFonts w:ascii="Times New Roman" w:hAnsi="Times New Roman" w:cs="Times New Roman"/>
            <w:color w:val="000000" w:themeColor="text1"/>
            <w:sz w:val="24"/>
            <w:szCs w:val="24"/>
            <w:u w:val="none"/>
            <w:shd w:val="clear" w:color="auto" w:fill="FFFFFF"/>
          </w:rPr>
          <w:t>https://doi.org/10.1080/07370008.2014.987058</w:t>
        </w:r>
      </w:hyperlink>
    </w:p>
    <w:p w14:paraId="3A683504" w14:textId="300C4257"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 xml:space="preserve">Gürbüz, Ö., Koçak, F. K., &amp; Yurtseven, N. (2022). Ubd </w:t>
      </w:r>
      <w:r w:rsidR="00C61CBA">
        <w:rPr>
          <w:rFonts w:ascii="Times New Roman" w:hAnsi="Times New Roman" w:cs="Times New Roman"/>
          <w:color w:val="000000" w:themeColor="text1"/>
          <w:sz w:val="24"/>
          <w:szCs w:val="24"/>
          <w:shd w:val="clear" w:color="auto" w:fill="FFFFFF"/>
        </w:rPr>
        <w:t>t</w:t>
      </w:r>
      <w:r w:rsidRPr="00ED4D4D">
        <w:rPr>
          <w:rFonts w:ascii="Times New Roman" w:hAnsi="Times New Roman" w:cs="Times New Roman"/>
          <w:color w:val="000000" w:themeColor="text1"/>
          <w:sz w:val="24"/>
          <w:szCs w:val="24"/>
          <w:shd w:val="clear" w:color="auto" w:fill="FFFFFF"/>
        </w:rPr>
        <w:t>emel</w:t>
      </w:r>
      <w:r w:rsidR="00C61CBA">
        <w:rPr>
          <w:rFonts w:ascii="Times New Roman" w:hAnsi="Times New Roman" w:cs="Times New Roman"/>
          <w:color w:val="000000" w:themeColor="text1"/>
          <w:sz w:val="24"/>
          <w:szCs w:val="24"/>
          <w:shd w:val="clear" w:color="auto" w:fill="FFFFFF"/>
        </w:rPr>
        <w:t>li</w:t>
      </w:r>
      <w:r w:rsidRPr="00ED4D4D">
        <w:rPr>
          <w:rFonts w:ascii="Times New Roman" w:hAnsi="Times New Roman" w:cs="Times New Roman"/>
          <w:color w:val="000000" w:themeColor="text1"/>
          <w:sz w:val="24"/>
          <w:szCs w:val="24"/>
          <w:shd w:val="clear" w:color="auto" w:fill="FFFFFF"/>
        </w:rPr>
        <w:t xml:space="preserve"> </w:t>
      </w:r>
      <w:r w:rsidR="00C61CBA">
        <w:rPr>
          <w:rFonts w:ascii="Times New Roman" w:hAnsi="Times New Roman" w:cs="Times New Roman"/>
          <w:color w:val="000000" w:themeColor="text1"/>
          <w:sz w:val="24"/>
          <w:szCs w:val="24"/>
          <w:shd w:val="clear" w:color="auto" w:fill="FFFFFF"/>
        </w:rPr>
        <w:t>g</w:t>
      </w:r>
      <w:r w:rsidRPr="00ED4D4D">
        <w:rPr>
          <w:rFonts w:ascii="Times New Roman" w:hAnsi="Times New Roman" w:cs="Times New Roman"/>
          <w:color w:val="000000" w:themeColor="text1"/>
          <w:sz w:val="24"/>
          <w:szCs w:val="24"/>
          <w:shd w:val="clear" w:color="auto" w:fill="FFFFFF"/>
        </w:rPr>
        <w:t>el</w:t>
      </w:r>
      <w:r w:rsidR="00C61CBA">
        <w:rPr>
          <w:rFonts w:ascii="Times New Roman" w:hAnsi="Times New Roman" w:cs="Times New Roman"/>
          <w:color w:val="000000" w:themeColor="text1"/>
          <w:sz w:val="24"/>
          <w:szCs w:val="24"/>
          <w:shd w:val="clear" w:color="auto" w:fill="FFFFFF"/>
        </w:rPr>
        <w:t>i</w:t>
      </w:r>
      <w:r w:rsidRPr="00ED4D4D">
        <w:rPr>
          <w:rFonts w:ascii="Times New Roman" w:hAnsi="Times New Roman" w:cs="Times New Roman"/>
          <w:color w:val="000000" w:themeColor="text1"/>
          <w:sz w:val="24"/>
          <w:szCs w:val="24"/>
          <w:shd w:val="clear" w:color="auto" w:fill="FFFFFF"/>
        </w:rPr>
        <w:t>ş</w:t>
      </w:r>
      <w:r w:rsidR="00C61CBA">
        <w:rPr>
          <w:rFonts w:ascii="Times New Roman" w:hAnsi="Times New Roman" w:cs="Times New Roman"/>
          <w:color w:val="000000" w:themeColor="text1"/>
          <w:sz w:val="24"/>
          <w:szCs w:val="24"/>
          <w:shd w:val="clear" w:color="auto" w:fill="FFFFFF"/>
        </w:rPr>
        <w:t>i</w:t>
      </w:r>
      <w:r w:rsidRPr="00ED4D4D">
        <w:rPr>
          <w:rFonts w:ascii="Times New Roman" w:hAnsi="Times New Roman" w:cs="Times New Roman"/>
          <w:color w:val="000000" w:themeColor="text1"/>
          <w:sz w:val="24"/>
          <w:szCs w:val="24"/>
          <w:shd w:val="clear" w:color="auto" w:fill="FFFFFF"/>
        </w:rPr>
        <w:t xml:space="preserve">msel </w:t>
      </w:r>
      <w:r w:rsidR="00C61CBA">
        <w:rPr>
          <w:rFonts w:ascii="Times New Roman" w:hAnsi="Times New Roman" w:cs="Times New Roman"/>
          <w:color w:val="000000" w:themeColor="text1"/>
          <w:sz w:val="24"/>
          <w:szCs w:val="24"/>
          <w:shd w:val="clear" w:color="auto" w:fill="FFFFFF"/>
        </w:rPr>
        <w:t>y</w:t>
      </w:r>
      <w:r w:rsidRPr="00ED4D4D">
        <w:rPr>
          <w:rFonts w:ascii="Times New Roman" w:hAnsi="Times New Roman" w:cs="Times New Roman"/>
          <w:color w:val="000000" w:themeColor="text1"/>
          <w:sz w:val="24"/>
          <w:szCs w:val="24"/>
          <w:shd w:val="clear" w:color="auto" w:fill="FFFFFF"/>
        </w:rPr>
        <w:t>aklaş</w:t>
      </w:r>
      <w:r w:rsidR="00C61CBA">
        <w:rPr>
          <w:rFonts w:ascii="Times New Roman" w:hAnsi="Times New Roman" w:cs="Times New Roman"/>
          <w:color w:val="000000" w:themeColor="text1"/>
          <w:sz w:val="24"/>
          <w:szCs w:val="24"/>
          <w:shd w:val="clear" w:color="auto" w:fill="FFFFFF"/>
        </w:rPr>
        <w:t>ı</w:t>
      </w:r>
      <w:r w:rsidRPr="00ED4D4D">
        <w:rPr>
          <w:rFonts w:ascii="Times New Roman" w:hAnsi="Times New Roman" w:cs="Times New Roman"/>
          <w:color w:val="000000" w:themeColor="text1"/>
          <w:sz w:val="24"/>
          <w:szCs w:val="24"/>
          <w:shd w:val="clear" w:color="auto" w:fill="FFFFFF"/>
        </w:rPr>
        <w:t xml:space="preserve">m </w:t>
      </w:r>
      <w:r w:rsidR="00C61CBA">
        <w:rPr>
          <w:rFonts w:ascii="Times New Roman" w:hAnsi="Times New Roman" w:cs="Times New Roman"/>
          <w:color w:val="000000" w:themeColor="text1"/>
          <w:sz w:val="24"/>
          <w:szCs w:val="24"/>
          <w:shd w:val="clear" w:color="auto" w:fill="FFFFFF"/>
        </w:rPr>
        <w:t>u</w:t>
      </w:r>
      <w:r w:rsidRPr="00ED4D4D">
        <w:rPr>
          <w:rFonts w:ascii="Times New Roman" w:hAnsi="Times New Roman" w:cs="Times New Roman"/>
          <w:color w:val="000000" w:themeColor="text1"/>
          <w:sz w:val="24"/>
          <w:szCs w:val="24"/>
          <w:shd w:val="clear" w:color="auto" w:fill="FFFFFF"/>
        </w:rPr>
        <w:t>ygulamalar</w:t>
      </w:r>
      <w:r w:rsidR="00C61CBA">
        <w:rPr>
          <w:rFonts w:ascii="Times New Roman" w:hAnsi="Times New Roman" w:cs="Times New Roman"/>
          <w:color w:val="000000" w:themeColor="text1"/>
          <w:sz w:val="24"/>
          <w:szCs w:val="24"/>
          <w:shd w:val="clear" w:color="auto" w:fill="FFFFFF"/>
        </w:rPr>
        <w:t>ı</w:t>
      </w:r>
      <w:r w:rsidRPr="00ED4D4D">
        <w:rPr>
          <w:rFonts w:ascii="Times New Roman" w:hAnsi="Times New Roman" w:cs="Times New Roman"/>
          <w:color w:val="000000" w:themeColor="text1"/>
          <w:sz w:val="24"/>
          <w:szCs w:val="24"/>
          <w:shd w:val="clear" w:color="auto" w:fill="FFFFFF"/>
        </w:rPr>
        <w:t>n</w:t>
      </w:r>
      <w:r w:rsidR="00C61CBA">
        <w:rPr>
          <w:rFonts w:ascii="Times New Roman" w:hAnsi="Times New Roman" w:cs="Times New Roman"/>
          <w:color w:val="000000" w:themeColor="text1"/>
          <w:sz w:val="24"/>
          <w:szCs w:val="24"/>
          <w:shd w:val="clear" w:color="auto" w:fill="FFFFFF"/>
        </w:rPr>
        <w:t>ı</w:t>
      </w:r>
      <w:r w:rsidRPr="00ED4D4D">
        <w:rPr>
          <w:rFonts w:ascii="Times New Roman" w:hAnsi="Times New Roman" w:cs="Times New Roman"/>
          <w:color w:val="000000" w:themeColor="text1"/>
          <w:sz w:val="24"/>
          <w:szCs w:val="24"/>
          <w:shd w:val="clear" w:color="auto" w:fill="FFFFFF"/>
        </w:rPr>
        <w:t xml:space="preserve">n </w:t>
      </w:r>
      <w:r w:rsidR="00C61CBA">
        <w:rPr>
          <w:rFonts w:ascii="Times New Roman" w:hAnsi="Times New Roman" w:cs="Times New Roman"/>
          <w:color w:val="000000" w:themeColor="text1"/>
          <w:sz w:val="24"/>
          <w:szCs w:val="24"/>
          <w:shd w:val="clear" w:color="auto" w:fill="FFFFFF"/>
        </w:rPr>
        <w:t>m</w:t>
      </w:r>
      <w:r w:rsidRPr="00ED4D4D">
        <w:rPr>
          <w:rFonts w:ascii="Times New Roman" w:hAnsi="Times New Roman" w:cs="Times New Roman"/>
          <w:color w:val="000000" w:themeColor="text1"/>
          <w:sz w:val="24"/>
          <w:szCs w:val="24"/>
          <w:shd w:val="clear" w:color="auto" w:fill="FFFFFF"/>
        </w:rPr>
        <w:t>atemat</w:t>
      </w:r>
      <w:r w:rsidR="00C61CBA">
        <w:rPr>
          <w:rFonts w:ascii="Times New Roman" w:hAnsi="Times New Roman" w:cs="Times New Roman"/>
          <w:color w:val="000000" w:themeColor="text1"/>
          <w:sz w:val="24"/>
          <w:szCs w:val="24"/>
          <w:shd w:val="clear" w:color="auto" w:fill="FFFFFF"/>
        </w:rPr>
        <w:t>i</w:t>
      </w:r>
      <w:r w:rsidRPr="00ED4D4D">
        <w:rPr>
          <w:rFonts w:ascii="Times New Roman" w:hAnsi="Times New Roman" w:cs="Times New Roman"/>
          <w:color w:val="000000" w:themeColor="text1"/>
          <w:sz w:val="24"/>
          <w:szCs w:val="24"/>
          <w:shd w:val="clear" w:color="auto" w:fill="FFFFFF"/>
        </w:rPr>
        <w:t xml:space="preserve">k </w:t>
      </w:r>
      <w:r w:rsidR="00C61CBA">
        <w:rPr>
          <w:rFonts w:ascii="Times New Roman" w:hAnsi="Times New Roman" w:cs="Times New Roman"/>
          <w:color w:val="000000" w:themeColor="text1"/>
          <w:sz w:val="24"/>
          <w:szCs w:val="24"/>
          <w:shd w:val="clear" w:color="auto" w:fill="FFFFFF"/>
        </w:rPr>
        <w:t>d</w:t>
      </w:r>
      <w:r w:rsidRPr="00ED4D4D">
        <w:rPr>
          <w:rFonts w:ascii="Times New Roman" w:hAnsi="Times New Roman" w:cs="Times New Roman"/>
          <w:color w:val="000000" w:themeColor="text1"/>
          <w:sz w:val="24"/>
          <w:szCs w:val="24"/>
          <w:shd w:val="clear" w:color="auto" w:fill="FFFFFF"/>
        </w:rPr>
        <w:t>ers</w:t>
      </w:r>
      <w:r w:rsidR="00C61CBA">
        <w:rPr>
          <w:rFonts w:ascii="Times New Roman" w:hAnsi="Times New Roman" w:cs="Times New Roman"/>
          <w:color w:val="000000" w:themeColor="text1"/>
          <w:sz w:val="24"/>
          <w:szCs w:val="24"/>
          <w:shd w:val="clear" w:color="auto" w:fill="FFFFFF"/>
        </w:rPr>
        <w:t>i</w:t>
      </w:r>
      <w:r w:rsidRPr="00ED4D4D">
        <w:rPr>
          <w:rFonts w:ascii="Times New Roman" w:hAnsi="Times New Roman" w:cs="Times New Roman"/>
          <w:color w:val="000000" w:themeColor="text1"/>
          <w:sz w:val="24"/>
          <w:szCs w:val="24"/>
          <w:shd w:val="clear" w:color="auto" w:fill="FFFFFF"/>
        </w:rPr>
        <w:t xml:space="preserve"> </w:t>
      </w:r>
      <w:r w:rsidR="00C61CBA">
        <w:rPr>
          <w:rFonts w:ascii="Times New Roman" w:hAnsi="Times New Roman" w:cs="Times New Roman"/>
          <w:color w:val="000000" w:themeColor="text1"/>
          <w:sz w:val="24"/>
          <w:szCs w:val="24"/>
          <w:shd w:val="clear" w:color="auto" w:fill="FFFFFF"/>
        </w:rPr>
        <w:t>ö</w:t>
      </w:r>
      <w:r w:rsidRPr="00ED4D4D">
        <w:rPr>
          <w:rFonts w:ascii="Times New Roman" w:hAnsi="Times New Roman" w:cs="Times New Roman"/>
          <w:color w:val="000000" w:themeColor="text1"/>
          <w:sz w:val="24"/>
          <w:szCs w:val="24"/>
          <w:shd w:val="clear" w:color="auto" w:fill="FFFFFF"/>
        </w:rPr>
        <w:t>ğrenc</w:t>
      </w:r>
      <w:r w:rsidR="00C61CBA">
        <w:rPr>
          <w:rFonts w:ascii="Times New Roman" w:hAnsi="Times New Roman" w:cs="Times New Roman"/>
          <w:color w:val="000000" w:themeColor="text1"/>
          <w:sz w:val="24"/>
          <w:szCs w:val="24"/>
          <w:shd w:val="clear" w:color="auto" w:fill="FFFFFF"/>
        </w:rPr>
        <w:t>i</w:t>
      </w:r>
      <w:r w:rsidRPr="00ED4D4D">
        <w:rPr>
          <w:rFonts w:ascii="Times New Roman" w:hAnsi="Times New Roman" w:cs="Times New Roman"/>
          <w:color w:val="000000" w:themeColor="text1"/>
          <w:sz w:val="24"/>
          <w:szCs w:val="24"/>
          <w:shd w:val="clear" w:color="auto" w:fill="FFFFFF"/>
        </w:rPr>
        <w:t xml:space="preserve"> </w:t>
      </w:r>
      <w:r w:rsidR="00C61CBA">
        <w:rPr>
          <w:rFonts w:ascii="Times New Roman" w:hAnsi="Times New Roman" w:cs="Times New Roman"/>
          <w:color w:val="000000" w:themeColor="text1"/>
          <w:sz w:val="24"/>
          <w:szCs w:val="24"/>
          <w:shd w:val="clear" w:color="auto" w:fill="FFFFFF"/>
        </w:rPr>
        <w:t>b</w:t>
      </w:r>
      <w:r w:rsidRPr="00ED4D4D">
        <w:rPr>
          <w:rFonts w:ascii="Times New Roman" w:hAnsi="Times New Roman" w:cs="Times New Roman"/>
          <w:color w:val="000000" w:themeColor="text1"/>
          <w:sz w:val="24"/>
          <w:szCs w:val="24"/>
          <w:shd w:val="clear" w:color="auto" w:fill="FFFFFF"/>
        </w:rPr>
        <w:t>aşar</w:t>
      </w:r>
      <w:r w:rsidR="00C61CBA">
        <w:rPr>
          <w:rFonts w:ascii="Times New Roman" w:hAnsi="Times New Roman" w:cs="Times New Roman"/>
          <w:color w:val="000000" w:themeColor="text1"/>
          <w:sz w:val="24"/>
          <w:szCs w:val="24"/>
          <w:shd w:val="clear" w:color="auto" w:fill="FFFFFF"/>
        </w:rPr>
        <w:t>ı</w:t>
      </w:r>
      <w:r w:rsidRPr="00ED4D4D">
        <w:rPr>
          <w:rFonts w:ascii="Times New Roman" w:hAnsi="Times New Roman" w:cs="Times New Roman"/>
          <w:color w:val="000000" w:themeColor="text1"/>
          <w:sz w:val="24"/>
          <w:szCs w:val="24"/>
          <w:shd w:val="clear" w:color="auto" w:fill="FFFFFF"/>
        </w:rPr>
        <w:t>s</w:t>
      </w:r>
      <w:r w:rsidR="00C61CBA">
        <w:rPr>
          <w:rFonts w:ascii="Times New Roman" w:hAnsi="Times New Roman" w:cs="Times New Roman"/>
          <w:color w:val="000000" w:themeColor="text1"/>
          <w:sz w:val="24"/>
          <w:szCs w:val="24"/>
          <w:shd w:val="clear" w:color="auto" w:fill="FFFFFF"/>
        </w:rPr>
        <w:t>ı</w:t>
      </w:r>
      <w:r w:rsidRPr="00ED4D4D">
        <w:rPr>
          <w:rFonts w:ascii="Times New Roman" w:hAnsi="Times New Roman" w:cs="Times New Roman"/>
          <w:color w:val="000000" w:themeColor="text1"/>
          <w:sz w:val="24"/>
          <w:szCs w:val="24"/>
          <w:shd w:val="clear" w:color="auto" w:fill="FFFFFF"/>
        </w:rPr>
        <w:t xml:space="preserve">na </w:t>
      </w:r>
      <w:r w:rsidR="00C61CBA">
        <w:rPr>
          <w:rFonts w:ascii="Times New Roman" w:hAnsi="Times New Roman" w:cs="Times New Roman"/>
          <w:color w:val="000000" w:themeColor="text1"/>
          <w:sz w:val="24"/>
          <w:szCs w:val="24"/>
          <w:shd w:val="clear" w:color="auto" w:fill="FFFFFF"/>
        </w:rPr>
        <w:t>e</w:t>
      </w:r>
      <w:r w:rsidRPr="00ED4D4D">
        <w:rPr>
          <w:rFonts w:ascii="Times New Roman" w:hAnsi="Times New Roman" w:cs="Times New Roman"/>
          <w:color w:val="000000" w:themeColor="text1"/>
          <w:sz w:val="24"/>
          <w:szCs w:val="24"/>
          <w:shd w:val="clear" w:color="auto" w:fill="FFFFFF"/>
        </w:rPr>
        <w:t>tk</w:t>
      </w:r>
      <w:r w:rsidR="00C61CBA">
        <w:rPr>
          <w:rFonts w:ascii="Times New Roman" w:hAnsi="Times New Roman" w:cs="Times New Roman"/>
          <w:color w:val="000000" w:themeColor="text1"/>
          <w:sz w:val="24"/>
          <w:szCs w:val="24"/>
          <w:shd w:val="clear" w:color="auto" w:fill="FFFFFF"/>
        </w:rPr>
        <w:t>i</w:t>
      </w:r>
      <w:r w:rsidRPr="00ED4D4D">
        <w:rPr>
          <w:rFonts w:ascii="Times New Roman" w:hAnsi="Times New Roman" w:cs="Times New Roman"/>
          <w:color w:val="000000" w:themeColor="text1"/>
          <w:sz w:val="24"/>
          <w:szCs w:val="24"/>
          <w:shd w:val="clear" w:color="auto" w:fill="FFFFFF"/>
        </w:rPr>
        <w:t>s</w:t>
      </w:r>
      <w:r w:rsidR="00C61CBA">
        <w:rPr>
          <w:rFonts w:ascii="Times New Roman" w:hAnsi="Times New Roman" w:cs="Times New Roman"/>
          <w:color w:val="000000" w:themeColor="text1"/>
          <w:sz w:val="24"/>
          <w:szCs w:val="24"/>
          <w:shd w:val="clear" w:color="auto" w:fill="FFFFFF"/>
        </w:rPr>
        <w:t>i</w:t>
      </w:r>
      <w:r w:rsidRPr="00ED4D4D">
        <w:rPr>
          <w:rFonts w:ascii="Times New Roman" w:hAnsi="Times New Roman" w:cs="Times New Roman"/>
          <w:color w:val="000000" w:themeColor="text1"/>
          <w:sz w:val="24"/>
          <w:szCs w:val="24"/>
          <w:shd w:val="clear" w:color="auto" w:fill="FFFFFF"/>
        </w:rPr>
        <w:t>n</w:t>
      </w:r>
      <w:r w:rsidR="00C61CBA">
        <w:rPr>
          <w:rFonts w:ascii="Times New Roman" w:hAnsi="Times New Roman" w:cs="Times New Roman"/>
          <w:color w:val="000000" w:themeColor="text1"/>
          <w:sz w:val="24"/>
          <w:szCs w:val="24"/>
          <w:shd w:val="clear" w:color="auto" w:fill="FFFFFF"/>
        </w:rPr>
        <w:t>i</w:t>
      </w:r>
      <w:r w:rsidRPr="00ED4D4D">
        <w:rPr>
          <w:rFonts w:ascii="Times New Roman" w:hAnsi="Times New Roman" w:cs="Times New Roman"/>
          <w:color w:val="000000" w:themeColor="text1"/>
          <w:sz w:val="24"/>
          <w:szCs w:val="24"/>
          <w:shd w:val="clear" w:color="auto" w:fill="FFFFFF"/>
        </w:rPr>
        <w:t xml:space="preserve">n </w:t>
      </w:r>
      <w:r w:rsidR="00C61CBA">
        <w:rPr>
          <w:rFonts w:ascii="Times New Roman" w:hAnsi="Times New Roman" w:cs="Times New Roman"/>
          <w:color w:val="000000" w:themeColor="text1"/>
          <w:sz w:val="24"/>
          <w:szCs w:val="24"/>
          <w:shd w:val="clear" w:color="auto" w:fill="FFFFFF"/>
        </w:rPr>
        <w:t>i</w:t>
      </w:r>
      <w:r w:rsidRPr="00ED4D4D">
        <w:rPr>
          <w:rFonts w:ascii="Times New Roman" w:hAnsi="Times New Roman" w:cs="Times New Roman"/>
          <w:color w:val="000000" w:themeColor="text1"/>
          <w:sz w:val="24"/>
          <w:szCs w:val="24"/>
          <w:shd w:val="clear" w:color="auto" w:fill="FFFFFF"/>
        </w:rPr>
        <w:t>ncelenmes</w:t>
      </w:r>
      <w:r w:rsidR="00C61CBA">
        <w:rPr>
          <w:rFonts w:ascii="Times New Roman" w:hAnsi="Times New Roman" w:cs="Times New Roman"/>
          <w:color w:val="000000" w:themeColor="text1"/>
          <w:sz w:val="24"/>
          <w:szCs w:val="24"/>
          <w:shd w:val="clear" w:color="auto" w:fill="FFFFFF"/>
        </w:rPr>
        <w:t>i</w:t>
      </w:r>
      <w:r w:rsidRPr="00ED4D4D">
        <w:rPr>
          <w:rFonts w:ascii="Times New Roman" w:hAnsi="Times New Roman" w:cs="Times New Roman"/>
          <w:color w:val="000000" w:themeColor="text1"/>
          <w:sz w:val="24"/>
          <w:szCs w:val="24"/>
          <w:shd w:val="clear" w:color="auto" w:fill="FFFFFF"/>
        </w:rPr>
        <w:t>. </w:t>
      </w:r>
      <w:r w:rsidRPr="00ED4D4D">
        <w:rPr>
          <w:rFonts w:ascii="Times New Roman" w:hAnsi="Times New Roman" w:cs="Times New Roman"/>
          <w:i/>
          <w:iCs/>
          <w:color w:val="000000" w:themeColor="text1"/>
          <w:sz w:val="24"/>
          <w:szCs w:val="24"/>
          <w:shd w:val="clear" w:color="auto" w:fill="FFFFFF"/>
        </w:rPr>
        <w:t>Milli Eğitim Dergisi</w:t>
      </w:r>
      <w:r w:rsidRPr="00ED4D4D">
        <w:rPr>
          <w:rFonts w:ascii="Times New Roman" w:hAnsi="Times New Roman" w:cs="Times New Roman"/>
          <w:color w:val="000000" w:themeColor="text1"/>
          <w:sz w:val="24"/>
          <w:szCs w:val="24"/>
          <w:shd w:val="clear" w:color="auto" w:fill="FFFFFF"/>
        </w:rPr>
        <w:t>, </w:t>
      </w:r>
      <w:r w:rsidRPr="00ED4D4D">
        <w:rPr>
          <w:rFonts w:ascii="Times New Roman" w:hAnsi="Times New Roman" w:cs="Times New Roman"/>
          <w:i/>
          <w:iCs/>
          <w:color w:val="000000" w:themeColor="text1"/>
          <w:sz w:val="24"/>
          <w:szCs w:val="24"/>
          <w:shd w:val="clear" w:color="auto" w:fill="FFFFFF"/>
        </w:rPr>
        <w:t>51</w:t>
      </w:r>
      <w:r w:rsidRPr="009E0F67">
        <w:rPr>
          <w:rFonts w:ascii="Times New Roman" w:hAnsi="Times New Roman" w:cs="Times New Roman"/>
          <w:i/>
          <w:iCs/>
          <w:color w:val="000000" w:themeColor="text1"/>
          <w:sz w:val="24"/>
          <w:szCs w:val="24"/>
          <w:shd w:val="clear" w:color="auto" w:fill="FFFFFF"/>
        </w:rPr>
        <w:t>(233),</w:t>
      </w:r>
      <w:r w:rsidRPr="00ED4D4D">
        <w:rPr>
          <w:rFonts w:ascii="Times New Roman" w:hAnsi="Times New Roman" w:cs="Times New Roman"/>
          <w:color w:val="000000" w:themeColor="text1"/>
          <w:sz w:val="24"/>
          <w:szCs w:val="24"/>
          <w:shd w:val="clear" w:color="auto" w:fill="FFFFFF"/>
        </w:rPr>
        <w:t xml:space="preserve"> 581-601.</w:t>
      </w:r>
      <w:r w:rsidR="00215F52" w:rsidRPr="00215F52">
        <w:rPr>
          <w:rFonts w:ascii="Times New Roman" w:hAnsi="Times New Roman" w:cs="Times New Roman"/>
          <w:color w:val="000000" w:themeColor="text1"/>
          <w:sz w:val="24"/>
          <w:szCs w:val="24"/>
          <w:shd w:val="clear" w:color="auto" w:fill="FFFFFF"/>
        </w:rPr>
        <w:t xml:space="preserve"> </w:t>
      </w:r>
      <w:hyperlink r:id="rId39" w:history="1">
        <w:r w:rsidR="00215F52" w:rsidRPr="00215F52">
          <w:rPr>
            <w:rFonts w:ascii="Times New Roman" w:hAnsi="Times New Roman" w:cs="Times New Roman"/>
            <w:color w:val="000000" w:themeColor="text1"/>
            <w:sz w:val="24"/>
            <w:szCs w:val="24"/>
            <w:shd w:val="clear" w:color="auto" w:fill="FFFFFF"/>
          </w:rPr>
          <w:t>https://doi.org/10.37669/milliegitim.791938</w:t>
        </w:r>
      </w:hyperlink>
    </w:p>
    <w:p w14:paraId="429B02F4" w14:textId="3585EC60" w:rsidR="002F6F42" w:rsidRPr="00ED4D4D" w:rsidRDefault="002F6F42" w:rsidP="00C65DC7">
      <w:pPr>
        <w:spacing w:line="360" w:lineRule="auto"/>
        <w:ind w:left="708" w:hanging="708"/>
        <w:jc w:val="both"/>
        <w:rPr>
          <w:rFonts w:ascii="Times New Roman" w:hAnsi="Times New Roman" w:cs="Times New Roman"/>
          <w:noProof/>
          <w:color w:val="000000" w:themeColor="text1"/>
          <w:sz w:val="24"/>
          <w:szCs w:val="24"/>
        </w:rPr>
      </w:pPr>
      <w:r w:rsidRPr="00ED4D4D">
        <w:rPr>
          <w:rFonts w:ascii="Times New Roman" w:hAnsi="Times New Roman" w:cs="Times New Roman"/>
          <w:noProof/>
          <w:color w:val="000000" w:themeColor="text1"/>
          <w:sz w:val="24"/>
          <w:szCs w:val="24"/>
        </w:rPr>
        <w:t xml:space="preserve">Hedges, L. V., &amp; Olkin, I. (1985). </w:t>
      </w:r>
      <w:r w:rsidRPr="00353CF3">
        <w:rPr>
          <w:rFonts w:ascii="Times New Roman" w:hAnsi="Times New Roman" w:cs="Times New Roman"/>
          <w:i/>
          <w:iCs/>
          <w:noProof/>
          <w:color w:val="000000" w:themeColor="text1"/>
          <w:sz w:val="24"/>
          <w:szCs w:val="24"/>
        </w:rPr>
        <w:t>Statistical methods for meta-analysis</w:t>
      </w:r>
      <w:r w:rsidRPr="00ED4D4D">
        <w:rPr>
          <w:rFonts w:ascii="Times New Roman" w:hAnsi="Times New Roman" w:cs="Times New Roman"/>
          <w:noProof/>
          <w:color w:val="000000" w:themeColor="text1"/>
          <w:sz w:val="24"/>
          <w:szCs w:val="24"/>
        </w:rPr>
        <w:t>. New York: Academic Press Inc.</w:t>
      </w:r>
    </w:p>
    <w:p w14:paraId="0DC37FED" w14:textId="6DC9E9CD"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14:ligatures w14:val="standardContextual"/>
        </w:rPr>
        <w:t>Hogan, K., &amp; Pressley, M. (1997). Scaffolding scientific competencies within</w:t>
      </w:r>
      <w:r w:rsidRPr="00ED4D4D">
        <w:rPr>
          <w:rFonts w:ascii="Times New Roman" w:hAnsi="Times New Roman" w:cs="Times New Roman"/>
          <w:color w:val="000000" w:themeColor="text1"/>
          <w:sz w:val="24"/>
          <w:szCs w:val="24"/>
          <w:shd w:val="clear" w:color="auto" w:fill="FFFFFF"/>
        </w:rPr>
        <w:t xml:space="preserve"> </w:t>
      </w:r>
      <w:r w:rsidRPr="00ED4D4D">
        <w:rPr>
          <w:rFonts w:ascii="Times New Roman" w:hAnsi="Times New Roman" w:cs="Times New Roman"/>
          <w:color w:val="000000" w:themeColor="text1"/>
          <w:sz w:val="24"/>
          <w:szCs w:val="24"/>
          <w14:ligatures w14:val="standardContextual"/>
        </w:rPr>
        <w:t>classroom communities of inquiry. K. Hogan &amp; M. Pressley (Eds.).</w:t>
      </w:r>
      <w:r w:rsidRPr="00ED4D4D">
        <w:rPr>
          <w:rFonts w:ascii="Times New Roman" w:hAnsi="Times New Roman" w:cs="Times New Roman"/>
          <w:i/>
          <w:iCs/>
          <w:color w:val="000000" w:themeColor="text1"/>
          <w:sz w:val="24"/>
          <w:szCs w:val="24"/>
          <w14:ligatures w14:val="standardContextual"/>
        </w:rPr>
        <w:t xml:space="preserve"> Scaffolding</w:t>
      </w:r>
      <w:r w:rsidRPr="00ED4D4D">
        <w:rPr>
          <w:rFonts w:ascii="Times New Roman" w:hAnsi="Times New Roman" w:cs="Times New Roman"/>
          <w:color w:val="000000" w:themeColor="text1"/>
          <w:sz w:val="24"/>
          <w:szCs w:val="24"/>
          <w:shd w:val="clear" w:color="auto" w:fill="FFFFFF"/>
        </w:rPr>
        <w:t xml:space="preserve"> </w:t>
      </w:r>
      <w:r w:rsidRPr="00ED4D4D">
        <w:rPr>
          <w:rFonts w:ascii="Times New Roman" w:hAnsi="Times New Roman" w:cs="Times New Roman"/>
          <w:i/>
          <w:iCs/>
          <w:color w:val="000000" w:themeColor="text1"/>
          <w:sz w:val="24"/>
          <w:szCs w:val="24"/>
          <w14:ligatures w14:val="standardContextual"/>
        </w:rPr>
        <w:t xml:space="preserve">student learning: instructional approaches and issues. </w:t>
      </w:r>
      <w:r w:rsidRPr="00ED4D4D">
        <w:rPr>
          <w:rFonts w:ascii="Times New Roman" w:hAnsi="Times New Roman" w:cs="Times New Roman"/>
          <w:color w:val="000000" w:themeColor="text1"/>
          <w:sz w:val="24"/>
          <w:szCs w:val="24"/>
          <w14:ligatures w14:val="standardContextual"/>
        </w:rPr>
        <w:t>Cambridge: Brookline</w:t>
      </w:r>
      <w:r w:rsidRPr="00ED4D4D">
        <w:rPr>
          <w:rFonts w:ascii="Times New Roman" w:hAnsi="Times New Roman" w:cs="Times New Roman"/>
          <w:color w:val="000000" w:themeColor="text1"/>
          <w:sz w:val="24"/>
          <w:szCs w:val="24"/>
          <w:shd w:val="clear" w:color="auto" w:fill="FFFFFF"/>
        </w:rPr>
        <w:t xml:space="preserve"> </w:t>
      </w:r>
      <w:r w:rsidRPr="00ED4D4D">
        <w:rPr>
          <w:rFonts w:ascii="Times New Roman" w:hAnsi="Times New Roman" w:cs="Times New Roman"/>
          <w:color w:val="000000" w:themeColor="text1"/>
          <w:sz w:val="24"/>
          <w:szCs w:val="24"/>
          <w14:ligatures w14:val="standardContextual"/>
        </w:rPr>
        <w:t>Books, Inc.</w:t>
      </w:r>
    </w:p>
    <w:p w14:paraId="08298A0B" w14:textId="0D05006D"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14:ligatures w14:val="standardContextual"/>
        </w:rPr>
      </w:pPr>
      <w:r w:rsidRPr="00ED4D4D">
        <w:rPr>
          <w:rFonts w:ascii="Times New Roman" w:hAnsi="Times New Roman" w:cs="Times New Roman"/>
          <w:color w:val="000000" w:themeColor="text1"/>
          <w:sz w:val="24"/>
          <w:szCs w:val="24"/>
          <w14:ligatures w14:val="standardContextual"/>
        </w:rPr>
        <w:t xml:space="preserve">Hogan, K., Nastasi, B.,K., &amp; Pressley, M. (1999). Discourse patterns and collaborative scientific reasoning in peer and teacher-guided discussions. </w:t>
      </w:r>
      <w:r w:rsidRPr="00ED4D4D">
        <w:rPr>
          <w:rFonts w:ascii="Times New Roman" w:hAnsi="Times New Roman" w:cs="Times New Roman"/>
          <w:i/>
          <w:iCs/>
          <w:color w:val="000000" w:themeColor="text1"/>
          <w:sz w:val="24"/>
          <w:szCs w:val="24"/>
          <w14:ligatures w14:val="standardContextual"/>
        </w:rPr>
        <w:t>Cognition and</w:t>
      </w:r>
      <w:r w:rsidRPr="00ED4D4D">
        <w:rPr>
          <w:rFonts w:ascii="Times New Roman" w:hAnsi="Times New Roman" w:cs="Times New Roman"/>
          <w:color w:val="000000" w:themeColor="text1"/>
          <w:sz w:val="24"/>
          <w:szCs w:val="24"/>
          <w14:ligatures w14:val="standardContextual"/>
        </w:rPr>
        <w:t xml:space="preserve"> </w:t>
      </w:r>
      <w:r w:rsidRPr="00ED4D4D">
        <w:rPr>
          <w:rFonts w:ascii="Times New Roman" w:hAnsi="Times New Roman" w:cs="Times New Roman"/>
          <w:i/>
          <w:iCs/>
          <w:color w:val="000000" w:themeColor="text1"/>
          <w:sz w:val="24"/>
          <w:szCs w:val="24"/>
          <w14:ligatures w14:val="standardContextual"/>
        </w:rPr>
        <w:t>Instruction,</w:t>
      </w:r>
      <w:r w:rsidRPr="00ED4D4D">
        <w:rPr>
          <w:rFonts w:ascii="Times New Roman" w:hAnsi="Times New Roman" w:cs="Times New Roman"/>
          <w:color w:val="000000" w:themeColor="text1"/>
          <w:sz w:val="24"/>
          <w:szCs w:val="24"/>
          <w14:ligatures w14:val="standardContextual"/>
        </w:rPr>
        <w:t xml:space="preserve"> 17 </w:t>
      </w:r>
      <w:r w:rsidRPr="009E0F67">
        <w:rPr>
          <w:rFonts w:ascii="Times New Roman" w:hAnsi="Times New Roman" w:cs="Times New Roman"/>
          <w:i/>
          <w:iCs/>
          <w:color w:val="000000" w:themeColor="text1"/>
          <w:sz w:val="24"/>
          <w:szCs w:val="24"/>
          <w14:ligatures w14:val="standardContextual"/>
        </w:rPr>
        <w:t>(4),</w:t>
      </w:r>
      <w:r w:rsidRPr="00ED4D4D">
        <w:rPr>
          <w:rFonts w:ascii="Times New Roman" w:hAnsi="Times New Roman" w:cs="Times New Roman"/>
          <w:color w:val="000000" w:themeColor="text1"/>
          <w:sz w:val="24"/>
          <w:szCs w:val="24"/>
          <w14:ligatures w14:val="standardContextual"/>
        </w:rPr>
        <w:t xml:space="preserve"> 379-432.</w:t>
      </w:r>
      <w:r w:rsidR="00215F52" w:rsidRPr="00215F52">
        <w:rPr>
          <w:rFonts w:ascii="Times New Roman" w:hAnsi="Times New Roman" w:cs="Times New Roman"/>
          <w:color w:val="000000" w:themeColor="text1"/>
          <w:sz w:val="24"/>
          <w:szCs w:val="24"/>
          <w14:ligatures w14:val="standardContextual"/>
        </w:rPr>
        <w:t xml:space="preserve"> </w:t>
      </w:r>
      <w:hyperlink r:id="rId40" w:tgtFrame="_blank" w:history="1">
        <w:r w:rsidR="00215F52" w:rsidRPr="00215F52">
          <w:rPr>
            <w:rFonts w:ascii="Times New Roman" w:hAnsi="Times New Roman" w:cs="Times New Roman"/>
            <w:color w:val="000000" w:themeColor="text1"/>
            <w:sz w:val="24"/>
            <w:szCs w:val="24"/>
            <w14:ligatures w14:val="standardContextual"/>
          </w:rPr>
          <w:t>https://doi.org/10.1207/S1532690XCI1704_2</w:t>
        </w:r>
      </w:hyperlink>
    </w:p>
    <w:p w14:paraId="3CA1806B" w14:textId="42F28210"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14:ligatures w14:val="standardContextual"/>
        </w:rPr>
      </w:pPr>
      <w:r w:rsidRPr="00ED4D4D">
        <w:rPr>
          <w:rFonts w:ascii="Times New Roman" w:hAnsi="Times New Roman" w:cs="Times New Roman"/>
          <w:color w:val="000000" w:themeColor="text1"/>
          <w:sz w:val="24"/>
          <w:szCs w:val="24"/>
          <w14:ligatures w14:val="standardContextual"/>
        </w:rPr>
        <w:t xml:space="preserve">Holton, D., &amp; Clarke, D. (2006). Scaffolding and metacognition. </w:t>
      </w:r>
      <w:r w:rsidRPr="00ED4D4D">
        <w:rPr>
          <w:rFonts w:ascii="Times New Roman" w:hAnsi="Times New Roman" w:cs="Times New Roman"/>
          <w:i/>
          <w:iCs/>
          <w:color w:val="000000" w:themeColor="text1"/>
          <w:sz w:val="24"/>
          <w:szCs w:val="24"/>
          <w14:ligatures w14:val="standardContextual"/>
        </w:rPr>
        <w:t>International Journal of Mathematical Education in Science and Technology,</w:t>
      </w:r>
      <w:r w:rsidRPr="00ED4D4D">
        <w:rPr>
          <w:rFonts w:ascii="Times New Roman" w:hAnsi="Times New Roman" w:cs="Times New Roman"/>
          <w:color w:val="000000" w:themeColor="text1"/>
          <w:sz w:val="24"/>
          <w:szCs w:val="24"/>
          <w14:ligatures w14:val="standardContextual"/>
        </w:rPr>
        <w:t xml:space="preserve"> 37 </w:t>
      </w:r>
      <w:r w:rsidRPr="009E0F67">
        <w:rPr>
          <w:rFonts w:ascii="Times New Roman" w:hAnsi="Times New Roman" w:cs="Times New Roman"/>
          <w:i/>
          <w:iCs/>
          <w:color w:val="000000" w:themeColor="text1"/>
          <w:sz w:val="24"/>
          <w:szCs w:val="24"/>
          <w14:ligatures w14:val="standardContextual"/>
        </w:rPr>
        <w:t>(12),</w:t>
      </w:r>
      <w:r w:rsidRPr="00ED4D4D">
        <w:rPr>
          <w:rFonts w:ascii="Times New Roman" w:hAnsi="Times New Roman" w:cs="Times New Roman"/>
          <w:color w:val="000000" w:themeColor="text1"/>
          <w:sz w:val="24"/>
          <w:szCs w:val="24"/>
          <w14:ligatures w14:val="standardContextual"/>
        </w:rPr>
        <w:t xml:space="preserve"> 127-143</w:t>
      </w:r>
      <w:r w:rsidR="00215F52">
        <w:rPr>
          <w:rFonts w:ascii="Times New Roman" w:hAnsi="Times New Roman" w:cs="Times New Roman"/>
          <w:color w:val="000000" w:themeColor="text1"/>
          <w:sz w:val="24"/>
          <w:szCs w:val="24"/>
          <w14:ligatures w14:val="standardContextual"/>
        </w:rPr>
        <w:t>.</w:t>
      </w:r>
      <w:r w:rsidR="00816959">
        <w:rPr>
          <w:rFonts w:ascii="Times New Roman" w:hAnsi="Times New Roman" w:cs="Times New Roman"/>
          <w:color w:val="000000" w:themeColor="text1"/>
          <w:sz w:val="24"/>
          <w:szCs w:val="24"/>
          <w14:ligatures w14:val="standardContextual"/>
        </w:rPr>
        <w:t xml:space="preserve"> </w:t>
      </w:r>
      <w:r w:rsidR="00816959" w:rsidRPr="00816959">
        <w:rPr>
          <w:rFonts w:ascii="Times New Roman" w:hAnsi="Times New Roman" w:cs="Times New Roman"/>
          <w:color w:val="000000" w:themeColor="text1"/>
          <w:sz w:val="24"/>
          <w:szCs w:val="24"/>
          <w14:ligatures w14:val="standardContextual"/>
        </w:rPr>
        <w:t>https://doi.org/10.1080/00207390500285818</w:t>
      </w:r>
    </w:p>
    <w:p w14:paraId="090D1525" w14:textId="10D49F65" w:rsidR="00C3299E" w:rsidRPr="00C87138" w:rsidRDefault="00826C9F" w:rsidP="00C65DC7">
      <w:pPr>
        <w:pStyle w:val="NormalWeb"/>
        <w:spacing w:line="360" w:lineRule="auto"/>
        <w:ind w:left="708" w:hanging="708"/>
        <w:jc w:val="both"/>
        <w:rPr>
          <w:rFonts w:eastAsiaTheme="minorHAnsi"/>
          <w:color w:val="000000" w:themeColor="text1"/>
          <w:lang w:eastAsia="en-US"/>
          <w14:ligatures w14:val="standardContextual"/>
        </w:rPr>
      </w:pPr>
      <w:r w:rsidRPr="00C87138">
        <w:rPr>
          <w:rFonts w:eastAsiaTheme="minorHAnsi"/>
          <w:color w:val="000000" w:themeColor="text1"/>
          <w:lang w:eastAsia="en-US"/>
          <w14:ligatures w14:val="standardContextual"/>
        </w:rPr>
        <w:lastRenderedPageBreak/>
        <w:t>*</w:t>
      </w:r>
      <w:r w:rsidR="00C3299E" w:rsidRPr="00C87138">
        <w:rPr>
          <w:rFonts w:eastAsiaTheme="minorHAnsi"/>
          <w:color w:val="000000" w:themeColor="text1"/>
          <w:lang w:eastAsia="en-US"/>
          <w14:ligatures w14:val="standardContextual"/>
        </w:rPr>
        <w:t xml:space="preserve">Huang, Q., Sun, J., Lau, E. Y. H., &amp; Zhou, Y. (2022). Linking chinese mothers’ and fathers’ scaffolding with children's initiative and mathematics performance: a moderated mediation model. </w:t>
      </w:r>
      <w:r w:rsidR="00C3299E" w:rsidRPr="00C87138">
        <w:rPr>
          <w:rFonts w:eastAsiaTheme="minorHAnsi"/>
          <w:i/>
          <w:iCs/>
          <w:color w:val="000000" w:themeColor="text1"/>
          <w:lang w:eastAsia="en-US"/>
          <w14:ligatures w14:val="standardContextual"/>
        </w:rPr>
        <w:t>Early Childhood Research Quarterly</w:t>
      </w:r>
      <w:r w:rsidR="00C3299E" w:rsidRPr="00C87138">
        <w:rPr>
          <w:rFonts w:eastAsiaTheme="minorHAnsi"/>
          <w:color w:val="000000" w:themeColor="text1"/>
          <w:lang w:eastAsia="en-US"/>
          <w14:ligatures w14:val="standardContextual"/>
        </w:rPr>
        <w:t>, 59, 74-83. https://doi.org/10.1016/j.ecresq.2021.11.001</w:t>
      </w:r>
    </w:p>
    <w:p w14:paraId="1AC85A19" w14:textId="5D73F852" w:rsidR="002F6F42" w:rsidRPr="000A611E" w:rsidRDefault="008D17F8" w:rsidP="00C65DC7">
      <w:pPr>
        <w:spacing w:line="360" w:lineRule="auto"/>
        <w:ind w:left="708" w:hanging="708"/>
        <w:jc w:val="both"/>
        <w:rPr>
          <w:rStyle w:val="Kpr"/>
          <w:rFonts w:ascii="Times New Roman" w:hAnsi="Times New Roman" w:cs="Times New Roman"/>
          <w:color w:val="000000" w:themeColor="text1"/>
          <w:sz w:val="24"/>
          <w:szCs w:val="24"/>
          <w:shd w:val="clear" w:color="auto" w:fill="FFFFFF"/>
        </w:rPr>
      </w:pPr>
      <w:r w:rsidRPr="000A611E">
        <w:rPr>
          <w:rFonts w:ascii="Times New Roman" w:hAnsi="Times New Roman" w:cs="Times New Roman"/>
          <w:color w:val="000000" w:themeColor="text1"/>
          <w:sz w:val="24"/>
          <w:szCs w:val="24"/>
          <w:shd w:val="clear" w:color="auto" w:fill="FFFFFF"/>
        </w:rPr>
        <w:t>*</w:t>
      </w:r>
      <w:r w:rsidR="000250A2" w:rsidRPr="000A611E">
        <w:rPr>
          <w:rFonts w:ascii="Times New Roman" w:hAnsi="Times New Roman" w:cs="Times New Roman"/>
          <w:color w:val="000000" w:themeColor="text1"/>
          <w:sz w:val="24"/>
          <w:szCs w:val="24"/>
          <w:shd w:val="clear" w:color="auto" w:fill="FFFFFF"/>
        </w:rPr>
        <w:t xml:space="preserve">Ihechukwu, N. (2020). Impact of instructional scaffolding approach on secondary school students achievement in mathematics. </w:t>
      </w:r>
      <w:r w:rsidR="000250A2" w:rsidRPr="00E178A7">
        <w:rPr>
          <w:rFonts w:ascii="Times New Roman" w:hAnsi="Times New Roman" w:cs="Times New Roman"/>
          <w:i/>
          <w:iCs/>
          <w:color w:val="000000" w:themeColor="text1"/>
          <w:sz w:val="24"/>
          <w:szCs w:val="24"/>
          <w:shd w:val="clear" w:color="auto" w:fill="FFFFFF"/>
        </w:rPr>
        <w:t>Malikussaleh Journal of</w:t>
      </w:r>
      <w:r w:rsidR="003A30A4" w:rsidRPr="00E178A7">
        <w:rPr>
          <w:rFonts w:ascii="Times New Roman" w:hAnsi="Times New Roman" w:cs="Times New Roman"/>
          <w:i/>
          <w:iCs/>
          <w:color w:val="000000" w:themeColor="text1"/>
          <w:sz w:val="24"/>
          <w:szCs w:val="24"/>
          <w:shd w:val="clear" w:color="auto" w:fill="FFFFFF"/>
        </w:rPr>
        <w:t xml:space="preserve"> </w:t>
      </w:r>
      <w:r w:rsidR="000250A2" w:rsidRPr="00E178A7">
        <w:rPr>
          <w:rFonts w:ascii="Times New Roman" w:hAnsi="Times New Roman" w:cs="Times New Roman"/>
          <w:i/>
          <w:iCs/>
          <w:color w:val="000000" w:themeColor="text1"/>
          <w:sz w:val="24"/>
          <w:szCs w:val="24"/>
          <w:shd w:val="clear" w:color="auto" w:fill="FFFFFF"/>
        </w:rPr>
        <w:t>Mathematics</w:t>
      </w:r>
      <w:r w:rsidR="00E178A7">
        <w:rPr>
          <w:rFonts w:ascii="Times New Roman" w:hAnsi="Times New Roman" w:cs="Times New Roman"/>
          <w:i/>
          <w:iCs/>
          <w:color w:val="000000" w:themeColor="text1"/>
          <w:sz w:val="24"/>
          <w:szCs w:val="24"/>
          <w:shd w:val="clear" w:color="auto" w:fill="FFFFFF"/>
        </w:rPr>
        <w:t xml:space="preserve"> </w:t>
      </w:r>
      <w:r w:rsidR="000250A2" w:rsidRPr="00E178A7">
        <w:rPr>
          <w:rFonts w:ascii="Times New Roman" w:hAnsi="Times New Roman" w:cs="Times New Roman"/>
          <w:i/>
          <w:iCs/>
          <w:color w:val="000000" w:themeColor="text1"/>
          <w:sz w:val="24"/>
          <w:szCs w:val="24"/>
          <w:shd w:val="clear" w:color="auto" w:fill="FFFFFF"/>
        </w:rPr>
        <w:t>Learning</w:t>
      </w:r>
      <w:r w:rsidR="00E178A7">
        <w:rPr>
          <w:rFonts w:ascii="Times New Roman" w:hAnsi="Times New Roman" w:cs="Times New Roman"/>
          <w:i/>
          <w:iCs/>
          <w:color w:val="000000" w:themeColor="text1"/>
          <w:sz w:val="24"/>
          <w:szCs w:val="24"/>
          <w:shd w:val="clear" w:color="auto" w:fill="FFFFFF"/>
        </w:rPr>
        <w:t xml:space="preserve"> </w:t>
      </w:r>
      <w:r w:rsidR="000250A2" w:rsidRPr="00E178A7">
        <w:rPr>
          <w:rFonts w:ascii="Times New Roman" w:hAnsi="Times New Roman" w:cs="Times New Roman"/>
          <w:i/>
          <w:iCs/>
          <w:color w:val="000000" w:themeColor="text1"/>
          <w:sz w:val="24"/>
          <w:szCs w:val="24"/>
          <w:shd w:val="clear" w:color="auto" w:fill="FFFFFF"/>
        </w:rPr>
        <w:t>(MJML)</w:t>
      </w:r>
      <w:r w:rsidR="000250A2" w:rsidRPr="000A611E">
        <w:rPr>
          <w:rFonts w:ascii="Times New Roman" w:hAnsi="Times New Roman" w:cs="Times New Roman"/>
          <w:color w:val="000000" w:themeColor="text1"/>
          <w:sz w:val="24"/>
          <w:szCs w:val="24"/>
          <w:shd w:val="clear" w:color="auto" w:fill="FFFFFF"/>
        </w:rPr>
        <w:t>,</w:t>
      </w:r>
      <w:r w:rsidR="003A30A4" w:rsidRPr="000A611E">
        <w:rPr>
          <w:rFonts w:ascii="Times New Roman" w:hAnsi="Times New Roman" w:cs="Times New Roman"/>
          <w:color w:val="000000" w:themeColor="text1"/>
          <w:sz w:val="24"/>
          <w:szCs w:val="24"/>
          <w:shd w:val="clear" w:color="auto" w:fill="FFFFFF"/>
        </w:rPr>
        <w:t xml:space="preserve"> </w:t>
      </w:r>
      <w:r w:rsidR="000250A2" w:rsidRPr="000A611E">
        <w:rPr>
          <w:rFonts w:ascii="Times New Roman" w:hAnsi="Times New Roman" w:cs="Times New Roman"/>
          <w:color w:val="000000" w:themeColor="text1"/>
          <w:sz w:val="24"/>
          <w:szCs w:val="24"/>
          <w:shd w:val="clear" w:color="auto" w:fill="FFFFFF"/>
        </w:rPr>
        <w:t>3</w:t>
      </w:r>
      <w:r w:rsidR="000250A2" w:rsidRPr="009E0F67">
        <w:rPr>
          <w:rFonts w:ascii="Times New Roman" w:hAnsi="Times New Roman" w:cs="Times New Roman"/>
          <w:i/>
          <w:iCs/>
          <w:color w:val="000000" w:themeColor="text1"/>
          <w:sz w:val="24"/>
          <w:szCs w:val="24"/>
          <w:shd w:val="clear" w:color="auto" w:fill="FFFFFF"/>
        </w:rPr>
        <w:t>(2),</w:t>
      </w:r>
      <w:r w:rsidR="003A30A4" w:rsidRPr="000A611E">
        <w:rPr>
          <w:rFonts w:ascii="Times New Roman" w:hAnsi="Times New Roman" w:cs="Times New Roman"/>
          <w:color w:val="000000" w:themeColor="text1"/>
          <w:sz w:val="24"/>
          <w:szCs w:val="24"/>
          <w:shd w:val="clear" w:color="auto" w:fill="FFFFFF"/>
        </w:rPr>
        <w:t xml:space="preserve"> </w:t>
      </w:r>
      <w:r w:rsidR="000250A2" w:rsidRPr="000A611E">
        <w:rPr>
          <w:rFonts w:ascii="Times New Roman" w:hAnsi="Times New Roman" w:cs="Times New Roman"/>
          <w:color w:val="000000" w:themeColor="text1"/>
          <w:sz w:val="24"/>
          <w:szCs w:val="24"/>
          <w:shd w:val="clear" w:color="auto" w:fill="FFFFFF"/>
        </w:rPr>
        <w:t xml:space="preserve">46. </w:t>
      </w:r>
      <w:hyperlink r:id="rId41" w:history="1">
        <w:r w:rsidR="000250A2" w:rsidRPr="00E178A7">
          <w:rPr>
            <w:rStyle w:val="Kpr"/>
            <w:rFonts w:ascii="Times New Roman" w:hAnsi="Times New Roman" w:cs="Times New Roman"/>
            <w:color w:val="000000" w:themeColor="text1"/>
            <w:sz w:val="24"/>
            <w:szCs w:val="24"/>
            <w:u w:val="none"/>
            <w:shd w:val="clear" w:color="auto" w:fill="FFFFFF"/>
          </w:rPr>
          <w:t>https://doi.org/10.29103/mjml.v3i2.3168</w:t>
        </w:r>
      </w:hyperlink>
    </w:p>
    <w:p w14:paraId="494CC3D4" w14:textId="709E6760" w:rsidR="00CA69A9" w:rsidRPr="00E178A7" w:rsidRDefault="00574A40" w:rsidP="00C65DC7">
      <w:pPr>
        <w:spacing w:line="360" w:lineRule="auto"/>
        <w:ind w:left="708" w:hanging="708"/>
        <w:jc w:val="both"/>
        <w:rPr>
          <w:rFonts w:ascii="Times New Roman" w:eastAsia="Times New Roman" w:hAnsi="Times New Roman" w:cs="Times New Roman"/>
          <w:color w:val="000000" w:themeColor="text1"/>
          <w:sz w:val="24"/>
          <w:szCs w:val="24"/>
          <w:lang w:eastAsia="tr-TR"/>
        </w:rPr>
      </w:pPr>
      <w:r w:rsidRPr="000A611E">
        <w:rPr>
          <w:rFonts w:ascii="Times New Roman" w:eastAsia="Times New Roman" w:hAnsi="Times New Roman" w:cs="Times New Roman"/>
          <w:color w:val="000000" w:themeColor="text1"/>
          <w:sz w:val="24"/>
          <w:szCs w:val="24"/>
          <w:lang w:eastAsia="tr-TR"/>
        </w:rPr>
        <w:t>*</w:t>
      </w:r>
      <w:r w:rsidR="00CA69A9" w:rsidRPr="000A611E">
        <w:rPr>
          <w:rFonts w:ascii="Times New Roman" w:eastAsia="Times New Roman" w:hAnsi="Times New Roman" w:cs="Times New Roman"/>
          <w:color w:val="000000" w:themeColor="text1"/>
          <w:sz w:val="24"/>
          <w:szCs w:val="24"/>
          <w:lang w:eastAsia="tr-TR"/>
        </w:rPr>
        <w:t xml:space="preserve">Ilyas, B. M. , Rawat, K. J. , Bhatti, M. T. &amp; Malik, N. (2013). Effect of </w:t>
      </w:r>
      <w:r w:rsidR="00BB217D">
        <w:rPr>
          <w:rFonts w:ascii="Times New Roman" w:eastAsia="Times New Roman" w:hAnsi="Times New Roman" w:cs="Times New Roman"/>
          <w:color w:val="000000" w:themeColor="text1"/>
          <w:sz w:val="24"/>
          <w:szCs w:val="24"/>
          <w:lang w:eastAsia="tr-TR"/>
        </w:rPr>
        <w:t>t</w:t>
      </w:r>
      <w:r w:rsidR="00CA69A9" w:rsidRPr="000A611E">
        <w:rPr>
          <w:rFonts w:ascii="Times New Roman" w:eastAsia="Times New Roman" w:hAnsi="Times New Roman" w:cs="Times New Roman"/>
          <w:color w:val="000000" w:themeColor="text1"/>
          <w:sz w:val="24"/>
          <w:szCs w:val="24"/>
          <w:lang w:eastAsia="tr-TR"/>
        </w:rPr>
        <w:t xml:space="preserve">eaching of </w:t>
      </w:r>
      <w:r w:rsidR="00BB217D">
        <w:rPr>
          <w:rFonts w:ascii="Times New Roman" w:eastAsia="Times New Roman" w:hAnsi="Times New Roman" w:cs="Times New Roman"/>
          <w:color w:val="000000" w:themeColor="text1"/>
          <w:sz w:val="24"/>
          <w:szCs w:val="24"/>
          <w:lang w:eastAsia="tr-TR"/>
        </w:rPr>
        <w:t>a</w:t>
      </w:r>
      <w:r w:rsidR="00CA69A9" w:rsidRPr="000A611E">
        <w:rPr>
          <w:rFonts w:ascii="Times New Roman" w:eastAsia="Times New Roman" w:hAnsi="Times New Roman" w:cs="Times New Roman"/>
          <w:color w:val="000000" w:themeColor="text1"/>
          <w:sz w:val="24"/>
          <w:szCs w:val="24"/>
          <w:lang w:eastAsia="tr-TR"/>
        </w:rPr>
        <w:t xml:space="preserve">lgebra through </w:t>
      </w:r>
      <w:r w:rsidR="00BB217D">
        <w:rPr>
          <w:rFonts w:ascii="Times New Roman" w:eastAsia="Times New Roman" w:hAnsi="Times New Roman" w:cs="Times New Roman"/>
          <w:color w:val="000000" w:themeColor="text1"/>
          <w:sz w:val="24"/>
          <w:szCs w:val="24"/>
          <w:lang w:eastAsia="tr-TR"/>
        </w:rPr>
        <w:t>s</w:t>
      </w:r>
      <w:r w:rsidR="00CA69A9" w:rsidRPr="000A611E">
        <w:rPr>
          <w:rFonts w:ascii="Times New Roman" w:eastAsia="Times New Roman" w:hAnsi="Times New Roman" w:cs="Times New Roman"/>
          <w:color w:val="000000" w:themeColor="text1"/>
          <w:sz w:val="24"/>
          <w:szCs w:val="24"/>
          <w:lang w:eastAsia="tr-TR"/>
        </w:rPr>
        <w:t xml:space="preserve">ocial </w:t>
      </w:r>
      <w:r w:rsidR="00BB217D">
        <w:rPr>
          <w:rFonts w:ascii="Times New Roman" w:eastAsia="Times New Roman" w:hAnsi="Times New Roman" w:cs="Times New Roman"/>
          <w:color w:val="000000" w:themeColor="text1"/>
          <w:sz w:val="24"/>
          <w:szCs w:val="24"/>
          <w:lang w:eastAsia="tr-TR"/>
        </w:rPr>
        <w:t>c</w:t>
      </w:r>
      <w:r w:rsidR="00CA69A9" w:rsidRPr="000A611E">
        <w:rPr>
          <w:rFonts w:ascii="Times New Roman" w:eastAsia="Times New Roman" w:hAnsi="Times New Roman" w:cs="Times New Roman"/>
          <w:color w:val="000000" w:themeColor="text1"/>
          <w:sz w:val="24"/>
          <w:szCs w:val="24"/>
          <w:lang w:eastAsia="tr-TR"/>
        </w:rPr>
        <w:t xml:space="preserve">onstructivist </w:t>
      </w:r>
      <w:r w:rsidR="00BB217D">
        <w:rPr>
          <w:rFonts w:ascii="Times New Roman" w:eastAsia="Times New Roman" w:hAnsi="Times New Roman" w:cs="Times New Roman"/>
          <w:color w:val="000000" w:themeColor="text1"/>
          <w:sz w:val="24"/>
          <w:szCs w:val="24"/>
          <w:lang w:eastAsia="tr-TR"/>
        </w:rPr>
        <w:t>a</w:t>
      </w:r>
      <w:r w:rsidR="00CA69A9" w:rsidRPr="000A611E">
        <w:rPr>
          <w:rFonts w:ascii="Times New Roman" w:eastAsia="Times New Roman" w:hAnsi="Times New Roman" w:cs="Times New Roman"/>
          <w:color w:val="000000" w:themeColor="text1"/>
          <w:sz w:val="24"/>
          <w:szCs w:val="24"/>
          <w:lang w:eastAsia="tr-TR"/>
        </w:rPr>
        <w:t xml:space="preserve">pproach on 7th </w:t>
      </w:r>
      <w:r w:rsidR="00BB217D">
        <w:rPr>
          <w:rFonts w:ascii="Times New Roman" w:eastAsia="Times New Roman" w:hAnsi="Times New Roman" w:cs="Times New Roman"/>
          <w:color w:val="000000" w:themeColor="text1"/>
          <w:sz w:val="24"/>
          <w:szCs w:val="24"/>
          <w:lang w:eastAsia="tr-TR"/>
        </w:rPr>
        <w:t>g</w:t>
      </w:r>
      <w:r w:rsidR="00CA69A9" w:rsidRPr="000A611E">
        <w:rPr>
          <w:rFonts w:ascii="Times New Roman" w:eastAsia="Times New Roman" w:hAnsi="Times New Roman" w:cs="Times New Roman"/>
          <w:color w:val="000000" w:themeColor="text1"/>
          <w:sz w:val="24"/>
          <w:szCs w:val="24"/>
          <w:lang w:eastAsia="tr-TR"/>
        </w:rPr>
        <w:t xml:space="preserve">raders’ </w:t>
      </w:r>
      <w:r w:rsidR="00BB217D">
        <w:rPr>
          <w:rFonts w:ascii="Times New Roman" w:eastAsia="Times New Roman" w:hAnsi="Times New Roman" w:cs="Times New Roman"/>
          <w:color w:val="000000" w:themeColor="text1"/>
          <w:sz w:val="24"/>
          <w:szCs w:val="24"/>
          <w:lang w:eastAsia="tr-TR"/>
        </w:rPr>
        <w:t>l</w:t>
      </w:r>
      <w:r w:rsidR="00CA69A9" w:rsidRPr="000A611E">
        <w:rPr>
          <w:rFonts w:ascii="Times New Roman" w:eastAsia="Times New Roman" w:hAnsi="Times New Roman" w:cs="Times New Roman"/>
          <w:color w:val="000000" w:themeColor="text1"/>
          <w:sz w:val="24"/>
          <w:szCs w:val="24"/>
          <w:lang w:eastAsia="tr-TR"/>
        </w:rPr>
        <w:t xml:space="preserve">earning </w:t>
      </w:r>
      <w:r w:rsidR="00BB217D">
        <w:rPr>
          <w:rFonts w:ascii="Times New Roman" w:eastAsia="Times New Roman" w:hAnsi="Times New Roman" w:cs="Times New Roman"/>
          <w:color w:val="000000" w:themeColor="text1"/>
          <w:sz w:val="24"/>
          <w:szCs w:val="24"/>
          <w:lang w:eastAsia="tr-TR"/>
        </w:rPr>
        <w:t>o</w:t>
      </w:r>
      <w:r w:rsidR="00CA69A9" w:rsidRPr="000A611E">
        <w:rPr>
          <w:rFonts w:ascii="Times New Roman" w:eastAsia="Times New Roman" w:hAnsi="Times New Roman" w:cs="Times New Roman"/>
          <w:color w:val="000000" w:themeColor="text1"/>
          <w:sz w:val="24"/>
          <w:szCs w:val="24"/>
          <w:lang w:eastAsia="tr-TR"/>
        </w:rPr>
        <w:t xml:space="preserve">utcomes in </w:t>
      </w:r>
      <w:r w:rsidR="00BB217D">
        <w:rPr>
          <w:rFonts w:ascii="Times New Roman" w:eastAsia="Times New Roman" w:hAnsi="Times New Roman" w:cs="Times New Roman"/>
          <w:color w:val="000000" w:themeColor="text1"/>
          <w:sz w:val="24"/>
          <w:szCs w:val="24"/>
          <w:lang w:eastAsia="tr-TR"/>
        </w:rPr>
        <w:t>s</w:t>
      </w:r>
      <w:r w:rsidR="00CA69A9" w:rsidRPr="000A611E">
        <w:rPr>
          <w:rFonts w:ascii="Times New Roman" w:eastAsia="Times New Roman" w:hAnsi="Times New Roman" w:cs="Times New Roman"/>
          <w:color w:val="000000" w:themeColor="text1"/>
          <w:sz w:val="24"/>
          <w:szCs w:val="24"/>
          <w:lang w:eastAsia="tr-TR"/>
        </w:rPr>
        <w:t xml:space="preserve">indh (Pakistan) . </w:t>
      </w:r>
      <w:r w:rsidR="00CA69A9" w:rsidRPr="00E178A7">
        <w:rPr>
          <w:rFonts w:ascii="Times New Roman" w:eastAsia="Times New Roman" w:hAnsi="Times New Roman" w:cs="Times New Roman"/>
          <w:i/>
          <w:iCs/>
          <w:color w:val="000000" w:themeColor="text1"/>
          <w:sz w:val="24"/>
          <w:szCs w:val="24"/>
          <w:lang w:eastAsia="tr-TR"/>
        </w:rPr>
        <w:t>International Journal of Instruction</w:t>
      </w:r>
      <w:r w:rsidR="00CA69A9" w:rsidRPr="000A611E">
        <w:rPr>
          <w:rFonts w:ascii="Times New Roman" w:eastAsia="Times New Roman" w:hAnsi="Times New Roman" w:cs="Times New Roman"/>
          <w:color w:val="000000" w:themeColor="text1"/>
          <w:sz w:val="24"/>
          <w:szCs w:val="24"/>
          <w:lang w:eastAsia="tr-TR"/>
        </w:rPr>
        <w:t xml:space="preserve"> , 6 </w:t>
      </w:r>
      <w:r w:rsidR="00CA69A9" w:rsidRPr="009E0F67">
        <w:rPr>
          <w:rFonts w:ascii="Times New Roman" w:eastAsia="Times New Roman" w:hAnsi="Times New Roman" w:cs="Times New Roman"/>
          <w:i/>
          <w:iCs/>
          <w:color w:val="000000" w:themeColor="text1"/>
          <w:sz w:val="24"/>
          <w:szCs w:val="24"/>
          <w:lang w:eastAsia="tr-TR"/>
        </w:rPr>
        <w:t>(1)</w:t>
      </w:r>
      <w:r w:rsidR="00CA69A9" w:rsidRPr="000A611E">
        <w:rPr>
          <w:rFonts w:ascii="Times New Roman" w:eastAsia="Times New Roman" w:hAnsi="Times New Roman" w:cs="Times New Roman"/>
          <w:color w:val="000000" w:themeColor="text1"/>
          <w:sz w:val="24"/>
          <w:szCs w:val="24"/>
          <w:lang w:eastAsia="tr-TR"/>
        </w:rPr>
        <w:t xml:space="preserve"> , - . Retrieved from </w:t>
      </w:r>
      <w:hyperlink r:id="rId42" w:history="1">
        <w:r w:rsidR="00B67F4E" w:rsidRPr="00E178A7">
          <w:rPr>
            <w:rStyle w:val="Kpr"/>
            <w:rFonts w:ascii="Times New Roman" w:eastAsia="Times New Roman" w:hAnsi="Times New Roman" w:cs="Times New Roman"/>
            <w:color w:val="000000" w:themeColor="text1"/>
            <w:sz w:val="24"/>
            <w:szCs w:val="24"/>
            <w:u w:val="none"/>
            <w:lang w:eastAsia="tr-TR"/>
          </w:rPr>
          <w:t>https://dergipark.org.tr/en/pub/eiji/issue/5138/70022</w:t>
        </w:r>
      </w:hyperlink>
    </w:p>
    <w:p w14:paraId="311E1607" w14:textId="5DAFEA2A" w:rsidR="00B67F4E" w:rsidRPr="00E178A7" w:rsidRDefault="00B67F4E" w:rsidP="00ED4D4D">
      <w:pPr>
        <w:spacing w:line="360" w:lineRule="auto"/>
        <w:ind w:left="709" w:hanging="709"/>
        <w:rPr>
          <w:rStyle w:val="Kpr"/>
          <w:rFonts w:ascii="Times New Roman" w:hAnsi="Times New Roman" w:cs="Times New Roman"/>
          <w:color w:val="000000" w:themeColor="text1"/>
          <w:sz w:val="24"/>
          <w:szCs w:val="24"/>
          <w:u w:val="none"/>
          <w:shd w:val="clear" w:color="auto" w:fill="FFFFFF"/>
        </w:rPr>
      </w:pPr>
      <w:r w:rsidRPr="000A611E">
        <w:rPr>
          <w:rFonts w:ascii="Times New Roman" w:hAnsi="Times New Roman" w:cs="Times New Roman"/>
          <w:color w:val="1E1D1A"/>
          <w:sz w:val="24"/>
          <w:szCs w:val="24"/>
          <w:shd w:val="clear" w:color="auto" w:fill="FFFFFF"/>
        </w:rPr>
        <w:t xml:space="preserve">Istikomah, I. and Budiyanto, C. (2018). The contribution of educational robotics and constructivist approach to computational thinking in the 21st century.. </w:t>
      </w:r>
      <w:hyperlink r:id="rId43" w:history="1">
        <w:r w:rsidRPr="00E178A7">
          <w:rPr>
            <w:rStyle w:val="Kpr"/>
            <w:rFonts w:ascii="Times New Roman" w:hAnsi="Times New Roman" w:cs="Times New Roman"/>
            <w:color w:val="000000" w:themeColor="text1"/>
            <w:sz w:val="24"/>
            <w:szCs w:val="24"/>
            <w:u w:val="none"/>
            <w:shd w:val="clear" w:color="auto" w:fill="FFFFFF"/>
          </w:rPr>
          <w:t>https://doi.org/10.4108/eai.24-10-2018.2280539</w:t>
        </w:r>
      </w:hyperlink>
    </w:p>
    <w:p w14:paraId="362DEC7C" w14:textId="1B06CD6A" w:rsidR="009A2CC1" w:rsidRPr="000A611E" w:rsidRDefault="00826C9F" w:rsidP="00C65DC7">
      <w:pPr>
        <w:spacing w:line="360" w:lineRule="auto"/>
        <w:ind w:left="708" w:hanging="708"/>
        <w:jc w:val="both"/>
        <w:rPr>
          <w:rFonts w:ascii="Times New Roman" w:hAnsi="Times New Roman" w:cs="Times New Roman"/>
          <w:color w:val="000000" w:themeColor="text1"/>
          <w:sz w:val="24"/>
          <w:szCs w:val="24"/>
        </w:rPr>
      </w:pPr>
      <w:r w:rsidRPr="000A611E">
        <w:rPr>
          <w:rFonts w:ascii="Times New Roman" w:hAnsi="Times New Roman" w:cs="Times New Roman"/>
          <w:color w:val="000000" w:themeColor="text1"/>
          <w:sz w:val="24"/>
          <w:szCs w:val="24"/>
        </w:rPr>
        <w:t>*</w:t>
      </w:r>
      <w:r w:rsidR="009A2CC1" w:rsidRPr="00B61BE4">
        <w:rPr>
          <w:rFonts w:ascii="Times New Roman" w:hAnsi="Times New Roman" w:cs="Times New Roman"/>
          <w:color w:val="000000" w:themeColor="text1"/>
          <w:sz w:val="24"/>
          <w:szCs w:val="24"/>
        </w:rPr>
        <w:t>Karabay</w:t>
      </w:r>
      <w:r w:rsidR="009A2CC1" w:rsidRPr="000A611E">
        <w:rPr>
          <w:rFonts w:ascii="Times New Roman" w:hAnsi="Times New Roman" w:cs="Times New Roman"/>
          <w:color w:val="000000" w:themeColor="text1"/>
          <w:sz w:val="24"/>
          <w:szCs w:val="24"/>
        </w:rPr>
        <w:t xml:space="preserve">, F. H. (2020). Matematiksel </w:t>
      </w:r>
      <w:r w:rsidR="00BB217D">
        <w:rPr>
          <w:rFonts w:ascii="Times New Roman" w:hAnsi="Times New Roman" w:cs="Times New Roman"/>
          <w:color w:val="000000" w:themeColor="text1"/>
          <w:sz w:val="24"/>
          <w:szCs w:val="24"/>
        </w:rPr>
        <w:t>p</w:t>
      </w:r>
      <w:r w:rsidR="009A2CC1" w:rsidRPr="000A611E">
        <w:rPr>
          <w:rFonts w:ascii="Times New Roman" w:hAnsi="Times New Roman" w:cs="Times New Roman"/>
          <w:color w:val="000000" w:themeColor="text1"/>
          <w:sz w:val="24"/>
          <w:szCs w:val="24"/>
        </w:rPr>
        <w:t xml:space="preserve">roblem </w:t>
      </w:r>
      <w:r w:rsidR="00BB217D">
        <w:rPr>
          <w:rFonts w:ascii="Times New Roman" w:hAnsi="Times New Roman" w:cs="Times New Roman"/>
          <w:color w:val="000000" w:themeColor="text1"/>
          <w:sz w:val="24"/>
          <w:szCs w:val="24"/>
        </w:rPr>
        <w:t>ç</w:t>
      </w:r>
      <w:r w:rsidR="009A2CC1" w:rsidRPr="000A611E">
        <w:rPr>
          <w:rFonts w:ascii="Times New Roman" w:hAnsi="Times New Roman" w:cs="Times New Roman"/>
          <w:color w:val="000000" w:themeColor="text1"/>
          <w:sz w:val="24"/>
          <w:szCs w:val="24"/>
        </w:rPr>
        <w:t xml:space="preserve">özmede </w:t>
      </w:r>
      <w:r w:rsidR="00BB217D">
        <w:rPr>
          <w:rFonts w:ascii="Times New Roman" w:hAnsi="Times New Roman" w:cs="Times New Roman"/>
          <w:color w:val="000000" w:themeColor="text1"/>
          <w:sz w:val="24"/>
          <w:szCs w:val="24"/>
        </w:rPr>
        <w:t>m</w:t>
      </w:r>
      <w:r w:rsidR="009A2CC1" w:rsidRPr="000A611E">
        <w:rPr>
          <w:rFonts w:ascii="Times New Roman" w:hAnsi="Times New Roman" w:cs="Times New Roman"/>
          <w:color w:val="000000" w:themeColor="text1"/>
          <w:sz w:val="24"/>
          <w:szCs w:val="24"/>
        </w:rPr>
        <w:t xml:space="preserve">obil </w:t>
      </w:r>
      <w:r w:rsidR="00BB217D">
        <w:rPr>
          <w:rFonts w:ascii="Times New Roman" w:hAnsi="Times New Roman" w:cs="Times New Roman"/>
          <w:color w:val="000000" w:themeColor="text1"/>
          <w:sz w:val="24"/>
          <w:szCs w:val="24"/>
        </w:rPr>
        <w:t>u</w:t>
      </w:r>
      <w:r w:rsidR="009A2CC1" w:rsidRPr="000A611E">
        <w:rPr>
          <w:rFonts w:ascii="Times New Roman" w:hAnsi="Times New Roman" w:cs="Times New Roman"/>
          <w:color w:val="000000" w:themeColor="text1"/>
          <w:sz w:val="24"/>
          <w:szCs w:val="24"/>
        </w:rPr>
        <w:t xml:space="preserve">ygulamalarla </w:t>
      </w:r>
      <w:r w:rsidR="00BB217D">
        <w:rPr>
          <w:rFonts w:ascii="Times New Roman" w:hAnsi="Times New Roman" w:cs="Times New Roman"/>
          <w:color w:val="000000" w:themeColor="text1"/>
          <w:sz w:val="24"/>
          <w:szCs w:val="24"/>
        </w:rPr>
        <w:t>y</w:t>
      </w:r>
      <w:r w:rsidR="009A2CC1" w:rsidRPr="000A611E">
        <w:rPr>
          <w:rFonts w:ascii="Times New Roman" w:hAnsi="Times New Roman" w:cs="Times New Roman"/>
          <w:color w:val="000000" w:themeColor="text1"/>
          <w:sz w:val="24"/>
          <w:szCs w:val="24"/>
        </w:rPr>
        <w:t xml:space="preserve">apı </w:t>
      </w:r>
      <w:r w:rsidR="00BB217D">
        <w:rPr>
          <w:rFonts w:ascii="Times New Roman" w:hAnsi="Times New Roman" w:cs="Times New Roman"/>
          <w:color w:val="000000" w:themeColor="text1"/>
          <w:sz w:val="24"/>
          <w:szCs w:val="24"/>
        </w:rPr>
        <w:t>i</w:t>
      </w:r>
      <w:r w:rsidR="009A2CC1" w:rsidRPr="000A611E">
        <w:rPr>
          <w:rFonts w:ascii="Times New Roman" w:hAnsi="Times New Roman" w:cs="Times New Roman"/>
          <w:color w:val="000000" w:themeColor="text1"/>
          <w:sz w:val="24"/>
          <w:szCs w:val="24"/>
        </w:rPr>
        <w:t xml:space="preserve">skelesi ve </w:t>
      </w:r>
      <w:r w:rsidR="00BB217D">
        <w:rPr>
          <w:rFonts w:ascii="Times New Roman" w:hAnsi="Times New Roman" w:cs="Times New Roman"/>
          <w:color w:val="000000" w:themeColor="text1"/>
          <w:sz w:val="24"/>
          <w:szCs w:val="24"/>
        </w:rPr>
        <w:t>i</w:t>
      </w:r>
      <w:r w:rsidR="009A2CC1" w:rsidRPr="000A611E">
        <w:rPr>
          <w:rFonts w:ascii="Times New Roman" w:hAnsi="Times New Roman" w:cs="Times New Roman"/>
          <w:color w:val="000000" w:themeColor="text1"/>
          <w:sz w:val="24"/>
          <w:szCs w:val="24"/>
        </w:rPr>
        <w:t xml:space="preserve">pucu </w:t>
      </w:r>
      <w:r w:rsidR="00BB217D">
        <w:rPr>
          <w:rFonts w:ascii="Times New Roman" w:hAnsi="Times New Roman" w:cs="Times New Roman"/>
          <w:color w:val="000000" w:themeColor="text1"/>
          <w:sz w:val="24"/>
          <w:szCs w:val="24"/>
        </w:rPr>
        <w:t>k</w:t>
      </w:r>
      <w:r w:rsidR="009A2CC1" w:rsidRPr="000A611E">
        <w:rPr>
          <w:rFonts w:ascii="Times New Roman" w:hAnsi="Times New Roman" w:cs="Times New Roman"/>
          <w:color w:val="000000" w:themeColor="text1"/>
          <w:sz w:val="24"/>
          <w:szCs w:val="24"/>
        </w:rPr>
        <w:t xml:space="preserve">ullanımının </w:t>
      </w:r>
      <w:r w:rsidR="00BB217D">
        <w:rPr>
          <w:rFonts w:ascii="Times New Roman" w:hAnsi="Times New Roman" w:cs="Times New Roman"/>
          <w:color w:val="000000" w:themeColor="text1"/>
          <w:sz w:val="24"/>
          <w:szCs w:val="24"/>
        </w:rPr>
        <w:t>i</w:t>
      </w:r>
      <w:r w:rsidR="009A2CC1" w:rsidRPr="000A611E">
        <w:rPr>
          <w:rFonts w:ascii="Times New Roman" w:hAnsi="Times New Roman" w:cs="Times New Roman"/>
          <w:color w:val="000000" w:themeColor="text1"/>
          <w:sz w:val="24"/>
          <w:szCs w:val="24"/>
        </w:rPr>
        <w:t xml:space="preserve">lkokul </w:t>
      </w:r>
      <w:r w:rsidR="00BB217D">
        <w:rPr>
          <w:rFonts w:ascii="Times New Roman" w:hAnsi="Times New Roman" w:cs="Times New Roman"/>
          <w:color w:val="000000" w:themeColor="text1"/>
          <w:sz w:val="24"/>
          <w:szCs w:val="24"/>
        </w:rPr>
        <w:t>ü</w:t>
      </w:r>
      <w:r w:rsidR="009A2CC1" w:rsidRPr="000A611E">
        <w:rPr>
          <w:rFonts w:ascii="Times New Roman" w:hAnsi="Times New Roman" w:cs="Times New Roman"/>
          <w:color w:val="000000" w:themeColor="text1"/>
          <w:sz w:val="24"/>
          <w:szCs w:val="24"/>
        </w:rPr>
        <w:t xml:space="preserve">çüncü </w:t>
      </w:r>
      <w:r w:rsidR="00BB217D">
        <w:rPr>
          <w:rFonts w:ascii="Times New Roman" w:hAnsi="Times New Roman" w:cs="Times New Roman"/>
          <w:color w:val="000000" w:themeColor="text1"/>
          <w:sz w:val="24"/>
          <w:szCs w:val="24"/>
        </w:rPr>
        <w:t>s</w:t>
      </w:r>
      <w:r w:rsidR="009A2CC1" w:rsidRPr="000A611E">
        <w:rPr>
          <w:rFonts w:ascii="Times New Roman" w:hAnsi="Times New Roman" w:cs="Times New Roman"/>
          <w:color w:val="000000" w:themeColor="text1"/>
          <w:sz w:val="24"/>
          <w:szCs w:val="24"/>
        </w:rPr>
        <w:t xml:space="preserve">ınıf </w:t>
      </w:r>
      <w:r w:rsidR="00375DDB">
        <w:rPr>
          <w:rFonts w:ascii="Times New Roman" w:hAnsi="Times New Roman" w:cs="Times New Roman"/>
          <w:color w:val="000000" w:themeColor="text1"/>
          <w:sz w:val="24"/>
          <w:szCs w:val="24"/>
        </w:rPr>
        <w:t xml:space="preserve"> </w:t>
      </w:r>
      <w:r w:rsidR="00BB217D">
        <w:rPr>
          <w:rFonts w:ascii="Times New Roman" w:hAnsi="Times New Roman" w:cs="Times New Roman"/>
          <w:color w:val="000000" w:themeColor="text1"/>
          <w:sz w:val="24"/>
          <w:szCs w:val="24"/>
        </w:rPr>
        <w:t>ö</w:t>
      </w:r>
      <w:r w:rsidR="009A2CC1" w:rsidRPr="000A611E">
        <w:rPr>
          <w:rFonts w:ascii="Times New Roman" w:hAnsi="Times New Roman" w:cs="Times New Roman"/>
          <w:color w:val="000000" w:themeColor="text1"/>
          <w:sz w:val="24"/>
          <w:szCs w:val="24"/>
        </w:rPr>
        <w:t xml:space="preserve">ğrencilerinin </w:t>
      </w:r>
      <w:r w:rsidR="00BB217D">
        <w:rPr>
          <w:rFonts w:ascii="Times New Roman" w:hAnsi="Times New Roman" w:cs="Times New Roman"/>
          <w:color w:val="000000" w:themeColor="text1"/>
          <w:sz w:val="24"/>
          <w:szCs w:val="24"/>
        </w:rPr>
        <w:t>a</w:t>
      </w:r>
      <w:r w:rsidR="009A2CC1" w:rsidRPr="000A611E">
        <w:rPr>
          <w:rFonts w:ascii="Times New Roman" w:hAnsi="Times New Roman" w:cs="Times New Roman"/>
          <w:color w:val="000000" w:themeColor="text1"/>
          <w:sz w:val="24"/>
          <w:szCs w:val="24"/>
        </w:rPr>
        <w:t xml:space="preserve">kademik </w:t>
      </w:r>
      <w:r w:rsidR="00BB217D">
        <w:rPr>
          <w:rFonts w:ascii="Times New Roman" w:hAnsi="Times New Roman" w:cs="Times New Roman"/>
          <w:color w:val="000000" w:themeColor="text1"/>
          <w:sz w:val="24"/>
          <w:szCs w:val="24"/>
        </w:rPr>
        <w:t>b</w:t>
      </w:r>
      <w:r w:rsidR="009A2CC1" w:rsidRPr="000A611E">
        <w:rPr>
          <w:rFonts w:ascii="Times New Roman" w:hAnsi="Times New Roman" w:cs="Times New Roman"/>
          <w:color w:val="000000" w:themeColor="text1"/>
          <w:sz w:val="24"/>
          <w:szCs w:val="24"/>
        </w:rPr>
        <w:t>aşarılarına ve</w:t>
      </w:r>
      <w:r w:rsidR="00BB217D">
        <w:rPr>
          <w:rFonts w:ascii="Times New Roman" w:hAnsi="Times New Roman" w:cs="Times New Roman"/>
          <w:color w:val="000000" w:themeColor="text1"/>
          <w:sz w:val="24"/>
          <w:szCs w:val="24"/>
        </w:rPr>
        <w:t xml:space="preserve"> b</w:t>
      </w:r>
      <w:r w:rsidR="009A2CC1" w:rsidRPr="000A611E">
        <w:rPr>
          <w:rFonts w:ascii="Times New Roman" w:hAnsi="Times New Roman" w:cs="Times New Roman"/>
          <w:color w:val="000000" w:themeColor="text1"/>
          <w:sz w:val="24"/>
          <w:szCs w:val="24"/>
        </w:rPr>
        <w:t xml:space="preserve">ilişsel </w:t>
      </w:r>
      <w:r w:rsidR="00BB217D">
        <w:rPr>
          <w:rFonts w:ascii="Times New Roman" w:hAnsi="Times New Roman" w:cs="Times New Roman"/>
          <w:color w:val="000000" w:themeColor="text1"/>
          <w:sz w:val="24"/>
          <w:szCs w:val="24"/>
        </w:rPr>
        <w:t>y</w:t>
      </w:r>
      <w:r w:rsidR="009A2CC1" w:rsidRPr="000A611E">
        <w:rPr>
          <w:rFonts w:ascii="Times New Roman" w:hAnsi="Times New Roman" w:cs="Times New Roman"/>
          <w:color w:val="000000" w:themeColor="text1"/>
          <w:sz w:val="24"/>
          <w:szCs w:val="24"/>
        </w:rPr>
        <w:t xml:space="preserve">üklerine </w:t>
      </w:r>
      <w:r w:rsidR="00BB217D">
        <w:rPr>
          <w:rFonts w:ascii="Times New Roman" w:hAnsi="Times New Roman" w:cs="Times New Roman"/>
          <w:color w:val="000000" w:themeColor="text1"/>
          <w:sz w:val="24"/>
          <w:szCs w:val="24"/>
        </w:rPr>
        <w:t>e</w:t>
      </w:r>
      <w:r w:rsidR="009A2CC1" w:rsidRPr="000A611E">
        <w:rPr>
          <w:rFonts w:ascii="Times New Roman" w:hAnsi="Times New Roman" w:cs="Times New Roman"/>
          <w:color w:val="000000" w:themeColor="text1"/>
          <w:sz w:val="24"/>
          <w:szCs w:val="24"/>
        </w:rPr>
        <w:t>tkisi</w:t>
      </w:r>
      <w:r w:rsidR="008D34C9">
        <w:rPr>
          <w:rFonts w:ascii="Times New Roman" w:hAnsi="Times New Roman" w:cs="Times New Roman"/>
          <w:color w:val="000000" w:themeColor="text1"/>
          <w:sz w:val="24"/>
          <w:szCs w:val="24"/>
        </w:rPr>
        <w:t>.</w:t>
      </w:r>
      <w:r w:rsidR="009A2CC1" w:rsidRPr="000A611E">
        <w:rPr>
          <w:rFonts w:ascii="Times New Roman" w:hAnsi="Times New Roman" w:cs="Times New Roman"/>
          <w:color w:val="000000" w:themeColor="text1"/>
          <w:sz w:val="24"/>
          <w:szCs w:val="24"/>
        </w:rPr>
        <w:t xml:space="preserve"> </w:t>
      </w:r>
      <w:r w:rsidR="008D34C9">
        <w:rPr>
          <w:rFonts w:ascii="Times New Roman" w:hAnsi="Times New Roman" w:cs="Times New Roman"/>
          <w:color w:val="000000" w:themeColor="text1"/>
          <w:sz w:val="24"/>
          <w:szCs w:val="24"/>
        </w:rPr>
        <w:t>(</w:t>
      </w:r>
      <w:r w:rsidR="009A2CC1" w:rsidRPr="000A611E">
        <w:rPr>
          <w:rFonts w:ascii="Times New Roman" w:hAnsi="Times New Roman" w:cs="Times New Roman"/>
          <w:color w:val="000000" w:themeColor="text1"/>
          <w:sz w:val="24"/>
          <w:szCs w:val="24"/>
        </w:rPr>
        <w:t>Yüksek Lisans Tezi</w:t>
      </w:r>
      <w:r w:rsidR="008D34C9">
        <w:rPr>
          <w:rFonts w:ascii="Times New Roman" w:hAnsi="Times New Roman" w:cs="Times New Roman"/>
          <w:color w:val="000000" w:themeColor="text1"/>
          <w:sz w:val="24"/>
          <w:szCs w:val="24"/>
        </w:rPr>
        <w:t xml:space="preserve">). </w:t>
      </w:r>
      <w:r w:rsidR="008D34C9">
        <w:rPr>
          <w:rFonts w:ascii="Times New Roman" w:eastAsia="Times New Roman" w:hAnsi="Times New Roman" w:cs="Times New Roman"/>
          <w:color w:val="000000" w:themeColor="text1"/>
          <w:sz w:val="24"/>
          <w:szCs w:val="24"/>
          <w:lang w:eastAsia="tr-TR"/>
        </w:rPr>
        <w:t>Yükseköğretim Kurulu Ulusal Tez Merkezi’nden edinilmiştir.</w:t>
      </w:r>
      <w:r w:rsidR="00B61BE4">
        <w:rPr>
          <w:rFonts w:ascii="Times New Roman" w:eastAsia="Times New Roman" w:hAnsi="Times New Roman" w:cs="Times New Roman"/>
          <w:color w:val="000000" w:themeColor="text1"/>
          <w:sz w:val="24"/>
          <w:szCs w:val="24"/>
          <w:lang w:eastAsia="tr-TR"/>
        </w:rPr>
        <w:t xml:space="preserve"> (Tez No:651991).</w:t>
      </w:r>
    </w:p>
    <w:p w14:paraId="7832DA58" w14:textId="47F396C5" w:rsidR="002F6F42" w:rsidRPr="00ED4D4D" w:rsidRDefault="002F6F42" w:rsidP="00C65DC7">
      <w:pPr>
        <w:spacing w:line="360" w:lineRule="auto"/>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rPr>
        <w:t xml:space="preserve">Karasar, N. (2014). </w:t>
      </w:r>
      <w:r w:rsidRPr="001526F8">
        <w:rPr>
          <w:rFonts w:ascii="Times New Roman" w:hAnsi="Times New Roman" w:cs="Times New Roman"/>
          <w:i/>
          <w:iCs/>
          <w:color w:val="000000" w:themeColor="text1"/>
          <w:sz w:val="24"/>
          <w:szCs w:val="24"/>
        </w:rPr>
        <w:t>Bilimsel Araştırma Yöntemi</w:t>
      </w:r>
      <w:r w:rsidRPr="00ED4D4D">
        <w:rPr>
          <w:rFonts w:ascii="Times New Roman" w:hAnsi="Times New Roman" w:cs="Times New Roman"/>
          <w:color w:val="000000" w:themeColor="text1"/>
          <w:sz w:val="24"/>
          <w:szCs w:val="24"/>
        </w:rPr>
        <w:t xml:space="preserve">. Nobel Yayın Dağıtım. </w:t>
      </w:r>
    </w:p>
    <w:p w14:paraId="51EF51D6" w14:textId="5CB8013F"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14:ligatures w14:val="standardContextual"/>
        </w:rPr>
      </w:pPr>
      <w:r w:rsidRPr="00ED4D4D">
        <w:rPr>
          <w:rFonts w:ascii="Times New Roman" w:hAnsi="Times New Roman" w:cs="Times New Roman"/>
          <w:color w:val="000000" w:themeColor="text1"/>
          <w:sz w:val="24"/>
          <w:szCs w:val="24"/>
          <w:shd w:val="clear" w:color="auto" w:fill="FFFFFF"/>
        </w:rPr>
        <w:t xml:space="preserve">Kaufman, D. (2004). </w:t>
      </w:r>
      <w:r w:rsidR="00775BE4">
        <w:rPr>
          <w:rFonts w:ascii="Times New Roman" w:hAnsi="Times New Roman" w:cs="Times New Roman"/>
          <w:color w:val="000000" w:themeColor="text1"/>
          <w:sz w:val="24"/>
          <w:szCs w:val="24"/>
          <w:shd w:val="clear" w:color="auto" w:fill="FFFFFF"/>
        </w:rPr>
        <w:t>C</w:t>
      </w:r>
      <w:r w:rsidRPr="00ED4D4D">
        <w:rPr>
          <w:rFonts w:ascii="Times New Roman" w:hAnsi="Times New Roman" w:cs="Times New Roman"/>
          <w:color w:val="000000" w:themeColor="text1"/>
          <w:sz w:val="24"/>
          <w:szCs w:val="24"/>
          <w:shd w:val="clear" w:color="auto" w:fill="FFFFFF"/>
        </w:rPr>
        <w:t xml:space="preserve">onstructivist issues in language learning and teaching. </w:t>
      </w:r>
      <w:r w:rsidRPr="00775BE4">
        <w:rPr>
          <w:rFonts w:ascii="Times New Roman" w:hAnsi="Times New Roman" w:cs="Times New Roman"/>
          <w:i/>
          <w:iCs/>
          <w:color w:val="000000" w:themeColor="text1"/>
          <w:sz w:val="24"/>
          <w:szCs w:val="24"/>
          <w:shd w:val="clear" w:color="auto" w:fill="FFFFFF"/>
        </w:rPr>
        <w:t>Annual Review</w:t>
      </w:r>
      <w:r w:rsidR="00BD403B">
        <w:rPr>
          <w:rFonts w:ascii="Times New Roman" w:hAnsi="Times New Roman" w:cs="Times New Roman"/>
          <w:i/>
          <w:iCs/>
          <w:color w:val="000000" w:themeColor="text1"/>
          <w:sz w:val="24"/>
          <w:szCs w:val="24"/>
          <w:shd w:val="clear" w:color="auto" w:fill="FFFFFF"/>
        </w:rPr>
        <w:t xml:space="preserve"> </w:t>
      </w:r>
      <w:r w:rsidRPr="00775BE4">
        <w:rPr>
          <w:rFonts w:ascii="Times New Roman" w:hAnsi="Times New Roman" w:cs="Times New Roman"/>
          <w:i/>
          <w:iCs/>
          <w:color w:val="000000" w:themeColor="text1"/>
          <w:sz w:val="24"/>
          <w:szCs w:val="24"/>
          <w:shd w:val="clear" w:color="auto" w:fill="FFFFFF"/>
        </w:rPr>
        <w:t>of Applied Linguistics</w:t>
      </w:r>
      <w:r w:rsidRPr="00ED4D4D">
        <w:rPr>
          <w:rFonts w:ascii="Times New Roman" w:hAnsi="Times New Roman" w:cs="Times New Roman"/>
          <w:color w:val="000000" w:themeColor="text1"/>
          <w:sz w:val="24"/>
          <w:szCs w:val="24"/>
          <w:shd w:val="clear" w:color="auto" w:fill="FFFFFF"/>
        </w:rPr>
        <w:t xml:space="preserve">, 24. </w:t>
      </w:r>
      <w:hyperlink r:id="rId44" w:history="1">
        <w:r w:rsidRPr="00775BE4">
          <w:rPr>
            <w:rStyle w:val="Kpr"/>
            <w:rFonts w:ascii="Times New Roman" w:hAnsi="Times New Roman" w:cs="Times New Roman"/>
            <w:color w:val="000000" w:themeColor="text1"/>
            <w:sz w:val="24"/>
            <w:szCs w:val="24"/>
            <w:u w:val="none"/>
            <w:shd w:val="clear" w:color="auto" w:fill="FFFFFF"/>
          </w:rPr>
          <w:t>https://doi.org/10.1017/s0267190504000121</w:t>
        </w:r>
      </w:hyperlink>
    </w:p>
    <w:p w14:paraId="6AE48D78" w14:textId="0CC3E6EA" w:rsidR="00944CC1" w:rsidRPr="00944CC1" w:rsidRDefault="00826C9F" w:rsidP="00944CC1">
      <w:pPr>
        <w:spacing w:after="300" w:line="360" w:lineRule="auto"/>
        <w:ind w:left="708" w:hanging="708"/>
        <w:jc w:val="both"/>
        <w:rPr>
          <w:rFonts w:ascii="Times New Roman" w:hAnsi="Times New Roman" w:cs="Times New Roman"/>
          <w:color w:val="000000" w:themeColor="text1"/>
          <w:sz w:val="24"/>
          <w:szCs w:val="24"/>
          <w:shd w:val="clear" w:color="auto" w:fill="FFFFFF"/>
        </w:rPr>
      </w:pPr>
      <w:r w:rsidRPr="000A611E">
        <w:rPr>
          <w:rFonts w:ascii="Times New Roman" w:hAnsi="Times New Roman" w:cs="Times New Roman"/>
          <w:color w:val="000000" w:themeColor="text1"/>
          <w:sz w:val="24"/>
          <w:szCs w:val="24"/>
          <w:shd w:val="clear" w:color="auto" w:fill="FFFFFF"/>
        </w:rPr>
        <w:t>*</w:t>
      </w:r>
      <w:r w:rsidR="009A2CC1" w:rsidRPr="000A611E">
        <w:rPr>
          <w:rFonts w:ascii="Times New Roman" w:hAnsi="Times New Roman" w:cs="Times New Roman"/>
          <w:color w:val="000000" w:themeColor="text1"/>
          <w:sz w:val="24"/>
          <w:szCs w:val="24"/>
          <w:shd w:val="clear" w:color="auto" w:fill="FFFFFF"/>
        </w:rPr>
        <w:t>Kereluik, K. M. (2013). </w:t>
      </w:r>
      <w:r w:rsidR="009A2CC1" w:rsidRPr="00775BE4">
        <w:rPr>
          <w:rFonts w:ascii="Times New Roman" w:hAnsi="Times New Roman" w:cs="Times New Roman"/>
          <w:color w:val="000000" w:themeColor="text1"/>
          <w:sz w:val="24"/>
          <w:szCs w:val="24"/>
          <w:shd w:val="clear" w:color="auto" w:fill="FFFFFF"/>
        </w:rPr>
        <w:t xml:space="preserve">Scaffolding </w:t>
      </w:r>
      <w:r w:rsidR="00BD403B">
        <w:rPr>
          <w:rFonts w:ascii="Times New Roman" w:hAnsi="Times New Roman" w:cs="Times New Roman"/>
          <w:color w:val="000000" w:themeColor="text1"/>
          <w:sz w:val="24"/>
          <w:szCs w:val="24"/>
          <w:shd w:val="clear" w:color="auto" w:fill="FFFFFF"/>
        </w:rPr>
        <w:t>s</w:t>
      </w:r>
      <w:r w:rsidR="009A2CC1" w:rsidRPr="00775BE4">
        <w:rPr>
          <w:rFonts w:ascii="Times New Roman" w:hAnsi="Times New Roman" w:cs="Times New Roman"/>
          <w:color w:val="000000" w:themeColor="text1"/>
          <w:sz w:val="24"/>
          <w:szCs w:val="24"/>
          <w:shd w:val="clear" w:color="auto" w:fill="FFFFFF"/>
        </w:rPr>
        <w:t>elf-</w:t>
      </w:r>
      <w:r w:rsidR="00BD403B">
        <w:rPr>
          <w:rFonts w:ascii="Times New Roman" w:hAnsi="Times New Roman" w:cs="Times New Roman"/>
          <w:color w:val="000000" w:themeColor="text1"/>
          <w:sz w:val="24"/>
          <w:szCs w:val="24"/>
          <w:shd w:val="clear" w:color="auto" w:fill="FFFFFF"/>
        </w:rPr>
        <w:t>r</w:t>
      </w:r>
      <w:r w:rsidR="009A2CC1" w:rsidRPr="00775BE4">
        <w:rPr>
          <w:rFonts w:ascii="Times New Roman" w:hAnsi="Times New Roman" w:cs="Times New Roman"/>
          <w:color w:val="000000" w:themeColor="text1"/>
          <w:sz w:val="24"/>
          <w:szCs w:val="24"/>
          <w:shd w:val="clear" w:color="auto" w:fill="FFFFFF"/>
        </w:rPr>
        <w:t xml:space="preserve">egulated </w:t>
      </w:r>
      <w:r w:rsidR="00BD403B">
        <w:rPr>
          <w:rFonts w:ascii="Times New Roman" w:hAnsi="Times New Roman" w:cs="Times New Roman"/>
          <w:color w:val="000000" w:themeColor="text1"/>
          <w:sz w:val="24"/>
          <w:szCs w:val="24"/>
          <w:shd w:val="clear" w:color="auto" w:fill="FFFFFF"/>
        </w:rPr>
        <w:t>l</w:t>
      </w:r>
      <w:r w:rsidR="009A2CC1" w:rsidRPr="00775BE4">
        <w:rPr>
          <w:rFonts w:ascii="Times New Roman" w:hAnsi="Times New Roman" w:cs="Times New Roman"/>
          <w:color w:val="000000" w:themeColor="text1"/>
          <w:sz w:val="24"/>
          <w:szCs w:val="24"/>
          <w:shd w:val="clear" w:color="auto" w:fill="FFFFFF"/>
        </w:rPr>
        <w:t xml:space="preserve">earning </w:t>
      </w:r>
      <w:r w:rsidR="00BD403B">
        <w:rPr>
          <w:rFonts w:ascii="Times New Roman" w:hAnsi="Times New Roman" w:cs="Times New Roman"/>
          <w:color w:val="000000" w:themeColor="text1"/>
          <w:sz w:val="24"/>
          <w:szCs w:val="24"/>
          <w:shd w:val="clear" w:color="auto" w:fill="FFFFFF"/>
        </w:rPr>
        <w:t>o</w:t>
      </w:r>
      <w:r w:rsidR="009A2CC1" w:rsidRPr="00775BE4">
        <w:rPr>
          <w:rFonts w:ascii="Times New Roman" w:hAnsi="Times New Roman" w:cs="Times New Roman"/>
          <w:color w:val="000000" w:themeColor="text1"/>
          <w:sz w:val="24"/>
          <w:szCs w:val="24"/>
          <w:shd w:val="clear" w:color="auto" w:fill="FFFFFF"/>
        </w:rPr>
        <w:t xml:space="preserve">nline: A </w:t>
      </w:r>
      <w:r w:rsidR="00BD403B">
        <w:rPr>
          <w:rFonts w:ascii="Times New Roman" w:hAnsi="Times New Roman" w:cs="Times New Roman"/>
          <w:color w:val="000000" w:themeColor="text1"/>
          <w:sz w:val="24"/>
          <w:szCs w:val="24"/>
          <w:shd w:val="clear" w:color="auto" w:fill="FFFFFF"/>
        </w:rPr>
        <w:t>s</w:t>
      </w:r>
      <w:r w:rsidR="009A2CC1" w:rsidRPr="00775BE4">
        <w:rPr>
          <w:rFonts w:ascii="Times New Roman" w:hAnsi="Times New Roman" w:cs="Times New Roman"/>
          <w:color w:val="000000" w:themeColor="text1"/>
          <w:sz w:val="24"/>
          <w:szCs w:val="24"/>
          <w:shd w:val="clear" w:color="auto" w:fill="FFFFFF"/>
        </w:rPr>
        <w:t xml:space="preserve">tudy in </w:t>
      </w:r>
      <w:r w:rsidR="00BD403B">
        <w:rPr>
          <w:rFonts w:ascii="Times New Roman" w:hAnsi="Times New Roman" w:cs="Times New Roman"/>
          <w:color w:val="000000" w:themeColor="text1"/>
          <w:sz w:val="24"/>
          <w:szCs w:val="24"/>
          <w:shd w:val="clear" w:color="auto" w:fill="FFFFFF"/>
        </w:rPr>
        <w:t>h</w:t>
      </w:r>
      <w:r w:rsidR="009A2CC1" w:rsidRPr="00775BE4">
        <w:rPr>
          <w:rFonts w:ascii="Times New Roman" w:hAnsi="Times New Roman" w:cs="Times New Roman"/>
          <w:color w:val="000000" w:themeColor="text1"/>
          <w:sz w:val="24"/>
          <w:szCs w:val="24"/>
          <w:shd w:val="clear" w:color="auto" w:fill="FFFFFF"/>
        </w:rPr>
        <w:t xml:space="preserve">igh </w:t>
      </w:r>
      <w:r w:rsidR="00BD403B">
        <w:rPr>
          <w:rFonts w:ascii="Times New Roman" w:hAnsi="Times New Roman" w:cs="Times New Roman"/>
          <w:color w:val="000000" w:themeColor="text1"/>
          <w:sz w:val="24"/>
          <w:szCs w:val="24"/>
          <w:shd w:val="clear" w:color="auto" w:fill="FFFFFF"/>
        </w:rPr>
        <w:t>s</w:t>
      </w:r>
      <w:r w:rsidR="009A2CC1" w:rsidRPr="00775BE4">
        <w:rPr>
          <w:rFonts w:ascii="Times New Roman" w:hAnsi="Times New Roman" w:cs="Times New Roman"/>
          <w:color w:val="000000" w:themeColor="text1"/>
          <w:sz w:val="24"/>
          <w:szCs w:val="24"/>
          <w:shd w:val="clear" w:color="auto" w:fill="FFFFFF"/>
        </w:rPr>
        <w:t xml:space="preserve">chool </w:t>
      </w:r>
      <w:r w:rsidR="00BD403B">
        <w:rPr>
          <w:rFonts w:ascii="Times New Roman" w:hAnsi="Times New Roman" w:cs="Times New Roman"/>
          <w:color w:val="000000" w:themeColor="text1"/>
          <w:sz w:val="24"/>
          <w:szCs w:val="24"/>
          <w:shd w:val="clear" w:color="auto" w:fill="FFFFFF"/>
        </w:rPr>
        <w:t>m</w:t>
      </w:r>
      <w:r w:rsidR="009A2CC1" w:rsidRPr="00775BE4">
        <w:rPr>
          <w:rFonts w:ascii="Times New Roman" w:hAnsi="Times New Roman" w:cs="Times New Roman"/>
          <w:color w:val="000000" w:themeColor="text1"/>
          <w:sz w:val="24"/>
          <w:szCs w:val="24"/>
          <w:shd w:val="clear" w:color="auto" w:fill="FFFFFF"/>
        </w:rPr>
        <w:t xml:space="preserve">athematics </w:t>
      </w:r>
      <w:r w:rsidR="00BD403B">
        <w:rPr>
          <w:rFonts w:ascii="Times New Roman" w:hAnsi="Times New Roman" w:cs="Times New Roman"/>
          <w:color w:val="000000" w:themeColor="text1"/>
          <w:sz w:val="24"/>
          <w:szCs w:val="24"/>
          <w:shd w:val="clear" w:color="auto" w:fill="FFFFFF"/>
        </w:rPr>
        <w:t>c</w:t>
      </w:r>
      <w:r w:rsidR="009A2CC1" w:rsidRPr="00775BE4">
        <w:rPr>
          <w:rFonts w:ascii="Times New Roman" w:hAnsi="Times New Roman" w:cs="Times New Roman"/>
          <w:color w:val="000000" w:themeColor="text1"/>
          <w:sz w:val="24"/>
          <w:szCs w:val="24"/>
          <w:shd w:val="clear" w:color="auto" w:fill="FFFFFF"/>
        </w:rPr>
        <w:t>lassrooms.</w:t>
      </w:r>
      <w:r w:rsidR="009A2CC1" w:rsidRPr="000A611E">
        <w:rPr>
          <w:rFonts w:ascii="Times New Roman" w:hAnsi="Times New Roman" w:cs="Times New Roman"/>
          <w:color w:val="000000" w:themeColor="text1"/>
          <w:sz w:val="24"/>
          <w:szCs w:val="24"/>
          <w:shd w:val="clear" w:color="auto" w:fill="FFFFFF"/>
        </w:rPr>
        <w:t xml:space="preserve"> </w:t>
      </w:r>
      <w:r w:rsidR="009A2CC1" w:rsidRPr="00944CC1">
        <w:rPr>
          <w:rFonts w:ascii="Times New Roman" w:hAnsi="Times New Roman" w:cs="Times New Roman"/>
          <w:i/>
          <w:iCs/>
          <w:color w:val="000000" w:themeColor="text1"/>
          <w:sz w:val="24"/>
          <w:szCs w:val="24"/>
          <w:shd w:val="clear" w:color="auto" w:fill="FFFFFF"/>
        </w:rPr>
        <w:t>ProQuest LLC</w:t>
      </w:r>
      <w:r w:rsidR="00944CC1" w:rsidRPr="00944CC1">
        <w:rPr>
          <w:rFonts w:ascii="Times New Roman" w:hAnsi="Times New Roman" w:cs="Times New Roman"/>
          <w:i/>
          <w:iCs/>
          <w:color w:val="000000" w:themeColor="text1"/>
          <w:sz w:val="24"/>
          <w:szCs w:val="24"/>
          <w:shd w:val="clear" w:color="auto" w:fill="FFFFFF"/>
        </w:rPr>
        <w:t>,Ph.D. Dissertation, Michigan State University</w:t>
      </w:r>
      <w:r w:rsidR="00944CC1">
        <w:rPr>
          <w:rFonts w:ascii="Times New Roman" w:hAnsi="Times New Roman" w:cs="Times New Roman"/>
          <w:i/>
          <w:iCs/>
          <w:color w:val="000000" w:themeColor="text1"/>
          <w:sz w:val="24"/>
          <w:szCs w:val="24"/>
          <w:shd w:val="clear" w:color="auto" w:fill="FFFFFF"/>
        </w:rPr>
        <w:t>.</w:t>
      </w:r>
      <w:r w:rsidR="00944CC1" w:rsidRPr="00944CC1">
        <w:rPr>
          <w:rFonts w:ascii="Times New Roman" w:hAnsi="Times New Roman" w:cs="Times New Roman"/>
          <w:color w:val="000000" w:themeColor="text1"/>
          <w:sz w:val="24"/>
          <w:szCs w:val="24"/>
          <w:shd w:val="clear" w:color="auto" w:fill="FFFFFF"/>
        </w:rPr>
        <w:t xml:space="preserve"> </w:t>
      </w:r>
      <w:r w:rsidR="00944CC1">
        <w:rPr>
          <w:rFonts w:ascii="Times New Roman" w:hAnsi="Times New Roman" w:cs="Times New Roman"/>
          <w:color w:val="000000" w:themeColor="text1"/>
          <w:sz w:val="24"/>
          <w:szCs w:val="24"/>
          <w:shd w:val="clear" w:color="auto" w:fill="FFFFFF"/>
        </w:rPr>
        <w:t>(</w:t>
      </w:r>
      <w:r w:rsidR="00944CC1" w:rsidRPr="00944CC1">
        <w:rPr>
          <w:rFonts w:ascii="Times New Roman" w:hAnsi="Times New Roman" w:cs="Times New Roman"/>
          <w:color w:val="000000" w:themeColor="text1"/>
          <w:sz w:val="24"/>
          <w:szCs w:val="24"/>
        </w:rPr>
        <w:t>ERIC Number:</w:t>
      </w:r>
      <w:r w:rsidR="00944CC1" w:rsidRPr="00944CC1">
        <w:rPr>
          <w:rFonts w:ascii="Times New Roman" w:hAnsi="Times New Roman" w:cs="Times New Roman"/>
          <w:color w:val="000000" w:themeColor="text1"/>
          <w:sz w:val="24"/>
          <w:szCs w:val="24"/>
          <w:shd w:val="clear" w:color="auto" w:fill="FFFFFF"/>
        </w:rPr>
        <w:t> ED563952</w:t>
      </w:r>
      <w:r w:rsidR="00944CC1">
        <w:rPr>
          <w:rFonts w:ascii="Times New Roman" w:hAnsi="Times New Roman" w:cs="Times New Roman"/>
          <w:color w:val="000000" w:themeColor="text1"/>
          <w:sz w:val="24"/>
          <w:szCs w:val="24"/>
          <w:shd w:val="clear" w:color="auto" w:fill="FFFFFF"/>
        </w:rPr>
        <w:t>)</w:t>
      </w:r>
    </w:p>
    <w:p w14:paraId="0E1AA427" w14:textId="01745223"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u w:val="single"/>
          <w:shd w:val="clear" w:color="auto" w:fill="FFFFFF"/>
        </w:rPr>
      </w:pPr>
      <w:r w:rsidRPr="00ED4D4D">
        <w:rPr>
          <w:rFonts w:ascii="Times New Roman" w:hAnsi="Times New Roman" w:cs="Times New Roman"/>
          <w:color w:val="000000" w:themeColor="text1"/>
          <w:sz w:val="24"/>
          <w:szCs w:val="24"/>
          <w:shd w:val="clear" w:color="auto" w:fill="FFFFFF"/>
        </w:rPr>
        <w:t xml:space="preserve">Kim, M. and Hannafin, M. (2011). Scaffolding problem solving in technology-enhanced learning environments (teles): bridging research and theory with </w:t>
      </w:r>
      <w:r w:rsidRPr="00ED4D4D">
        <w:rPr>
          <w:rFonts w:ascii="Times New Roman" w:hAnsi="Times New Roman" w:cs="Times New Roman"/>
          <w:color w:val="000000" w:themeColor="text1"/>
          <w:sz w:val="24"/>
          <w:szCs w:val="24"/>
          <w:shd w:val="clear" w:color="auto" w:fill="FFFFFF"/>
        </w:rPr>
        <w:lastRenderedPageBreak/>
        <w:t xml:space="preserve">practice. </w:t>
      </w:r>
      <w:r w:rsidRPr="005A5A77">
        <w:rPr>
          <w:rFonts w:ascii="Times New Roman" w:hAnsi="Times New Roman" w:cs="Times New Roman"/>
          <w:i/>
          <w:iCs/>
          <w:color w:val="000000" w:themeColor="text1"/>
          <w:sz w:val="24"/>
          <w:szCs w:val="24"/>
          <w:shd w:val="clear" w:color="auto" w:fill="FFFFFF"/>
        </w:rPr>
        <w:t>Computers &amp; Education</w:t>
      </w:r>
      <w:r w:rsidRPr="00ED4D4D">
        <w:rPr>
          <w:rFonts w:ascii="Times New Roman" w:hAnsi="Times New Roman" w:cs="Times New Roman"/>
          <w:color w:val="000000" w:themeColor="text1"/>
          <w:sz w:val="24"/>
          <w:szCs w:val="24"/>
          <w:shd w:val="clear" w:color="auto" w:fill="FFFFFF"/>
        </w:rPr>
        <w:t>, 56</w:t>
      </w:r>
      <w:r w:rsidRPr="009E0F67">
        <w:rPr>
          <w:rFonts w:ascii="Times New Roman" w:hAnsi="Times New Roman" w:cs="Times New Roman"/>
          <w:i/>
          <w:iCs/>
          <w:color w:val="000000" w:themeColor="text1"/>
          <w:sz w:val="24"/>
          <w:szCs w:val="24"/>
          <w:shd w:val="clear" w:color="auto" w:fill="FFFFFF"/>
        </w:rPr>
        <w:t>(2),</w:t>
      </w:r>
      <w:r w:rsidRPr="00ED4D4D">
        <w:rPr>
          <w:rFonts w:ascii="Times New Roman" w:hAnsi="Times New Roman" w:cs="Times New Roman"/>
          <w:color w:val="000000" w:themeColor="text1"/>
          <w:sz w:val="24"/>
          <w:szCs w:val="24"/>
          <w:shd w:val="clear" w:color="auto" w:fill="FFFFFF"/>
        </w:rPr>
        <w:t xml:space="preserve"> 403-417. </w:t>
      </w:r>
      <w:hyperlink r:id="rId45" w:history="1">
        <w:r w:rsidRPr="00775BE4">
          <w:rPr>
            <w:rStyle w:val="Kpr"/>
            <w:rFonts w:ascii="Times New Roman" w:hAnsi="Times New Roman" w:cs="Times New Roman"/>
            <w:color w:val="000000" w:themeColor="text1"/>
            <w:sz w:val="24"/>
            <w:szCs w:val="24"/>
            <w:u w:val="none"/>
            <w:shd w:val="clear" w:color="auto" w:fill="FFFFFF"/>
          </w:rPr>
          <w:t>https://doi.org/10.1016/j.compedu.2010.08.024</w:t>
        </w:r>
      </w:hyperlink>
    </w:p>
    <w:p w14:paraId="49860581" w14:textId="667FCAF3" w:rsidR="002F6F42" w:rsidRDefault="002F6F42" w:rsidP="00C65DC7">
      <w:pPr>
        <w:spacing w:line="360" w:lineRule="auto"/>
        <w:ind w:left="708" w:hanging="708"/>
        <w:jc w:val="both"/>
        <w:rPr>
          <w:rStyle w:val="K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 xml:space="preserve">Kim, N., Belland, B., &amp; Walker, A. (2017). Effectiveness of computer-based scaffolding in the context of problem-based learning for stem education: bayesian meta-analysis. </w:t>
      </w:r>
      <w:r w:rsidRPr="008B7691">
        <w:rPr>
          <w:rFonts w:ascii="Times New Roman" w:hAnsi="Times New Roman" w:cs="Times New Roman"/>
          <w:i/>
          <w:iCs/>
          <w:color w:val="000000" w:themeColor="text1"/>
          <w:sz w:val="24"/>
          <w:szCs w:val="24"/>
          <w:shd w:val="clear" w:color="auto" w:fill="FFFFFF"/>
        </w:rPr>
        <w:t>Educational Psychology Review</w:t>
      </w:r>
      <w:r w:rsidRPr="00ED4D4D">
        <w:rPr>
          <w:rFonts w:ascii="Times New Roman" w:hAnsi="Times New Roman" w:cs="Times New Roman"/>
          <w:color w:val="000000" w:themeColor="text1"/>
          <w:sz w:val="24"/>
          <w:szCs w:val="24"/>
          <w:shd w:val="clear" w:color="auto" w:fill="FFFFFF"/>
        </w:rPr>
        <w:t>, 30</w:t>
      </w:r>
      <w:r w:rsidRPr="009E0F67">
        <w:rPr>
          <w:rFonts w:ascii="Times New Roman" w:hAnsi="Times New Roman" w:cs="Times New Roman"/>
          <w:i/>
          <w:iCs/>
          <w:color w:val="000000" w:themeColor="text1"/>
          <w:sz w:val="24"/>
          <w:szCs w:val="24"/>
          <w:shd w:val="clear" w:color="auto" w:fill="FFFFFF"/>
        </w:rPr>
        <w:t>(2),</w:t>
      </w:r>
      <w:r w:rsidRPr="00ED4D4D">
        <w:rPr>
          <w:rFonts w:ascii="Times New Roman" w:hAnsi="Times New Roman" w:cs="Times New Roman"/>
          <w:color w:val="000000" w:themeColor="text1"/>
          <w:sz w:val="24"/>
          <w:szCs w:val="24"/>
          <w:shd w:val="clear" w:color="auto" w:fill="FFFFFF"/>
        </w:rPr>
        <w:t xml:space="preserve"> 397-429. </w:t>
      </w:r>
      <w:hyperlink r:id="rId46" w:history="1">
        <w:r w:rsidRPr="008B7691">
          <w:rPr>
            <w:rStyle w:val="Kpr"/>
            <w:rFonts w:ascii="Times New Roman" w:hAnsi="Times New Roman" w:cs="Times New Roman"/>
            <w:color w:val="000000" w:themeColor="text1"/>
            <w:sz w:val="24"/>
            <w:szCs w:val="24"/>
            <w:u w:val="none"/>
            <w:shd w:val="clear" w:color="auto" w:fill="FFFFFF"/>
          </w:rPr>
          <w:t>https://doi.org/10.1007/s10648-017-9419-1</w:t>
        </w:r>
      </w:hyperlink>
    </w:p>
    <w:p w14:paraId="37492E50" w14:textId="49C3B22C" w:rsidR="00846033" w:rsidRDefault="00846033" w:rsidP="0054027A">
      <w:pPr>
        <w:spacing w:line="360" w:lineRule="auto"/>
        <w:ind w:left="709" w:hanging="709"/>
        <w:jc w:val="both"/>
        <w:rPr>
          <w:rFonts w:ascii="Times New Roman" w:hAnsi="Times New Roman" w:cs="Times New Roman"/>
          <w:sz w:val="24"/>
          <w:szCs w:val="24"/>
          <w:shd w:val="clear" w:color="auto" w:fill="FFFFFF"/>
        </w:rPr>
      </w:pPr>
      <w:r w:rsidRPr="00846033">
        <w:rPr>
          <w:rFonts w:ascii="Times New Roman" w:hAnsi="Times New Roman" w:cs="Times New Roman"/>
          <w:color w:val="000000" w:themeColor="text1"/>
          <w:sz w:val="24"/>
          <w:szCs w:val="24"/>
          <w:shd w:val="clear" w:color="auto" w:fill="FFFFFF"/>
        </w:rPr>
        <w:t xml:space="preserve">Kolikant, Y. B. and Broza, O. (2010). The effect of using a video clip presenting a contextual story on low-achieving students’ mathematical discourse. </w:t>
      </w:r>
      <w:r w:rsidRPr="00A058AB">
        <w:rPr>
          <w:rFonts w:ascii="Times New Roman" w:hAnsi="Times New Roman" w:cs="Times New Roman"/>
          <w:i/>
          <w:iCs/>
          <w:color w:val="000000" w:themeColor="text1"/>
          <w:sz w:val="24"/>
          <w:szCs w:val="24"/>
          <w:shd w:val="clear" w:color="auto" w:fill="FFFFFF"/>
        </w:rPr>
        <w:t>Educational Studies in Mathematics,</w:t>
      </w:r>
      <w:r w:rsidRPr="00A058AB">
        <w:rPr>
          <w:rFonts w:ascii="Times New Roman" w:hAnsi="Times New Roman" w:cs="Times New Roman"/>
          <w:color w:val="000000" w:themeColor="text1"/>
          <w:sz w:val="24"/>
          <w:szCs w:val="24"/>
          <w:shd w:val="clear" w:color="auto" w:fill="FFFFFF"/>
        </w:rPr>
        <w:t xml:space="preserve"> 76</w:t>
      </w:r>
      <w:r w:rsidRPr="009E0F67">
        <w:rPr>
          <w:rFonts w:ascii="Times New Roman" w:hAnsi="Times New Roman" w:cs="Times New Roman"/>
          <w:i/>
          <w:iCs/>
          <w:color w:val="000000" w:themeColor="text1"/>
          <w:sz w:val="24"/>
          <w:szCs w:val="24"/>
          <w:shd w:val="clear" w:color="auto" w:fill="FFFFFF"/>
        </w:rPr>
        <w:t>(1),</w:t>
      </w:r>
      <w:r w:rsidRPr="00A058AB">
        <w:rPr>
          <w:rFonts w:ascii="Times New Roman" w:hAnsi="Times New Roman" w:cs="Times New Roman"/>
          <w:color w:val="000000" w:themeColor="text1"/>
          <w:sz w:val="24"/>
          <w:szCs w:val="24"/>
          <w:shd w:val="clear" w:color="auto" w:fill="FFFFFF"/>
        </w:rPr>
        <w:t xml:space="preserve"> 23-47. </w:t>
      </w:r>
      <w:hyperlink r:id="rId47" w:history="1">
        <w:r w:rsidR="00302EF0" w:rsidRPr="00A058AB">
          <w:rPr>
            <w:rStyle w:val="Kpr"/>
            <w:rFonts w:ascii="Times New Roman" w:hAnsi="Times New Roman" w:cs="Times New Roman"/>
            <w:color w:val="000000" w:themeColor="text1"/>
            <w:sz w:val="24"/>
            <w:szCs w:val="24"/>
            <w:u w:val="none"/>
            <w:shd w:val="clear" w:color="auto" w:fill="FFFFFF"/>
          </w:rPr>
          <w:t>https://doi.org/10.1007/s10649-010-9262-</w:t>
        </w:r>
        <w:r w:rsidR="00302EF0" w:rsidRPr="00A058AB">
          <w:rPr>
            <w:rStyle w:val="Kpr"/>
            <w:rFonts w:ascii="Times New Roman" w:hAnsi="Times New Roman" w:cs="Times New Roman"/>
            <w:color w:val="000000" w:themeColor="text1"/>
            <w:sz w:val="24"/>
            <w:szCs w:val="24"/>
            <w:u w:val="none"/>
            <w:shd w:val="clear" w:color="auto" w:fill="F9F9F9"/>
          </w:rPr>
          <w:t>5</w:t>
        </w:r>
      </w:hyperlink>
    </w:p>
    <w:p w14:paraId="26BB2645" w14:textId="52066A61" w:rsidR="00302EF0" w:rsidRPr="00302EF0" w:rsidRDefault="00302EF0" w:rsidP="00302EF0">
      <w:pPr>
        <w:spacing w:line="360" w:lineRule="auto"/>
        <w:ind w:left="708" w:hanging="708"/>
        <w:jc w:val="both"/>
        <w:rPr>
          <w:rFonts w:ascii="Times New Roman" w:hAnsi="Times New Roman" w:cs="Times New Roman"/>
          <w:color w:val="000000" w:themeColor="text1"/>
          <w:sz w:val="24"/>
          <w:szCs w:val="24"/>
          <w:shd w:val="clear" w:color="auto" w:fill="FFFFFF"/>
        </w:rPr>
      </w:pPr>
      <w:r w:rsidRPr="00ED4D4D">
        <w:rPr>
          <w:rFonts w:ascii="Times New Roman" w:eastAsia="Times New Roman" w:hAnsi="Times New Roman" w:cs="Times New Roman"/>
          <w:noProof/>
          <w:color w:val="000000" w:themeColor="text1"/>
          <w:sz w:val="24"/>
          <w:szCs w:val="24"/>
          <w:lang w:eastAsia="tr-TR"/>
        </w:rPr>
        <w:t>Kürü, S.</w:t>
      </w:r>
      <w:r>
        <w:rPr>
          <w:rFonts w:ascii="Times New Roman" w:eastAsia="Times New Roman" w:hAnsi="Times New Roman" w:cs="Times New Roman"/>
          <w:noProof/>
          <w:color w:val="000000" w:themeColor="text1"/>
          <w:sz w:val="24"/>
          <w:szCs w:val="24"/>
          <w:lang w:eastAsia="tr-TR"/>
        </w:rPr>
        <w:t xml:space="preserve"> A.</w:t>
      </w:r>
      <w:r w:rsidRPr="00ED4D4D">
        <w:rPr>
          <w:rFonts w:ascii="Times New Roman" w:eastAsia="Times New Roman" w:hAnsi="Times New Roman" w:cs="Times New Roman"/>
          <w:noProof/>
          <w:color w:val="000000" w:themeColor="text1"/>
          <w:sz w:val="24"/>
          <w:szCs w:val="24"/>
          <w:lang w:eastAsia="tr-TR"/>
        </w:rPr>
        <w:t xml:space="preserve"> (</w:t>
      </w:r>
      <w:r w:rsidRPr="00A53EA6">
        <w:rPr>
          <w:rFonts w:ascii="Times New Roman" w:hAnsi="Times New Roman" w:cs="Times New Roman"/>
          <w:color w:val="000000" w:themeColor="text1"/>
          <w:sz w:val="24"/>
          <w:szCs w:val="24"/>
          <w:shd w:val="clear" w:color="auto" w:fill="FFFFFF"/>
        </w:rPr>
        <w:t xml:space="preserve">2021). Meta-anali̇z. </w:t>
      </w:r>
      <w:r w:rsidRPr="00A53EA6">
        <w:rPr>
          <w:rFonts w:ascii="Times New Roman" w:hAnsi="Times New Roman" w:cs="Times New Roman"/>
          <w:i/>
          <w:iCs/>
          <w:color w:val="000000" w:themeColor="text1"/>
          <w:sz w:val="24"/>
          <w:szCs w:val="24"/>
          <w:shd w:val="clear" w:color="auto" w:fill="FFFFFF"/>
        </w:rPr>
        <w:t>Pamukkale University Journal of Social Sciences Institute</w:t>
      </w:r>
      <w:r w:rsidRPr="00A53EA6">
        <w:rPr>
          <w:rFonts w:ascii="Times New Roman" w:hAnsi="Times New Roman" w:cs="Times New Roman"/>
          <w:color w:val="000000" w:themeColor="text1"/>
          <w:sz w:val="24"/>
          <w:szCs w:val="24"/>
          <w:shd w:val="clear" w:color="auto" w:fill="FFFFFF"/>
        </w:rPr>
        <w:t xml:space="preserve">. </w:t>
      </w:r>
      <w:hyperlink r:id="rId48" w:history="1">
        <w:r w:rsidRPr="00A53EA6">
          <w:rPr>
            <w:rFonts w:ascii="Times New Roman" w:hAnsi="Times New Roman" w:cs="Times New Roman"/>
            <w:color w:val="000000" w:themeColor="text1"/>
            <w:sz w:val="24"/>
            <w:szCs w:val="24"/>
            <w:shd w:val="clear" w:color="auto" w:fill="FFFFFF"/>
          </w:rPr>
          <w:t>https://doi.org/10.30794/pausbed.803061</w:t>
        </w:r>
      </w:hyperlink>
    </w:p>
    <w:p w14:paraId="239A4DEF" w14:textId="28870706" w:rsidR="002F6F42" w:rsidRDefault="002F6F42" w:rsidP="00C65DC7">
      <w:pPr>
        <w:spacing w:line="360" w:lineRule="auto"/>
        <w:ind w:left="708" w:hanging="708"/>
        <w:jc w:val="both"/>
        <w:rPr>
          <w:rFonts w:ascii="Times New Roman" w:hAnsi="Times New Roman" w:cs="Times New Roman"/>
          <w:noProof/>
          <w:color w:val="000000" w:themeColor="text1"/>
          <w:sz w:val="24"/>
          <w:szCs w:val="24"/>
        </w:rPr>
      </w:pPr>
      <w:r w:rsidRPr="00ED4D4D">
        <w:rPr>
          <w:rFonts w:ascii="Times New Roman" w:hAnsi="Times New Roman" w:cs="Times New Roman"/>
          <w:noProof/>
          <w:color w:val="000000" w:themeColor="text1"/>
          <w:sz w:val="24"/>
          <w:szCs w:val="24"/>
        </w:rPr>
        <w:t xml:space="preserve">Lipsey, M. W., &amp; Wilson, D. B. (2001). </w:t>
      </w:r>
      <w:r w:rsidRPr="00B37F7E">
        <w:rPr>
          <w:rFonts w:ascii="Times New Roman" w:hAnsi="Times New Roman" w:cs="Times New Roman"/>
          <w:i/>
          <w:iCs/>
          <w:noProof/>
          <w:color w:val="000000" w:themeColor="text1"/>
          <w:sz w:val="24"/>
          <w:szCs w:val="24"/>
        </w:rPr>
        <w:t>Practical meta-analysis</w:t>
      </w:r>
      <w:r w:rsidRPr="00ED4D4D">
        <w:rPr>
          <w:rFonts w:ascii="Times New Roman" w:hAnsi="Times New Roman" w:cs="Times New Roman"/>
          <w:noProof/>
          <w:color w:val="000000" w:themeColor="text1"/>
          <w:sz w:val="24"/>
          <w:szCs w:val="24"/>
        </w:rPr>
        <w:t>. London, New Delhi: Sage Publications, Inc.</w:t>
      </w:r>
    </w:p>
    <w:p w14:paraId="30692248" w14:textId="0E6EC9DA" w:rsidR="00460514" w:rsidRPr="00ED4D4D" w:rsidRDefault="00460514" w:rsidP="0054027A">
      <w:pPr>
        <w:spacing w:line="360" w:lineRule="auto"/>
        <w:ind w:left="709" w:hanging="709"/>
        <w:jc w:val="both"/>
        <w:rPr>
          <w:rFonts w:ascii="Times New Roman" w:hAnsi="Times New Roman" w:cs="Times New Roman"/>
          <w:color w:val="000000" w:themeColor="text1"/>
          <w:sz w:val="24"/>
          <w:szCs w:val="24"/>
          <w:shd w:val="clear" w:color="auto" w:fill="FFFFFF"/>
        </w:rPr>
      </w:pPr>
      <w:r w:rsidRPr="009B66FF">
        <w:rPr>
          <w:rFonts w:ascii="Times New Roman" w:hAnsi="Times New Roman" w:cs="Times New Roman"/>
          <w:color w:val="000000" w:themeColor="text1"/>
          <w:sz w:val="24"/>
          <w:szCs w:val="24"/>
          <w:shd w:val="clear" w:color="auto" w:fill="FFFFFF"/>
        </w:rPr>
        <w:t xml:space="preserve">Marshman, M. (2017). Identifying the mathematics middle year students use as they address a community issue. </w:t>
      </w:r>
      <w:r w:rsidRPr="0008703F">
        <w:rPr>
          <w:rFonts w:ascii="Times New Roman" w:hAnsi="Times New Roman" w:cs="Times New Roman"/>
          <w:i/>
          <w:iCs/>
          <w:color w:val="000000" w:themeColor="text1"/>
          <w:sz w:val="24"/>
          <w:szCs w:val="24"/>
          <w:shd w:val="clear" w:color="auto" w:fill="FFFFFF"/>
        </w:rPr>
        <w:t>Mathematics Education Research Journal</w:t>
      </w:r>
      <w:r w:rsidRPr="009B66FF">
        <w:rPr>
          <w:rFonts w:ascii="Times New Roman" w:hAnsi="Times New Roman" w:cs="Times New Roman"/>
          <w:color w:val="000000" w:themeColor="text1"/>
          <w:sz w:val="24"/>
          <w:szCs w:val="24"/>
          <w:shd w:val="clear" w:color="auto" w:fill="FFFFFF"/>
        </w:rPr>
        <w:t>, 30</w:t>
      </w:r>
      <w:r w:rsidRPr="009E0F67">
        <w:rPr>
          <w:rFonts w:ascii="Times New Roman" w:hAnsi="Times New Roman" w:cs="Times New Roman"/>
          <w:i/>
          <w:iCs/>
          <w:color w:val="000000" w:themeColor="text1"/>
          <w:sz w:val="24"/>
          <w:szCs w:val="24"/>
          <w:shd w:val="clear" w:color="auto" w:fill="FFFFFF"/>
        </w:rPr>
        <w:t>(4),</w:t>
      </w:r>
      <w:r w:rsidRPr="009B66FF">
        <w:rPr>
          <w:rFonts w:ascii="Times New Roman" w:hAnsi="Times New Roman" w:cs="Times New Roman"/>
          <w:color w:val="000000" w:themeColor="text1"/>
          <w:sz w:val="24"/>
          <w:szCs w:val="24"/>
          <w:shd w:val="clear" w:color="auto" w:fill="FFFFFF"/>
        </w:rPr>
        <w:t xml:space="preserve"> 355-382.</w:t>
      </w:r>
      <w:r w:rsidRPr="0008703F">
        <w:rPr>
          <w:rFonts w:ascii="Times New Roman" w:hAnsi="Times New Roman" w:cs="Times New Roman"/>
          <w:color w:val="000000" w:themeColor="text1"/>
          <w:sz w:val="24"/>
          <w:szCs w:val="24"/>
          <w:shd w:val="clear" w:color="auto" w:fill="FFFFFF"/>
        </w:rPr>
        <w:t xml:space="preserve"> </w:t>
      </w:r>
      <w:hyperlink r:id="rId49" w:history="1">
        <w:r w:rsidRPr="0008703F">
          <w:rPr>
            <w:rStyle w:val="Kpr"/>
            <w:rFonts w:ascii="Times New Roman" w:hAnsi="Times New Roman" w:cs="Times New Roman"/>
            <w:color w:val="000000" w:themeColor="text1"/>
            <w:sz w:val="24"/>
            <w:szCs w:val="24"/>
            <w:u w:val="none"/>
            <w:shd w:val="clear" w:color="auto" w:fill="FFFFFF"/>
          </w:rPr>
          <w:t>https://doi.org/10.1007/s13394-017-0195-5</w:t>
        </w:r>
      </w:hyperlink>
    </w:p>
    <w:p w14:paraId="27727115" w14:textId="57CE0445" w:rsidR="00266092" w:rsidRPr="0008703F" w:rsidRDefault="002F6F42" w:rsidP="00C65DC7">
      <w:pPr>
        <w:spacing w:line="360" w:lineRule="auto"/>
        <w:ind w:left="708" w:hanging="708"/>
        <w:jc w:val="both"/>
        <w:r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 xml:space="preserve">Mayer, R. (2004). Should there be a three-strikes rule against pure discovery learning? </w:t>
      </w:r>
      <w:r w:rsidRPr="0008703F">
        <w:rPr>
          <w:rFonts w:ascii="Times New Roman" w:hAnsi="Times New Roman" w:cs="Times New Roman"/>
          <w:i/>
          <w:iCs/>
          <w:color w:val="000000" w:themeColor="text1"/>
          <w:sz w:val="24"/>
          <w:szCs w:val="24"/>
          <w:shd w:val="clear" w:color="auto" w:fill="FFFFFF"/>
        </w:rPr>
        <w:t>American Psychologist</w:t>
      </w:r>
      <w:r w:rsidRPr="00ED4D4D">
        <w:rPr>
          <w:rFonts w:ascii="Times New Roman" w:hAnsi="Times New Roman" w:cs="Times New Roman"/>
          <w:color w:val="000000" w:themeColor="text1"/>
          <w:sz w:val="24"/>
          <w:szCs w:val="24"/>
          <w:shd w:val="clear" w:color="auto" w:fill="FFFFFF"/>
        </w:rPr>
        <w:t>, 59</w:t>
      </w:r>
      <w:r w:rsidRPr="009E0F67">
        <w:rPr>
          <w:rFonts w:ascii="Times New Roman" w:hAnsi="Times New Roman" w:cs="Times New Roman"/>
          <w:i/>
          <w:iCs/>
          <w:color w:val="000000" w:themeColor="text1"/>
          <w:sz w:val="24"/>
          <w:szCs w:val="24"/>
          <w:shd w:val="clear" w:color="auto" w:fill="FFFFFF"/>
        </w:rPr>
        <w:t>(1),</w:t>
      </w:r>
      <w:r w:rsidRPr="00ED4D4D">
        <w:rPr>
          <w:rFonts w:ascii="Times New Roman" w:hAnsi="Times New Roman" w:cs="Times New Roman"/>
          <w:color w:val="000000" w:themeColor="text1"/>
          <w:sz w:val="24"/>
          <w:szCs w:val="24"/>
          <w:shd w:val="clear" w:color="auto" w:fill="FFFFFF"/>
        </w:rPr>
        <w:t xml:space="preserve"> 14-19. </w:t>
      </w:r>
      <w:hyperlink r:id="rId50" w:history="1">
        <w:r w:rsidRPr="0008703F">
          <w:rPr>
            <w:rStyle w:val="Kpr"/>
            <w:rFonts w:ascii="Times New Roman" w:hAnsi="Times New Roman" w:cs="Times New Roman"/>
            <w:color w:val="000000" w:themeColor="text1"/>
            <w:sz w:val="24"/>
            <w:szCs w:val="24"/>
            <w:u w:val="none"/>
            <w:shd w:val="clear" w:color="auto" w:fill="FFFFFF"/>
          </w:rPr>
          <w:t>https://doi.org/10.1037/0003-066x.59.1.14</w:t>
        </w:r>
      </w:hyperlink>
    </w:p>
    <w:p w14:paraId="12D14322" w14:textId="1586B4B8" w:rsidR="00266092" w:rsidRPr="0008703F" w:rsidRDefault="00826C9F" w:rsidP="00C65DC7">
      <w:pPr>
        <w:spacing w:line="360" w:lineRule="auto"/>
        <w:ind w:left="708" w:hanging="708"/>
        <w:jc w:val="both"/>
        <w:rPr>
          <w:rFonts w:ascii="Times New Roman" w:hAnsi="Times New Roman" w:cs="Times New Roman"/>
          <w:color w:val="000000" w:themeColor="text1"/>
          <w:sz w:val="24"/>
          <w:szCs w:val="24"/>
          <w:shd w:val="clear" w:color="auto" w:fill="FFFFFF"/>
        </w:rPr>
      </w:pPr>
      <w:r w:rsidRPr="000A611E">
        <w:rPr>
          <w:rFonts w:ascii="Times New Roman" w:hAnsi="Times New Roman" w:cs="Times New Roman"/>
          <w:color w:val="000000" w:themeColor="text1"/>
          <w:sz w:val="24"/>
          <w:szCs w:val="24"/>
          <w:shd w:val="clear" w:color="auto" w:fill="FFFFFF"/>
        </w:rPr>
        <w:t>*</w:t>
      </w:r>
      <w:r w:rsidR="00266092" w:rsidRPr="000A611E">
        <w:rPr>
          <w:rFonts w:ascii="Times New Roman" w:hAnsi="Times New Roman" w:cs="Times New Roman"/>
          <w:color w:val="000000" w:themeColor="text1"/>
          <w:sz w:val="24"/>
          <w:szCs w:val="24"/>
          <w:shd w:val="clear" w:color="auto" w:fill="FFFFFF"/>
        </w:rPr>
        <w:t xml:space="preserve">Mevarech, Z. R. and Iddini, V. (2021). Developing young children's mathematics knowledge and reasoning through mathematics e-book activities supported by metacognitive scaffolding. </w:t>
      </w:r>
      <w:r w:rsidR="00266092" w:rsidRPr="0008703F">
        <w:rPr>
          <w:rFonts w:ascii="Times New Roman" w:hAnsi="Times New Roman" w:cs="Times New Roman"/>
          <w:i/>
          <w:iCs/>
          <w:color w:val="000000" w:themeColor="text1"/>
          <w:sz w:val="24"/>
          <w:szCs w:val="24"/>
          <w:shd w:val="clear" w:color="auto" w:fill="FFFFFF"/>
        </w:rPr>
        <w:t>Journal of Cognitive Education and Psychology</w:t>
      </w:r>
      <w:r w:rsidR="00266092" w:rsidRPr="000A611E">
        <w:rPr>
          <w:rFonts w:ascii="Times New Roman" w:hAnsi="Times New Roman" w:cs="Times New Roman"/>
          <w:color w:val="000000" w:themeColor="text1"/>
          <w:sz w:val="24"/>
          <w:szCs w:val="24"/>
          <w:shd w:val="clear" w:color="auto" w:fill="FFFFFF"/>
        </w:rPr>
        <w:t>, 20</w:t>
      </w:r>
      <w:r w:rsidR="00266092" w:rsidRPr="009E0F67">
        <w:rPr>
          <w:rFonts w:ascii="Times New Roman" w:hAnsi="Times New Roman" w:cs="Times New Roman"/>
          <w:i/>
          <w:iCs/>
          <w:color w:val="000000" w:themeColor="text1"/>
          <w:sz w:val="24"/>
          <w:szCs w:val="24"/>
          <w:shd w:val="clear" w:color="auto" w:fill="FFFFFF"/>
        </w:rPr>
        <w:t>(2),</w:t>
      </w:r>
      <w:r w:rsidR="00266092" w:rsidRPr="000A611E">
        <w:rPr>
          <w:rFonts w:ascii="Times New Roman" w:hAnsi="Times New Roman" w:cs="Times New Roman"/>
          <w:color w:val="000000" w:themeColor="text1"/>
          <w:sz w:val="24"/>
          <w:szCs w:val="24"/>
          <w:shd w:val="clear" w:color="auto" w:fill="FFFFFF"/>
        </w:rPr>
        <w:t xml:space="preserve"> 179-189. </w:t>
      </w:r>
      <w:hyperlink r:id="rId51" w:history="1">
        <w:r w:rsidR="00266092" w:rsidRPr="0008703F">
          <w:rPr>
            <w:rStyle w:val="Kpr"/>
            <w:rFonts w:ascii="Times New Roman" w:hAnsi="Times New Roman" w:cs="Times New Roman"/>
            <w:color w:val="000000" w:themeColor="text1"/>
            <w:sz w:val="24"/>
            <w:szCs w:val="24"/>
            <w:u w:val="none"/>
            <w:shd w:val="clear" w:color="auto" w:fill="FFFFFF"/>
          </w:rPr>
          <w:t>https://doi.org/10.1891/jcep-2021-0016</w:t>
        </w:r>
      </w:hyperlink>
    </w:p>
    <w:p w14:paraId="025B016D" w14:textId="59324DFF" w:rsidR="002F6F42" w:rsidRDefault="002F6F42" w:rsidP="00C65DC7">
      <w:pPr>
        <w:spacing w:line="360" w:lineRule="auto"/>
        <w:ind w:left="708" w:hanging="708"/>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rPr>
        <w:t>MEB. (2018). </w:t>
      </w:r>
      <w:r w:rsidRPr="0008703F">
        <w:rPr>
          <w:rFonts w:ascii="Times New Roman" w:hAnsi="Times New Roman" w:cs="Times New Roman"/>
          <w:color w:val="000000" w:themeColor="text1"/>
          <w:sz w:val="24"/>
          <w:szCs w:val="24"/>
        </w:rPr>
        <w:t>Matematik Dersi Öğretim Programı İlkokul ve Ortaokul</w:t>
      </w:r>
      <w:r w:rsidRPr="00ED4D4D">
        <w:rPr>
          <w:rFonts w:ascii="Times New Roman" w:hAnsi="Times New Roman" w:cs="Times New Roman"/>
          <w:i/>
          <w:iCs/>
          <w:color w:val="000000" w:themeColor="text1"/>
          <w:sz w:val="24"/>
          <w:szCs w:val="24"/>
        </w:rPr>
        <w:t xml:space="preserve">. </w:t>
      </w:r>
      <w:r w:rsidRPr="00ED4D4D">
        <w:rPr>
          <w:rFonts w:ascii="Times New Roman" w:hAnsi="Times New Roman" w:cs="Times New Roman"/>
          <w:color w:val="000000" w:themeColor="text1"/>
          <w:sz w:val="24"/>
          <w:szCs w:val="24"/>
        </w:rPr>
        <w:t xml:space="preserve">Milli Eğitim Bakanlığı, Talim ve Terbiye Kurulu https://ttkb.meb.gov.tr/ </w:t>
      </w:r>
    </w:p>
    <w:p w14:paraId="553C76F6" w14:textId="77777777" w:rsidR="00CE599B" w:rsidRPr="009B66FF" w:rsidRDefault="00CE599B" w:rsidP="00CE599B">
      <w:pPr>
        <w:spacing w:line="360" w:lineRule="auto"/>
        <w:ind w:left="709" w:hanging="709"/>
        <w:jc w:val="both"/>
        <w:rPr>
          <w:rFonts w:ascii="Times New Roman" w:hAnsi="Times New Roman" w:cs="Times New Roman"/>
          <w:color w:val="000000" w:themeColor="text1"/>
          <w:sz w:val="24"/>
          <w:szCs w:val="24"/>
          <w:shd w:val="clear" w:color="auto" w:fill="FFFFFF"/>
        </w:rPr>
      </w:pPr>
      <w:r w:rsidRPr="009B66FF">
        <w:rPr>
          <w:rFonts w:ascii="Times New Roman" w:hAnsi="Times New Roman" w:cs="Times New Roman"/>
          <w:color w:val="000000" w:themeColor="text1"/>
          <w:sz w:val="24"/>
          <w:szCs w:val="24"/>
          <w:shd w:val="clear" w:color="auto" w:fill="FFFFFF"/>
        </w:rPr>
        <w:t>Nason, R., Chalmers, C., &amp; Yeh, A. (2012). Facilitating growth in prospective teachers’ knowledge: teaching geometry in primary schools</w:t>
      </w:r>
      <w:r w:rsidRPr="0008703F">
        <w:rPr>
          <w:rFonts w:ascii="Times New Roman" w:hAnsi="Times New Roman" w:cs="Times New Roman"/>
          <w:i/>
          <w:iCs/>
          <w:color w:val="000000" w:themeColor="text1"/>
          <w:sz w:val="24"/>
          <w:szCs w:val="24"/>
          <w:shd w:val="clear" w:color="auto" w:fill="FFFFFF"/>
        </w:rPr>
        <w:t xml:space="preserve">. Journal of </w:t>
      </w:r>
      <w:r w:rsidRPr="0008703F">
        <w:rPr>
          <w:rFonts w:ascii="Times New Roman" w:hAnsi="Times New Roman" w:cs="Times New Roman"/>
          <w:i/>
          <w:iCs/>
          <w:color w:val="000000" w:themeColor="text1"/>
          <w:sz w:val="24"/>
          <w:szCs w:val="24"/>
          <w:shd w:val="clear" w:color="auto" w:fill="FFFFFF"/>
        </w:rPr>
        <w:lastRenderedPageBreak/>
        <w:t>Mathematics Teacher Education,</w:t>
      </w:r>
      <w:r w:rsidRPr="009B66FF">
        <w:rPr>
          <w:rFonts w:ascii="Times New Roman" w:hAnsi="Times New Roman" w:cs="Times New Roman"/>
          <w:color w:val="000000" w:themeColor="text1"/>
          <w:sz w:val="24"/>
          <w:szCs w:val="24"/>
          <w:shd w:val="clear" w:color="auto" w:fill="FFFFFF"/>
        </w:rPr>
        <w:t xml:space="preserve"> 15</w:t>
      </w:r>
      <w:r w:rsidRPr="009E0F67">
        <w:rPr>
          <w:rFonts w:ascii="Times New Roman" w:hAnsi="Times New Roman" w:cs="Times New Roman"/>
          <w:i/>
          <w:iCs/>
          <w:color w:val="000000" w:themeColor="text1"/>
          <w:sz w:val="24"/>
          <w:szCs w:val="24"/>
          <w:shd w:val="clear" w:color="auto" w:fill="FFFFFF"/>
        </w:rPr>
        <w:t>(3),</w:t>
      </w:r>
      <w:r w:rsidRPr="009B66FF">
        <w:rPr>
          <w:rFonts w:ascii="Times New Roman" w:hAnsi="Times New Roman" w:cs="Times New Roman"/>
          <w:color w:val="000000" w:themeColor="text1"/>
          <w:sz w:val="24"/>
          <w:szCs w:val="24"/>
          <w:shd w:val="clear" w:color="auto" w:fill="FFFFFF"/>
        </w:rPr>
        <w:t xml:space="preserve"> 227-249. </w:t>
      </w:r>
      <w:hyperlink r:id="rId52" w:history="1">
        <w:r w:rsidRPr="0008703F">
          <w:rPr>
            <w:rStyle w:val="Kpr"/>
            <w:rFonts w:ascii="Times New Roman" w:hAnsi="Times New Roman" w:cs="Times New Roman"/>
            <w:color w:val="000000" w:themeColor="text1"/>
            <w:sz w:val="24"/>
            <w:szCs w:val="24"/>
            <w:u w:val="none"/>
            <w:shd w:val="clear" w:color="auto" w:fill="FFFFFF"/>
          </w:rPr>
          <w:t>https://doi.org/10.1007/s10857-012-9209-0</w:t>
        </w:r>
      </w:hyperlink>
    </w:p>
    <w:p w14:paraId="7EA32E84" w14:textId="77777777" w:rsidR="00CE599B" w:rsidRPr="00ED4D4D" w:rsidRDefault="00CE599B" w:rsidP="00C65DC7">
      <w:pPr>
        <w:spacing w:line="360" w:lineRule="auto"/>
        <w:ind w:left="708" w:hanging="708"/>
        <w:jc w:val="both"/>
        <w:rPr>
          <w:rFonts w:ascii="Times New Roman" w:hAnsi="Times New Roman" w:cs="Times New Roman"/>
          <w:color w:val="000000" w:themeColor="text1"/>
          <w:sz w:val="24"/>
          <w:szCs w:val="24"/>
        </w:rPr>
      </w:pPr>
    </w:p>
    <w:p w14:paraId="0CDAB04E" w14:textId="4DD5182E" w:rsidR="002F6F42" w:rsidRDefault="002F6F42" w:rsidP="00C65DC7">
      <w:pPr>
        <w:shd w:val="clear" w:color="auto" w:fill="FFFFFF"/>
        <w:spacing w:line="360" w:lineRule="auto"/>
        <w:ind w:left="708" w:hanging="708"/>
        <w:jc w:val="both"/>
        <w:rPr>
          <w:rStyle w:val="K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 xml:space="preserve">Nyikos, M. and Hashimoto, R. (1997). Constructivist theory applied to collaborative learning in teacher education: in search of zpd. </w:t>
      </w:r>
      <w:r w:rsidRPr="00E81B25">
        <w:rPr>
          <w:rFonts w:ascii="Times New Roman" w:hAnsi="Times New Roman" w:cs="Times New Roman"/>
          <w:i/>
          <w:iCs/>
          <w:color w:val="000000" w:themeColor="text1"/>
          <w:sz w:val="24"/>
          <w:szCs w:val="24"/>
          <w:shd w:val="clear" w:color="auto" w:fill="FFFFFF"/>
        </w:rPr>
        <w:t>Modern Language Journal</w:t>
      </w:r>
      <w:r w:rsidRPr="00ED4D4D">
        <w:rPr>
          <w:rFonts w:ascii="Times New Roman" w:hAnsi="Times New Roman" w:cs="Times New Roman"/>
          <w:color w:val="000000" w:themeColor="text1"/>
          <w:sz w:val="24"/>
          <w:szCs w:val="24"/>
          <w:shd w:val="clear" w:color="auto" w:fill="FFFFFF"/>
        </w:rPr>
        <w:t>, 81</w:t>
      </w:r>
      <w:r w:rsidRPr="009E0F67">
        <w:rPr>
          <w:rFonts w:ascii="Times New Roman" w:hAnsi="Times New Roman" w:cs="Times New Roman"/>
          <w:i/>
          <w:iCs/>
          <w:color w:val="000000" w:themeColor="text1"/>
          <w:sz w:val="24"/>
          <w:szCs w:val="24"/>
          <w:shd w:val="clear" w:color="auto" w:fill="FFFFFF"/>
        </w:rPr>
        <w:t>(4),</w:t>
      </w:r>
      <w:r w:rsidRPr="00ED4D4D">
        <w:rPr>
          <w:rFonts w:ascii="Times New Roman" w:hAnsi="Times New Roman" w:cs="Times New Roman"/>
          <w:color w:val="000000" w:themeColor="text1"/>
          <w:sz w:val="24"/>
          <w:szCs w:val="24"/>
          <w:shd w:val="clear" w:color="auto" w:fill="FFFFFF"/>
        </w:rPr>
        <w:t xml:space="preserve"> 506-517. </w:t>
      </w:r>
      <w:hyperlink r:id="rId53" w:history="1">
        <w:r w:rsidRPr="0008703F">
          <w:rPr>
            <w:rStyle w:val="Kpr"/>
            <w:rFonts w:ascii="Times New Roman" w:hAnsi="Times New Roman" w:cs="Times New Roman"/>
            <w:color w:val="000000" w:themeColor="text1"/>
            <w:sz w:val="24"/>
            <w:szCs w:val="24"/>
            <w:u w:val="none"/>
            <w:shd w:val="clear" w:color="auto" w:fill="FFFFFF"/>
          </w:rPr>
          <w:t>https://doi.org/10.1111/j.1540-4781.1997.tb05518.x</w:t>
        </w:r>
      </w:hyperlink>
    </w:p>
    <w:p w14:paraId="3084FFA8" w14:textId="426BAC33" w:rsidR="00656AD8" w:rsidRPr="0054027A" w:rsidRDefault="00656AD8" w:rsidP="0054027A">
      <w:pPr>
        <w:spacing w:line="360" w:lineRule="auto"/>
        <w:ind w:left="709" w:hanging="709"/>
        <w:jc w:val="both"/>
        <w:rPr>
          <w:rFonts w:ascii="Times New Roman" w:hAnsi="Times New Roman" w:cs="Times New Roman"/>
          <w:color w:val="000000" w:themeColor="text1"/>
          <w:sz w:val="24"/>
          <w:szCs w:val="24"/>
          <w:shd w:val="clear" w:color="auto" w:fill="FFFFFF"/>
        </w:rPr>
      </w:pPr>
      <w:r w:rsidRPr="009B66FF">
        <w:rPr>
          <w:rFonts w:ascii="Times New Roman" w:hAnsi="Times New Roman" w:cs="Times New Roman"/>
          <w:color w:val="000000" w:themeColor="text1"/>
          <w:sz w:val="24"/>
          <w:szCs w:val="24"/>
          <w:shd w:val="clear" w:color="auto" w:fill="FFFFFF"/>
        </w:rPr>
        <w:t xml:space="preserve">Ormond, C. (2016). Scaffolding the mathematical “connections”: a new approach to preparing teachers for the teaching of lower secondary algebra. </w:t>
      </w:r>
      <w:r w:rsidRPr="00E81B25">
        <w:rPr>
          <w:rFonts w:ascii="Times New Roman" w:hAnsi="Times New Roman" w:cs="Times New Roman"/>
          <w:i/>
          <w:iCs/>
          <w:color w:val="000000" w:themeColor="text1"/>
          <w:sz w:val="24"/>
          <w:szCs w:val="24"/>
          <w:shd w:val="clear" w:color="auto" w:fill="FFFFFF"/>
        </w:rPr>
        <w:t>Australian Journal of Teacher Education,</w:t>
      </w:r>
      <w:r w:rsidRPr="009B66FF">
        <w:rPr>
          <w:rFonts w:ascii="Times New Roman" w:hAnsi="Times New Roman" w:cs="Times New Roman"/>
          <w:color w:val="000000" w:themeColor="text1"/>
          <w:sz w:val="24"/>
          <w:szCs w:val="24"/>
          <w:shd w:val="clear" w:color="auto" w:fill="FFFFFF"/>
        </w:rPr>
        <w:t xml:space="preserve"> 41</w:t>
      </w:r>
      <w:r w:rsidRPr="009E0F67">
        <w:rPr>
          <w:rFonts w:ascii="Times New Roman" w:hAnsi="Times New Roman" w:cs="Times New Roman"/>
          <w:i/>
          <w:iCs/>
          <w:color w:val="000000" w:themeColor="text1"/>
          <w:sz w:val="24"/>
          <w:szCs w:val="24"/>
          <w:shd w:val="clear" w:color="auto" w:fill="FFFFFF"/>
        </w:rPr>
        <w:t>(6),</w:t>
      </w:r>
      <w:r w:rsidRPr="009B66FF">
        <w:rPr>
          <w:rFonts w:ascii="Times New Roman" w:hAnsi="Times New Roman" w:cs="Times New Roman"/>
          <w:color w:val="000000" w:themeColor="text1"/>
          <w:sz w:val="24"/>
          <w:szCs w:val="24"/>
          <w:shd w:val="clear" w:color="auto" w:fill="FFFFFF"/>
        </w:rPr>
        <w:t xml:space="preserve"> 122-164. </w:t>
      </w:r>
      <w:hyperlink r:id="rId54" w:history="1">
        <w:r w:rsidRPr="0008703F">
          <w:rPr>
            <w:rStyle w:val="Kpr"/>
            <w:rFonts w:ascii="Times New Roman" w:hAnsi="Times New Roman" w:cs="Times New Roman"/>
            <w:color w:val="000000" w:themeColor="text1"/>
            <w:sz w:val="24"/>
            <w:szCs w:val="24"/>
            <w:u w:val="none"/>
            <w:shd w:val="clear" w:color="auto" w:fill="FFFFFF"/>
          </w:rPr>
          <w:t>https://doi.org/10.14221/ajte.2016v41n6.8</w:t>
        </w:r>
      </w:hyperlink>
    </w:p>
    <w:p w14:paraId="6BBA771D" w14:textId="5A5F7891"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rPr>
        <w:t>Öcal Atalay,B. (2018). Scaffolding stratejilerinin müzik öğretmeni adaylarının çalgı öğretme ve yansıtıcı düşünme becerilerine etkisi. (Doktora tezi</w:t>
      </w:r>
      <w:r w:rsidR="001E6F2E">
        <w:rPr>
          <w:rFonts w:ascii="Times New Roman" w:hAnsi="Times New Roman" w:cs="Times New Roman"/>
          <w:color w:val="000000" w:themeColor="text1"/>
          <w:sz w:val="24"/>
          <w:szCs w:val="24"/>
        </w:rPr>
        <w:t>)</w:t>
      </w:r>
      <w:r w:rsidRPr="00ED4D4D">
        <w:rPr>
          <w:rFonts w:ascii="Times New Roman" w:hAnsi="Times New Roman" w:cs="Times New Roman"/>
          <w:color w:val="000000" w:themeColor="text1"/>
          <w:sz w:val="24"/>
          <w:szCs w:val="24"/>
        </w:rPr>
        <w:t>.</w:t>
      </w:r>
      <w:r w:rsidR="001E6F2E">
        <w:rPr>
          <w:rFonts w:ascii="Times New Roman" w:hAnsi="Times New Roman" w:cs="Times New Roman"/>
          <w:color w:val="000000" w:themeColor="text1"/>
          <w:sz w:val="24"/>
          <w:szCs w:val="24"/>
        </w:rPr>
        <w:t xml:space="preserve"> </w:t>
      </w:r>
      <w:r w:rsidR="00F80DDC">
        <w:rPr>
          <w:rFonts w:ascii="Times New Roman" w:eastAsia="Times New Roman" w:hAnsi="Times New Roman" w:cs="Times New Roman"/>
          <w:color w:val="000000" w:themeColor="text1"/>
          <w:sz w:val="24"/>
          <w:szCs w:val="24"/>
          <w:lang w:eastAsia="tr-TR"/>
        </w:rPr>
        <w:t xml:space="preserve">Yükseköğretim Kurulu Ulusal Tez Merkezi’nden edinilmiştir. </w:t>
      </w:r>
      <w:r w:rsidR="001E6F2E" w:rsidRPr="00ED4D4D">
        <w:rPr>
          <w:rFonts w:ascii="Times New Roman" w:hAnsi="Times New Roman" w:cs="Times New Roman"/>
          <w:color w:val="000000" w:themeColor="text1"/>
          <w:sz w:val="24"/>
          <w:szCs w:val="24"/>
        </w:rPr>
        <w:t>(Yayın No. 510265)</w:t>
      </w:r>
    </w:p>
    <w:p w14:paraId="09E5A123" w14:textId="39DF8A7C" w:rsidR="002F6F42" w:rsidRPr="00ED4D4D" w:rsidRDefault="002F6F42" w:rsidP="00C65DC7">
      <w:pPr>
        <w:spacing w:line="360" w:lineRule="auto"/>
        <w:jc w:val="both"/>
        <w:r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 xml:space="preserve">Özden, Y. (2017). </w:t>
      </w:r>
      <w:r w:rsidRPr="00ED4D4D">
        <w:rPr>
          <w:rFonts w:ascii="Times New Roman" w:hAnsi="Times New Roman" w:cs="Times New Roman"/>
          <w:i/>
          <w:iCs/>
          <w:color w:val="000000" w:themeColor="text1"/>
          <w:sz w:val="24"/>
          <w:szCs w:val="24"/>
          <w:shd w:val="clear" w:color="auto" w:fill="FFFFFF"/>
        </w:rPr>
        <w:t>Eğitimde Yapılandırmacı Yaklaşım</w:t>
      </w:r>
      <w:r w:rsidRPr="00ED4D4D">
        <w:rPr>
          <w:rFonts w:ascii="Times New Roman" w:hAnsi="Times New Roman" w:cs="Times New Roman"/>
          <w:color w:val="000000" w:themeColor="text1"/>
          <w:sz w:val="24"/>
          <w:szCs w:val="24"/>
          <w:shd w:val="clear" w:color="auto" w:fill="FFFFFF"/>
        </w:rPr>
        <w:t>. Pegem Akademi.</w:t>
      </w:r>
    </w:p>
    <w:p w14:paraId="07EF6DFE" w14:textId="4FD0941C"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rPr>
        <w:t>Piaget , J. 1952 . </w:t>
      </w:r>
      <w:r w:rsidRPr="00ED4D4D">
        <w:rPr>
          <w:rStyle w:val="citationsource-book"/>
          <w:rFonts w:ascii="Times New Roman" w:hAnsi="Times New Roman" w:cs="Times New Roman"/>
          <w:i/>
          <w:iCs/>
          <w:color w:val="000000" w:themeColor="text1"/>
          <w:sz w:val="24"/>
          <w:szCs w:val="24"/>
        </w:rPr>
        <w:t>The origins of intelligence in children</w:t>
      </w:r>
      <w:r w:rsidRPr="00ED4D4D">
        <w:rPr>
          <w:rStyle w:val="citationsource-book"/>
          <w:rFonts w:ascii="Times New Roman" w:hAnsi="Times New Roman" w:cs="Times New Roman"/>
          <w:color w:val="000000" w:themeColor="text1"/>
          <w:sz w:val="24"/>
          <w:szCs w:val="24"/>
        </w:rPr>
        <w:t> </w:t>
      </w:r>
      <w:r w:rsidRPr="00ED4D4D">
        <w:rPr>
          <w:rFonts w:ascii="Times New Roman" w:hAnsi="Times New Roman" w:cs="Times New Roman"/>
          <w:color w:val="000000" w:themeColor="text1"/>
          <w:sz w:val="24"/>
          <w:szCs w:val="24"/>
        </w:rPr>
        <w:t>, New York : Basic Books . (Original work published 1936) </w:t>
      </w:r>
    </w:p>
    <w:p w14:paraId="56C2C644" w14:textId="0FCED795"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rPr>
        <w:t>Piaget , J. 1954 . </w:t>
      </w:r>
      <w:r w:rsidRPr="00ED4D4D">
        <w:rPr>
          <w:rStyle w:val="citationsource-book"/>
          <w:rFonts w:ascii="Times New Roman" w:hAnsi="Times New Roman" w:cs="Times New Roman"/>
          <w:i/>
          <w:iCs/>
          <w:color w:val="000000" w:themeColor="text1"/>
          <w:sz w:val="24"/>
          <w:szCs w:val="24"/>
        </w:rPr>
        <w:t>The construction of reality in the child</w:t>
      </w:r>
      <w:r w:rsidRPr="00ED4D4D">
        <w:rPr>
          <w:rStyle w:val="citationsource-book"/>
          <w:rFonts w:ascii="Times New Roman" w:hAnsi="Times New Roman" w:cs="Times New Roman"/>
          <w:color w:val="000000" w:themeColor="text1"/>
          <w:sz w:val="24"/>
          <w:szCs w:val="24"/>
        </w:rPr>
        <w:t> </w:t>
      </w:r>
      <w:r w:rsidRPr="00ED4D4D">
        <w:rPr>
          <w:rFonts w:ascii="Times New Roman" w:hAnsi="Times New Roman" w:cs="Times New Roman"/>
          <w:color w:val="000000" w:themeColor="text1"/>
          <w:sz w:val="24"/>
          <w:szCs w:val="24"/>
        </w:rPr>
        <w:t>, New York : Basic Books . (Original work published 1937) </w:t>
      </w:r>
    </w:p>
    <w:p w14:paraId="051D26E5" w14:textId="0D3127B4"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u w:val="single"/>
          <w:shd w:val="clear" w:color="auto" w:fill="FFFFFF"/>
        </w:rPr>
      </w:pPr>
      <w:r w:rsidRPr="00ED4D4D">
        <w:rPr>
          <w:rFonts w:ascii="Times New Roman" w:hAnsi="Times New Roman" w:cs="Times New Roman"/>
          <w:color w:val="000000" w:themeColor="text1"/>
          <w:sz w:val="24"/>
          <w:szCs w:val="24"/>
          <w:shd w:val="clear" w:color="auto" w:fill="FFFFFF"/>
        </w:rPr>
        <w:t>Pol, J., Volman, M., &amp; Beishuizen, J. (2010). Scaffolding in teacher–student interaction: a decade of research</w:t>
      </w:r>
      <w:r w:rsidRPr="00C14089">
        <w:rPr>
          <w:rFonts w:ascii="Times New Roman" w:hAnsi="Times New Roman" w:cs="Times New Roman"/>
          <w:i/>
          <w:iCs/>
          <w:color w:val="000000" w:themeColor="text1"/>
          <w:sz w:val="24"/>
          <w:szCs w:val="24"/>
          <w:shd w:val="clear" w:color="auto" w:fill="FFFFFF"/>
        </w:rPr>
        <w:t>. Educational Psychology Review</w:t>
      </w:r>
      <w:r w:rsidRPr="00ED4D4D">
        <w:rPr>
          <w:rFonts w:ascii="Times New Roman" w:hAnsi="Times New Roman" w:cs="Times New Roman"/>
          <w:color w:val="000000" w:themeColor="text1"/>
          <w:sz w:val="24"/>
          <w:szCs w:val="24"/>
          <w:shd w:val="clear" w:color="auto" w:fill="FFFFFF"/>
        </w:rPr>
        <w:t>, 22</w:t>
      </w:r>
      <w:r w:rsidRPr="009E0F67">
        <w:rPr>
          <w:rFonts w:ascii="Times New Roman" w:hAnsi="Times New Roman" w:cs="Times New Roman"/>
          <w:i/>
          <w:iCs/>
          <w:color w:val="000000" w:themeColor="text1"/>
          <w:sz w:val="24"/>
          <w:szCs w:val="24"/>
          <w:shd w:val="clear" w:color="auto" w:fill="FFFFFF"/>
        </w:rPr>
        <w:t>(3),</w:t>
      </w:r>
      <w:r w:rsidRPr="00ED4D4D">
        <w:rPr>
          <w:rFonts w:ascii="Times New Roman" w:hAnsi="Times New Roman" w:cs="Times New Roman"/>
          <w:color w:val="000000" w:themeColor="text1"/>
          <w:sz w:val="24"/>
          <w:szCs w:val="24"/>
          <w:shd w:val="clear" w:color="auto" w:fill="FFFFFF"/>
        </w:rPr>
        <w:t xml:space="preserve"> 271-296. </w:t>
      </w:r>
      <w:hyperlink r:id="rId55" w:history="1">
        <w:r w:rsidRPr="000273FB">
          <w:rPr>
            <w:rStyle w:val="Kpr"/>
            <w:rFonts w:ascii="Times New Roman" w:hAnsi="Times New Roman" w:cs="Times New Roman"/>
            <w:color w:val="000000" w:themeColor="text1"/>
            <w:sz w:val="24"/>
            <w:szCs w:val="24"/>
            <w:u w:val="none"/>
            <w:shd w:val="clear" w:color="auto" w:fill="FFFFFF"/>
          </w:rPr>
          <w:t>https://doi.org/10.1007/s10648-010-9127-6</w:t>
        </w:r>
      </w:hyperlink>
    </w:p>
    <w:p w14:paraId="56C412D0" w14:textId="31CCDD30" w:rsidR="002F6F42" w:rsidRPr="00ED4D4D" w:rsidRDefault="002F6F42" w:rsidP="00C65D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0" w:hanging="560"/>
        <w:jc w:val="both"/>
        <w:rPr>
          <w:rFonts w:ascii="Times New Roman" w:hAnsi="Times New Roman" w:cs="Times New Roman"/>
          <w:i/>
          <w:iCs/>
          <w:color w:val="000000" w:themeColor="text1"/>
          <w:sz w:val="24"/>
          <w:szCs w:val="24"/>
          <w14:ligatures w14:val="standardContextual"/>
        </w:rPr>
      </w:pPr>
      <w:r w:rsidRPr="00ED4D4D">
        <w:rPr>
          <w:rFonts w:ascii="Times New Roman" w:hAnsi="Times New Roman" w:cs="Times New Roman"/>
          <w:color w:val="000000" w:themeColor="text1"/>
          <w:sz w:val="24"/>
          <w:szCs w:val="24"/>
          <w14:ligatures w14:val="standardContextual"/>
        </w:rPr>
        <w:t xml:space="preserve">Pol. J. (2012). </w:t>
      </w:r>
      <w:r w:rsidRPr="00ED4D4D">
        <w:rPr>
          <w:rFonts w:ascii="Times New Roman" w:hAnsi="Times New Roman" w:cs="Times New Roman"/>
          <w:i/>
          <w:iCs/>
          <w:color w:val="000000" w:themeColor="text1"/>
          <w:sz w:val="24"/>
          <w:szCs w:val="24"/>
          <w14:ligatures w14:val="standardContextual"/>
        </w:rPr>
        <w:t>Scaffolding in teacher–student interaction: exploring, measuring, promoting and evaluating scaffolding</w:t>
      </w:r>
      <w:r w:rsidRPr="00ED4D4D">
        <w:rPr>
          <w:rFonts w:ascii="Times New Roman" w:hAnsi="Times New Roman" w:cs="Times New Roman"/>
          <w:color w:val="000000" w:themeColor="text1"/>
          <w:sz w:val="24"/>
          <w:szCs w:val="24"/>
          <w14:ligatures w14:val="standardContextual"/>
        </w:rPr>
        <w:t>. (Doctoral dissertation). Retrieved from</w:t>
      </w:r>
      <w:r w:rsidRPr="00ED4D4D">
        <w:rPr>
          <w:rFonts w:ascii="Times New Roman" w:hAnsi="Times New Roman" w:cs="Times New Roman"/>
          <w:i/>
          <w:iCs/>
          <w:color w:val="000000" w:themeColor="text1"/>
          <w:sz w:val="24"/>
          <w:szCs w:val="24"/>
          <w14:ligatures w14:val="standardContextual"/>
        </w:rPr>
        <w:t xml:space="preserve"> </w:t>
      </w:r>
      <w:hyperlink r:id="rId56" w:history="1">
        <w:r w:rsidRPr="000273FB">
          <w:rPr>
            <w:rStyle w:val="Kpr"/>
            <w:rFonts w:ascii="Times New Roman" w:hAnsi="Times New Roman" w:cs="Times New Roman"/>
            <w:color w:val="000000" w:themeColor="text1"/>
            <w:sz w:val="24"/>
            <w:szCs w:val="24"/>
            <w:u w:val="none"/>
            <w14:ligatures w14:val="standardContextual"/>
          </w:rPr>
          <w:t>http://dare.uva.nl/search?arno.record.id=426432</w:t>
        </w:r>
      </w:hyperlink>
      <w:r w:rsidRPr="000273FB">
        <w:rPr>
          <w:rFonts w:ascii="Times New Roman" w:hAnsi="Times New Roman" w:cs="Times New Roman"/>
          <w:color w:val="000000" w:themeColor="text1"/>
          <w:sz w:val="24"/>
          <w:szCs w:val="24"/>
          <w14:ligatures w14:val="standardContextual"/>
        </w:rPr>
        <w:t>.</w:t>
      </w:r>
    </w:p>
    <w:p w14:paraId="3B129399" w14:textId="77777777" w:rsidR="002F6F42" w:rsidRPr="00ED4D4D" w:rsidRDefault="002F6F42" w:rsidP="00C65DC7">
      <w:pPr>
        <w:spacing w:line="360" w:lineRule="auto"/>
        <w:ind w:left="560" w:hanging="560"/>
        <w:jc w:val="both"/>
        <w:rPr>
          <w:rStyle w:val="K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lastRenderedPageBreak/>
        <w:t xml:space="preserve">Reiser, B. (2004). Scaffolding complex learning: the mechanisms of structuring and problematizing student work. </w:t>
      </w:r>
      <w:r w:rsidRPr="000273FB">
        <w:rPr>
          <w:rFonts w:ascii="Times New Roman" w:hAnsi="Times New Roman" w:cs="Times New Roman"/>
          <w:i/>
          <w:iCs/>
          <w:color w:val="000000" w:themeColor="text1"/>
          <w:sz w:val="24"/>
          <w:szCs w:val="24"/>
          <w:shd w:val="clear" w:color="auto" w:fill="FFFFFF"/>
        </w:rPr>
        <w:t>Journal of the Learning Sciences</w:t>
      </w:r>
      <w:r w:rsidRPr="00ED4D4D">
        <w:rPr>
          <w:rFonts w:ascii="Times New Roman" w:hAnsi="Times New Roman" w:cs="Times New Roman"/>
          <w:color w:val="000000" w:themeColor="text1"/>
          <w:sz w:val="24"/>
          <w:szCs w:val="24"/>
          <w:shd w:val="clear" w:color="auto" w:fill="FFFFFF"/>
        </w:rPr>
        <w:t>, 13</w:t>
      </w:r>
      <w:r w:rsidRPr="009E0F67">
        <w:rPr>
          <w:rFonts w:ascii="Times New Roman" w:hAnsi="Times New Roman" w:cs="Times New Roman"/>
          <w:i/>
          <w:iCs/>
          <w:color w:val="000000" w:themeColor="text1"/>
          <w:sz w:val="24"/>
          <w:szCs w:val="24"/>
          <w:shd w:val="clear" w:color="auto" w:fill="FFFFFF"/>
        </w:rPr>
        <w:t>(3),</w:t>
      </w:r>
      <w:r w:rsidRPr="00ED4D4D">
        <w:rPr>
          <w:rFonts w:ascii="Times New Roman" w:hAnsi="Times New Roman" w:cs="Times New Roman"/>
          <w:color w:val="000000" w:themeColor="text1"/>
          <w:sz w:val="24"/>
          <w:szCs w:val="24"/>
          <w:shd w:val="clear" w:color="auto" w:fill="FFFFFF"/>
        </w:rPr>
        <w:t xml:space="preserve"> 273-304. </w:t>
      </w:r>
      <w:hyperlink r:id="rId57" w:history="1">
        <w:r w:rsidRPr="000273FB">
          <w:rPr>
            <w:rStyle w:val="Kpr"/>
            <w:rFonts w:ascii="Times New Roman" w:hAnsi="Times New Roman" w:cs="Times New Roman"/>
            <w:color w:val="000000" w:themeColor="text1"/>
            <w:sz w:val="24"/>
            <w:szCs w:val="24"/>
            <w:u w:val="none"/>
            <w:shd w:val="clear" w:color="auto" w:fill="FFFFFF"/>
          </w:rPr>
          <w:t>https://doi.org/10.1207/s15327809jls1303_2</w:t>
        </w:r>
      </w:hyperlink>
    </w:p>
    <w:p w14:paraId="52B52CD9" w14:textId="1B4E4824" w:rsidR="002F6F42" w:rsidRPr="000273FB" w:rsidRDefault="00826C9F" w:rsidP="00C65DC7">
      <w:pPr>
        <w:spacing w:after="300" w:line="360" w:lineRule="auto"/>
        <w:ind w:left="560" w:hanging="560"/>
        <w:jc w:val="both"/>
        <w:rPr>
          <w:rFonts w:ascii="Times New Roman" w:hAnsi="Times New Roman" w:cs="Times New Roman"/>
          <w:color w:val="000000" w:themeColor="text1"/>
          <w:sz w:val="24"/>
          <w:szCs w:val="24"/>
          <w:shd w:val="clear" w:color="auto" w:fill="FFFFFF"/>
        </w:rPr>
      </w:pPr>
      <w:r w:rsidRPr="000273FB">
        <w:rPr>
          <w:rFonts w:ascii="Times New Roman" w:hAnsi="Times New Roman" w:cs="Times New Roman"/>
          <w:color w:val="000000" w:themeColor="text1"/>
          <w:sz w:val="24"/>
          <w:szCs w:val="24"/>
          <w:shd w:val="clear" w:color="auto" w:fill="FFFFFF"/>
        </w:rPr>
        <w:t>*</w:t>
      </w:r>
      <w:r w:rsidR="00225794" w:rsidRPr="000273FB">
        <w:rPr>
          <w:rFonts w:ascii="Times New Roman" w:hAnsi="Times New Roman" w:cs="Times New Roman"/>
          <w:color w:val="000000" w:themeColor="text1"/>
          <w:sz w:val="24"/>
          <w:szCs w:val="24"/>
          <w:shd w:val="clear" w:color="auto" w:fill="FFFFFF"/>
        </w:rPr>
        <w:t xml:space="preserve">Roschelle, J., Rafanan, K., Bhanot, R., Estrella, G., Penuel, W. R., Nussbaum, M., … &amp; Claro, S. (2009). Scaffolding group explanation and feedback with handheld technology: impact on students’ mathematics learning. </w:t>
      </w:r>
      <w:r w:rsidR="00225794" w:rsidRPr="000273FB">
        <w:rPr>
          <w:rFonts w:ascii="Times New Roman" w:hAnsi="Times New Roman" w:cs="Times New Roman"/>
          <w:i/>
          <w:iCs/>
          <w:color w:val="000000" w:themeColor="text1"/>
          <w:sz w:val="24"/>
          <w:szCs w:val="24"/>
          <w:shd w:val="clear" w:color="auto" w:fill="FFFFFF"/>
        </w:rPr>
        <w:t>Educational Technology Research and Development</w:t>
      </w:r>
      <w:r w:rsidR="00225794" w:rsidRPr="000273FB">
        <w:rPr>
          <w:rFonts w:ascii="Times New Roman" w:hAnsi="Times New Roman" w:cs="Times New Roman"/>
          <w:color w:val="000000" w:themeColor="text1"/>
          <w:sz w:val="24"/>
          <w:szCs w:val="24"/>
          <w:shd w:val="clear" w:color="auto" w:fill="FFFFFF"/>
        </w:rPr>
        <w:t>, 58</w:t>
      </w:r>
      <w:r w:rsidR="00225794" w:rsidRPr="009E0F67">
        <w:rPr>
          <w:rFonts w:ascii="Times New Roman" w:hAnsi="Times New Roman" w:cs="Times New Roman"/>
          <w:i/>
          <w:iCs/>
          <w:color w:val="000000" w:themeColor="text1"/>
          <w:sz w:val="24"/>
          <w:szCs w:val="24"/>
          <w:shd w:val="clear" w:color="auto" w:fill="FFFFFF"/>
        </w:rPr>
        <w:t>(4),</w:t>
      </w:r>
      <w:r w:rsidR="00225794" w:rsidRPr="000273FB">
        <w:rPr>
          <w:rFonts w:ascii="Times New Roman" w:hAnsi="Times New Roman" w:cs="Times New Roman"/>
          <w:color w:val="000000" w:themeColor="text1"/>
          <w:sz w:val="24"/>
          <w:szCs w:val="24"/>
          <w:shd w:val="clear" w:color="auto" w:fill="FFFFFF"/>
        </w:rPr>
        <w:t xml:space="preserve"> 399-419. </w:t>
      </w:r>
      <w:hyperlink r:id="rId58" w:history="1">
        <w:r w:rsidR="00225794" w:rsidRPr="000273FB">
          <w:rPr>
            <w:rFonts w:ascii="Times New Roman" w:hAnsi="Times New Roman" w:cs="Times New Roman"/>
            <w:sz w:val="24"/>
            <w:szCs w:val="24"/>
            <w:shd w:val="clear" w:color="auto" w:fill="FFFFFF"/>
          </w:rPr>
          <w:t>https://doi.org/10.1007/s11423-009-9142-9</w:t>
        </w:r>
      </w:hyperlink>
    </w:p>
    <w:p w14:paraId="3C290BF8" w14:textId="11C10320" w:rsidR="002F6F42" w:rsidRPr="00ED4D4D" w:rsidRDefault="002F6F42" w:rsidP="00C65DC7">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0" w:hanging="560"/>
        <w:jc w:val="both"/>
        <w:rPr>
          <w:rFonts w:ascii="Times New Roman" w:hAnsi="Times New Roman" w:cs="Times New Roman"/>
          <w:color w:val="000000" w:themeColor="text1"/>
          <w:sz w:val="24"/>
          <w:szCs w:val="24"/>
          <w14:ligatures w14:val="standardContextual"/>
        </w:rPr>
      </w:pPr>
      <w:r w:rsidRPr="00ED4D4D">
        <w:rPr>
          <w:rFonts w:ascii="Times New Roman" w:hAnsi="Times New Roman" w:cs="Times New Roman"/>
          <w:color w:val="000000" w:themeColor="text1"/>
          <w:sz w:val="24"/>
          <w:szCs w:val="24"/>
          <w14:ligatures w14:val="standardContextual"/>
        </w:rPr>
        <w:t xml:space="preserve">Rosiek, J. (2003). Emotional scaffolding: an exploration of the teacher knowledge at the intersection of student emotion and the subject matter. </w:t>
      </w:r>
      <w:r w:rsidRPr="00ED4D4D">
        <w:rPr>
          <w:rFonts w:ascii="Times New Roman" w:hAnsi="Times New Roman" w:cs="Times New Roman"/>
          <w:i/>
          <w:iCs/>
          <w:color w:val="000000" w:themeColor="text1"/>
          <w:sz w:val="24"/>
          <w:szCs w:val="24"/>
          <w14:ligatures w14:val="standardContextual"/>
        </w:rPr>
        <w:t>Journal of Teacher Education</w:t>
      </w:r>
      <w:r w:rsidRPr="00ED4D4D">
        <w:rPr>
          <w:rFonts w:ascii="Times New Roman" w:hAnsi="Times New Roman" w:cs="Times New Roman"/>
          <w:color w:val="000000" w:themeColor="text1"/>
          <w:sz w:val="24"/>
          <w:szCs w:val="24"/>
          <w14:ligatures w14:val="standardContextual"/>
        </w:rPr>
        <w:t>, 54, 399-412.</w:t>
      </w:r>
      <w:r w:rsidR="00F57379">
        <w:rPr>
          <w:rFonts w:ascii="Times New Roman" w:hAnsi="Times New Roman" w:cs="Times New Roman"/>
          <w:color w:val="000000" w:themeColor="text1"/>
          <w:sz w:val="24"/>
          <w:szCs w:val="24"/>
          <w14:ligatures w14:val="standardContextual"/>
        </w:rPr>
        <w:t xml:space="preserve"> </w:t>
      </w:r>
      <w:r w:rsidR="00F57379" w:rsidRPr="00F57379">
        <w:rPr>
          <w:rFonts w:ascii="Times New Roman" w:hAnsi="Times New Roman" w:cs="Times New Roman"/>
          <w:color w:val="000000" w:themeColor="text1"/>
          <w:sz w:val="24"/>
          <w:szCs w:val="24"/>
          <w14:ligatures w14:val="standardContextual"/>
        </w:rPr>
        <w:t>https://doi.org/10.1177/0022487103257089</w:t>
      </w:r>
    </w:p>
    <w:p w14:paraId="243AFE1F" w14:textId="15F72156" w:rsidR="002F6F42" w:rsidRPr="00ED4D4D" w:rsidRDefault="002F6F42" w:rsidP="00C65DC7">
      <w:pPr>
        <w:spacing w:line="360" w:lineRule="auto"/>
        <w:ind w:left="560" w:hanging="560"/>
        <w:jc w:val="both"/>
        <w:rPr>
          <w:rFonts w:ascii="Times New Roman" w:hAnsi="Times New Roman" w:cs="Times New Roman"/>
          <w:noProof/>
          <w:color w:val="000000" w:themeColor="text1"/>
          <w:sz w:val="24"/>
          <w:szCs w:val="24"/>
        </w:rPr>
      </w:pPr>
      <w:r w:rsidRPr="00ED4D4D">
        <w:rPr>
          <w:rFonts w:ascii="Times New Roman" w:hAnsi="Times New Roman" w:cs="Times New Roman"/>
          <w:noProof/>
          <w:color w:val="000000" w:themeColor="text1"/>
          <w:sz w:val="24"/>
          <w:szCs w:val="24"/>
        </w:rPr>
        <w:t xml:space="preserve">Rudy, A. C. (2001). </w:t>
      </w:r>
      <w:r w:rsidRPr="00A36A57">
        <w:rPr>
          <w:rFonts w:ascii="Times New Roman" w:hAnsi="Times New Roman" w:cs="Times New Roman"/>
          <w:i/>
          <w:iCs/>
          <w:noProof/>
          <w:color w:val="000000" w:themeColor="text1"/>
          <w:sz w:val="24"/>
          <w:szCs w:val="24"/>
        </w:rPr>
        <w:t>A meta-analysis of the treatment of anorexia nervosa: A proposal.</w:t>
      </w:r>
      <w:r w:rsidRPr="00ED4D4D">
        <w:rPr>
          <w:rFonts w:ascii="Times New Roman" w:hAnsi="Times New Roman" w:cs="Times New Roman"/>
          <w:noProof/>
          <w:color w:val="000000" w:themeColor="text1"/>
          <w:sz w:val="24"/>
          <w:szCs w:val="24"/>
        </w:rPr>
        <w:t xml:space="preserve"> Ithaca College.</w:t>
      </w:r>
    </w:p>
    <w:p w14:paraId="0AA48D8D" w14:textId="44C69824" w:rsidR="002F6F42" w:rsidRPr="00ED4D4D" w:rsidRDefault="002F6F42" w:rsidP="00C65DC7">
      <w:pPr>
        <w:spacing w:line="360" w:lineRule="auto"/>
        <w:ind w:left="560" w:hanging="560"/>
        <w:jc w:val="both"/>
        <w:rPr>
          <w:rFonts w:ascii="Times New Roman" w:hAnsi="Times New Roman" w:cs="Times New Roman"/>
          <w:color w:val="000000" w:themeColor="text1"/>
          <w:sz w:val="24"/>
          <w:szCs w:val="24"/>
          <w14:ligatures w14:val="standardContextual"/>
        </w:rPr>
      </w:pPr>
      <w:r w:rsidRPr="00ED4D4D">
        <w:rPr>
          <w:rFonts w:ascii="Times New Roman" w:hAnsi="Times New Roman" w:cs="Times New Roman"/>
          <w:color w:val="000000" w:themeColor="text1"/>
          <w:sz w:val="24"/>
          <w:szCs w:val="24"/>
        </w:rPr>
        <w:t xml:space="preserve">Schmid, H. C.; Stijnen, T. &amp; White, I. R. (2021). </w:t>
      </w:r>
      <w:r w:rsidRPr="00ED4D4D">
        <w:rPr>
          <w:rFonts w:ascii="Times New Roman" w:hAnsi="Times New Roman" w:cs="Times New Roman"/>
          <w:i/>
          <w:iCs/>
          <w:color w:val="000000" w:themeColor="text1"/>
          <w:sz w:val="24"/>
          <w:szCs w:val="24"/>
        </w:rPr>
        <w:t>Handbook of Meta-Analysis.</w:t>
      </w:r>
      <w:r w:rsidRPr="00ED4D4D">
        <w:rPr>
          <w:rFonts w:ascii="Times New Roman" w:hAnsi="Times New Roman" w:cs="Times New Roman"/>
          <w:color w:val="000000" w:themeColor="text1"/>
          <w:sz w:val="24"/>
          <w:szCs w:val="24"/>
        </w:rPr>
        <w:t xml:space="preserve"> New York: Taylor &amp; Francis Group, LLC.</w:t>
      </w:r>
    </w:p>
    <w:p w14:paraId="09153C98" w14:textId="11C763E3" w:rsidR="002F6F42" w:rsidRPr="00ED4D4D" w:rsidRDefault="002F6F42" w:rsidP="00C65DC7">
      <w:pPr>
        <w:spacing w:line="360" w:lineRule="auto"/>
        <w:ind w:left="560" w:hanging="560"/>
        <w:jc w:val="both"/>
        <w:rPr>
          <w:rFonts w:ascii="Times New Roman" w:hAnsi="Times New Roman" w:cs="Times New Roman"/>
          <w:color w:val="000000" w:themeColor="text1"/>
          <w:sz w:val="24"/>
          <w:szCs w:val="24"/>
          <w14:ligatures w14:val="standardContextual"/>
        </w:rPr>
      </w:pPr>
      <w:r w:rsidRPr="00ED4D4D">
        <w:rPr>
          <w:rFonts w:ascii="Times New Roman" w:hAnsi="Times New Roman" w:cs="Times New Roman"/>
          <w:color w:val="000000" w:themeColor="text1"/>
          <w:sz w:val="24"/>
          <w:szCs w:val="24"/>
          <w:shd w:val="clear" w:color="auto" w:fill="FFFFFF"/>
        </w:rPr>
        <w:t>Schrader, D. (2015). Constructivism and learning in the age of social media: changing minds and learnin</w:t>
      </w:r>
      <w:r w:rsidRPr="003A724E">
        <w:rPr>
          <w:rFonts w:ascii="Times New Roman" w:hAnsi="Times New Roman" w:cs="Times New Roman"/>
          <w:color w:val="000000" w:themeColor="text1"/>
          <w:sz w:val="24"/>
          <w:szCs w:val="24"/>
          <w:shd w:val="clear" w:color="auto" w:fill="FFFFFF"/>
        </w:rPr>
        <w:t xml:space="preserve">g communities. </w:t>
      </w:r>
      <w:r w:rsidRPr="003A724E">
        <w:rPr>
          <w:rFonts w:ascii="Times New Roman" w:hAnsi="Times New Roman" w:cs="Times New Roman"/>
          <w:i/>
          <w:iCs/>
          <w:color w:val="000000" w:themeColor="text1"/>
          <w:sz w:val="24"/>
          <w:szCs w:val="24"/>
          <w:shd w:val="clear" w:color="auto" w:fill="FFFFFF"/>
        </w:rPr>
        <w:t>New Directions for Teaching and Learning,</w:t>
      </w:r>
      <w:r w:rsidRPr="003A724E">
        <w:rPr>
          <w:rFonts w:ascii="Times New Roman" w:hAnsi="Times New Roman" w:cs="Times New Roman"/>
          <w:color w:val="000000" w:themeColor="text1"/>
          <w:sz w:val="24"/>
          <w:szCs w:val="24"/>
          <w:shd w:val="clear" w:color="auto" w:fill="FFFFFF"/>
        </w:rPr>
        <w:t xml:space="preserve"> 2015</w:t>
      </w:r>
      <w:r w:rsidRPr="009E0F67">
        <w:rPr>
          <w:rFonts w:ascii="Times New Roman" w:hAnsi="Times New Roman" w:cs="Times New Roman"/>
          <w:i/>
          <w:iCs/>
          <w:color w:val="000000" w:themeColor="text1"/>
          <w:sz w:val="24"/>
          <w:szCs w:val="24"/>
          <w:shd w:val="clear" w:color="auto" w:fill="FFFFFF"/>
        </w:rPr>
        <w:t>(144),</w:t>
      </w:r>
      <w:r w:rsidRPr="003A724E">
        <w:rPr>
          <w:rFonts w:ascii="Times New Roman" w:hAnsi="Times New Roman" w:cs="Times New Roman"/>
          <w:color w:val="000000" w:themeColor="text1"/>
          <w:sz w:val="24"/>
          <w:szCs w:val="24"/>
          <w:shd w:val="clear" w:color="auto" w:fill="FFFFFF"/>
        </w:rPr>
        <w:t xml:space="preserve"> 23-35. </w:t>
      </w:r>
      <w:hyperlink r:id="rId59" w:history="1">
        <w:r w:rsidRPr="003A724E">
          <w:rPr>
            <w:rStyle w:val="Kpr"/>
            <w:rFonts w:ascii="Times New Roman" w:hAnsi="Times New Roman" w:cs="Times New Roman"/>
            <w:color w:val="000000" w:themeColor="text1"/>
            <w:sz w:val="24"/>
            <w:szCs w:val="24"/>
            <w:u w:val="none"/>
            <w:shd w:val="clear" w:color="auto" w:fill="FFFFFF"/>
          </w:rPr>
          <w:t>https://doi.org/10.1002/tl.20160</w:t>
        </w:r>
      </w:hyperlink>
    </w:p>
    <w:p w14:paraId="50ED8C01" w14:textId="294FC7E5" w:rsidR="002F6F42" w:rsidRPr="00ED4D4D" w:rsidRDefault="002F6F42" w:rsidP="00C65DC7">
      <w:pPr>
        <w:spacing w:line="360" w:lineRule="auto"/>
        <w:ind w:left="560" w:hanging="560"/>
        <w:jc w:val="both"/>
        <w:r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 xml:space="preserve">Sentance, S., Waite, J., &amp; Kallia, M. (2019). Teaching computer programming with primm: a sociocultural perspective. </w:t>
      </w:r>
      <w:r w:rsidRPr="003A724E">
        <w:rPr>
          <w:rFonts w:ascii="Times New Roman" w:hAnsi="Times New Roman" w:cs="Times New Roman"/>
          <w:i/>
          <w:iCs/>
          <w:color w:val="000000" w:themeColor="text1"/>
          <w:sz w:val="24"/>
          <w:szCs w:val="24"/>
          <w:shd w:val="clear" w:color="auto" w:fill="FFFFFF"/>
        </w:rPr>
        <w:t>Computer Science Education</w:t>
      </w:r>
      <w:r w:rsidRPr="00ED4D4D">
        <w:rPr>
          <w:rFonts w:ascii="Times New Roman" w:hAnsi="Times New Roman" w:cs="Times New Roman"/>
          <w:color w:val="000000" w:themeColor="text1"/>
          <w:sz w:val="24"/>
          <w:szCs w:val="24"/>
          <w:shd w:val="clear" w:color="auto" w:fill="FFFFFF"/>
        </w:rPr>
        <w:t>, 29</w:t>
      </w:r>
      <w:r w:rsidRPr="009E0F67">
        <w:rPr>
          <w:rFonts w:ascii="Times New Roman" w:hAnsi="Times New Roman" w:cs="Times New Roman"/>
          <w:i/>
          <w:iCs/>
          <w:color w:val="000000" w:themeColor="text1"/>
          <w:sz w:val="24"/>
          <w:szCs w:val="24"/>
          <w:shd w:val="clear" w:color="auto" w:fill="FFFFFF"/>
        </w:rPr>
        <w:t>(2-3),</w:t>
      </w:r>
      <w:r w:rsidRPr="00ED4D4D">
        <w:rPr>
          <w:rFonts w:ascii="Times New Roman" w:hAnsi="Times New Roman" w:cs="Times New Roman"/>
          <w:color w:val="000000" w:themeColor="text1"/>
          <w:sz w:val="24"/>
          <w:szCs w:val="24"/>
          <w:shd w:val="clear" w:color="auto" w:fill="FFFFFF"/>
        </w:rPr>
        <w:t xml:space="preserve"> 136-176. </w:t>
      </w:r>
      <w:hyperlink r:id="rId60" w:history="1">
        <w:r w:rsidRPr="003A724E">
          <w:rPr>
            <w:rStyle w:val="Kpr"/>
            <w:rFonts w:ascii="Times New Roman" w:hAnsi="Times New Roman" w:cs="Times New Roman"/>
            <w:color w:val="000000" w:themeColor="text1"/>
            <w:sz w:val="24"/>
            <w:szCs w:val="24"/>
            <w:u w:val="none"/>
            <w:shd w:val="clear" w:color="auto" w:fill="FFFFFF"/>
          </w:rPr>
          <w:t>https://doi.org/10.1080/08993408.2019.1608781</w:t>
        </w:r>
      </w:hyperlink>
    </w:p>
    <w:p w14:paraId="3C6FFFC5" w14:textId="74B45A27" w:rsidR="002F6F42" w:rsidRPr="00ED4D4D" w:rsidRDefault="002F6F42" w:rsidP="00C65DC7">
      <w:pPr>
        <w:spacing w:line="360" w:lineRule="auto"/>
        <w:ind w:left="560" w:hanging="560"/>
        <w:jc w:val="both"/>
        <w:rPr>
          <w:rStyle w:val="K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 xml:space="preserve">Shabani, K., Khatib, M., &amp; Ebadi, S. (2010). Vygotsky's zone of proximal development: instructional implications and teachers' professional development. </w:t>
      </w:r>
      <w:r w:rsidRPr="003A724E">
        <w:rPr>
          <w:rFonts w:ascii="Times New Roman" w:hAnsi="Times New Roman" w:cs="Times New Roman"/>
          <w:i/>
          <w:iCs/>
          <w:color w:val="000000" w:themeColor="text1"/>
          <w:sz w:val="24"/>
          <w:szCs w:val="24"/>
          <w:shd w:val="clear" w:color="auto" w:fill="FFFFFF"/>
        </w:rPr>
        <w:t>English Language Teaching,</w:t>
      </w:r>
      <w:r w:rsidRPr="00ED4D4D">
        <w:rPr>
          <w:rFonts w:ascii="Times New Roman" w:hAnsi="Times New Roman" w:cs="Times New Roman"/>
          <w:color w:val="000000" w:themeColor="text1"/>
          <w:sz w:val="24"/>
          <w:szCs w:val="24"/>
          <w:shd w:val="clear" w:color="auto" w:fill="FFFFFF"/>
        </w:rPr>
        <w:t xml:space="preserve"> 3</w:t>
      </w:r>
      <w:r w:rsidRPr="009E0F67">
        <w:rPr>
          <w:rFonts w:ascii="Times New Roman" w:hAnsi="Times New Roman" w:cs="Times New Roman"/>
          <w:i/>
          <w:iCs/>
          <w:color w:val="000000" w:themeColor="text1"/>
          <w:sz w:val="24"/>
          <w:szCs w:val="24"/>
          <w:shd w:val="clear" w:color="auto" w:fill="FFFFFF"/>
        </w:rPr>
        <w:t>(4).</w:t>
      </w:r>
      <w:r w:rsidRPr="00ED4D4D">
        <w:rPr>
          <w:rFonts w:ascii="Times New Roman" w:hAnsi="Times New Roman" w:cs="Times New Roman"/>
          <w:color w:val="000000" w:themeColor="text1"/>
          <w:sz w:val="24"/>
          <w:szCs w:val="24"/>
          <w:shd w:val="clear" w:color="auto" w:fill="FFFFFF"/>
        </w:rPr>
        <w:t xml:space="preserve"> </w:t>
      </w:r>
      <w:hyperlink r:id="rId61" w:history="1">
        <w:r w:rsidRPr="003A724E">
          <w:rPr>
            <w:rStyle w:val="Kpr"/>
            <w:rFonts w:ascii="Times New Roman" w:hAnsi="Times New Roman" w:cs="Times New Roman"/>
            <w:color w:val="000000" w:themeColor="text1"/>
            <w:sz w:val="24"/>
            <w:szCs w:val="24"/>
            <w:u w:val="none"/>
            <w:shd w:val="clear" w:color="auto" w:fill="FFFFFF"/>
          </w:rPr>
          <w:t>https://doi.org/10.5539/elt.v3n4p237</w:t>
        </w:r>
      </w:hyperlink>
    </w:p>
    <w:p w14:paraId="4C334976" w14:textId="4DB5324F" w:rsidR="003F098D" w:rsidRPr="001478E3" w:rsidRDefault="003F098D" w:rsidP="001478E3">
      <w:pPr>
        <w:ind w:left="567" w:hanging="567"/>
        <w:jc w:val="both"/>
        <w:rPr>
          <w:rStyle w:val="Kpr"/>
          <w:rFonts w:ascii="Times New Roman" w:eastAsia="Times New Roman" w:hAnsi="Times New Roman" w:cs="Times New Roman"/>
          <w:noProof/>
          <w:color w:val="000000" w:themeColor="text1"/>
          <w:sz w:val="24"/>
          <w:szCs w:val="24"/>
          <w:u w:val="none"/>
          <w:lang w:eastAsia="tr-TR"/>
        </w:rPr>
      </w:pPr>
      <w:r w:rsidRPr="001478E3">
        <w:rPr>
          <w:rFonts w:ascii="Times New Roman" w:hAnsi="Times New Roman" w:cs="Times New Roman"/>
          <w:noProof/>
          <w:sz w:val="24"/>
          <w:szCs w:val="24"/>
          <w:lang w:eastAsia="tr-TR"/>
        </w:rPr>
        <w:t>Stati</w:t>
      </w:r>
      <w:r w:rsidRPr="00F57379">
        <w:rPr>
          <w:rFonts w:ascii="Times New Roman" w:hAnsi="Times New Roman" w:cs="Times New Roman"/>
          <w:noProof/>
          <w:color w:val="000000" w:themeColor="text1"/>
          <w:sz w:val="24"/>
          <w:szCs w:val="24"/>
          <w:lang w:eastAsia="tr-TR"/>
        </w:rPr>
        <w:t>stics</w:t>
      </w:r>
      <w:r w:rsidR="001478E3" w:rsidRPr="00F57379">
        <w:rPr>
          <w:rFonts w:ascii="Times New Roman" w:hAnsi="Times New Roman" w:cs="Times New Roman"/>
          <w:noProof/>
          <w:color w:val="000000" w:themeColor="text1"/>
          <w:sz w:val="24"/>
          <w:szCs w:val="24"/>
          <w:lang w:eastAsia="tr-TR"/>
        </w:rPr>
        <w:t>;</w:t>
      </w:r>
      <w:r w:rsidRPr="00F57379">
        <w:rPr>
          <w:rFonts w:ascii="Times New Roman" w:hAnsi="Times New Roman" w:cs="Times New Roman"/>
          <w:noProof/>
          <w:color w:val="000000" w:themeColor="text1"/>
          <w:sz w:val="24"/>
          <w:szCs w:val="24"/>
          <w:lang w:eastAsia="tr-TR"/>
        </w:rPr>
        <w:t xml:space="preserve"> Lecture Notes (2022), </w:t>
      </w:r>
      <w:r w:rsidRPr="00F57379">
        <w:rPr>
          <w:rFonts w:ascii="Times New Roman" w:hAnsi="Times New Roman" w:cs="Times New Roman"/>
          <w:i/>
          <w:iCs/>
          <w:noProof/>
          <w:color w:val="000000" w:themeColor="text1"/>
          <w:sz w:val="24"/>
          <w:szCs w:val="24"/>
          <w:lang w:eastAsia="tr-TR"/>
        </w:rPr>
        <w:t>Table: Chi-Square Probabilities</w:t>
      </w:r>
      <w:r w:rsidRPr="00F57379">
        <w:rPr>
          <w:rFonts w:ascii="Times New Roman" w:hAnsi="Times New Roman" w:cs="Times New Roman"/>
          <w:noProof/>
          <w:color w:val="000000" w:themeColor="text1"/>
          <w:sz w:val="24"/>
          <w:szCs w:val="24"/>
          <w:lang w:eastAsia="tr-TR"/>
        </w:rPr>
        <w:t xml:space="preserve"> </w:t>
      </w:r>
      <w:hyperlink r:id="rId62" w:history="1">
        <w:r w:rsidRPr="00F57379">
          <w:rPr>
            <w:rStyle w:val="Kpr"/>
            <w:rFonts w:ascii="Times New Roman" w:eastAsia="Times New Roman" w:hAnsi="Times New Roman" w:cs="Times New Roman"/>
            <w:noProof/>
            <w:color w:val="000000" w:themeColor="text1"/>
            <w:sz w:val="24"/>
            <w:szCs w:val="24"/>
            <w:u w:val="none"/>
            <w:lang w:eastAsia="tr-TR"/>
          </w:rPr>
          <w:t>https://people.richland.edu/james/lecture/m170/tbl-chi.html</w:t>
        </w:r>
      </w:hyperlink>
      <w:r w:rsidRPr="001478E3">
        <w:rPr>
          <w:rFonts w:ascii="Times New Roman" w:hAnsi="Times New Roman" w:cs="Times New Roman"/>
          <w:noProof/>
          <w:sz w:val="24"/>
          <w:szCs w:val="24"/>
          <w:lang w:eastAsia="tr-TR"/>
        </w:rPr>
        <w:t xml:space="preserve"> sitesinden alınmıştır.</w:t>
      </w:r>
    </w:p>
    <w:p w14:paraId="50C541FF" w14:textId="7F9408DB" w:rsidR="00725D99" w:rsidRPr="00ED4D4D" w:rsidRDefault="00725D99" w:rsidP="00ED4D4D">
      <w:pPr>
        <w:spacing w:line="360" w:lineRule="auto"/>
        <w:ind w:left="709" w:hanging="709"/>
        <w:rPr>
          <w:rFonts w:ascii="Times New Roman" w:hAnsi="Times New Roman" w:cs="Times New Roman"/>
          <w:color w:val="1E1D1A"/>
          <w:sz w:val="24"/>
          <w:szCs w:val="24"/>
          <w:shd w:val="clear" w:color="auto" w:fill="FFFFFF"/>
        </w:rPr>
      </w:pPr>
      <w:r w:rsidRPr="000A611E">
        <w:rPr>
          <w:rFonts w:ascii="Times New Roman" w:hAnsi="Times New Roman" w:cs="Times New Roman"/>
          <w:color w:val="1E1D1A"/>
          <w:sz w:val="24"/>
          <w:szCs w:val="24"/>
          <w:shd w:val="clear" w:color="auto" w:fill="FFFFFF"/>
        </w:rPr>
        <w:lastRenderedPageBreak/>
        <w:t xml:space="preserve">Stoof, A., Martens, R., Merriënboer, J., &amp; Bastiaens, T. (2002). The boundary approach of competence: a constructivist aid for understanding and using the concept of competence. </w:t>
      </w:r>
      <w:r w:rsidRPr="003A724E">
        <w:rPr>
          <w:rFonts w:ascii="Times New Roman" w:hAnsi="Times New Roman" w:cs="Times New Roman"/>
          <w:i/>
          <w:iCs/>
          <w:color w:val="1E1D1A"/>
          <w:sz w:val="24"/>
          <w:szCs w:val="24"/>
          <w:shd w:val="clear" w:color="auto" w:fill="FFFFFF"/>
        </w:rPr>
        <w:t>Human Resource Development Review</w:t>
      </w:r>
      <w:r w:rsidRPr="000A611E">
        <w:rPr>
          <w:rFonts w:ascii="Times New Roman" w:hAnsi="Times New Roman" w:cs="Times New Roman"/>
          <w:color w:val="1E1D1A"/>
          <w:sz w:val="24"/>
          <w:szCs w:val="24"/>
          <w:shd w:val="clear" w:color="auto" w:fill="FFFFFF"/>
        </w:rPr>
        <w:t>, 1</w:t>
      </w:r>
      <w:r w:rsidRPr="009E0F67">
        <w:rPr>
          <w:rFonts w:ascii="Times New Roman" w:hAnsi="Times New Roman" w:cs="Times New Roman"/>
          <w:i/>
          <w:iCs/>
          <w:color w:val="1E1D1A"/>
          <w:sz w:val="24"/>
          <w:szCs w:val="24"/>
          <w:shd w:val="clear" w:color="auto" w:fill="FFFFFF"/>
        </w:rPr>
        <w:t>(3),</w:t>
      </w:r>
      <w:r w:rsidRPr="000A611E">
        <w:rPr>
          <w:rFonts w:ascii="Times New Roman" w:hAnsi="Times New Roman" w:cs="Times New Roman"/>
          <w:color w:val="1E1D1A"/>
          <w:sz w:val="24"/>
          <w:szCs w:val="24"/>
          <w:shd w:val="clear" w:color="auto" w:fill="FFFFFF"/>
        </w:rPr>
        <w:t xml:space="preserve"> 345-365. https://doi.org/10.1177/1534484302013005</w:t>
      </w:r>
    </w:p>
    <w:p w14:paraId="2FB3F645" w14:textId="77777777" w:rsidR="002F6F42" w:rsidRPr="00ED4D4D" w:rsidRDefault="002F6F42" w:rsidP="00C65DC7">
      <w:pPr>
        <w:spacing w:line="360" w:lineRule="auto"/>
        <w:ind w:left="560" w:hanging="560"/>
        <w:jc w:val="both"/>
        <w:rPr>
          <w:rStyle w:val="K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 xml:space="preserve">Shuib, A., Ismail, L., &amp; Manaf, U. (2020). Scaffolding speaking tasks using videoblog portfolio in an esl classroom. </w:t>
      </w:r>
      <w:r w:rsidRPr="003A724E">
        <w:rPr>
          <w:rFonts w:ascii="Times New Roman" w:hAnsi="Times New Roman" w:cs="Times New Roman"/>
          <w:i/>
          <w:iCs/>
          <w:color w:val="000000" w:themeColor="text1"/>
          <w:sz w:val="24"/>
          <w:szCs w:val="24"/>
          <w:shd w:val="clear" w:color="auto" w:fill="FFFFFF"/>
        </w:rPr>
        <w:t>Universal Journal of Educational Research</w:t>
      </w:r>
      <w:r w:rsidRPr="00ED4D4D">
        <w:rPr>
          <w:rFonts w:ascii="Times New Roman" w:hAnsi="Times New Roman" w:cs="Times New Roman"/>
          <w:color w:val="000000" w:themeColor="text1"/>
          <w:sz w:val="24"/>
          <w:szCs w:val="24"/>
          <w:shd w:val="clear" w:color="auto" w:fill="FFFFFF"/>
        </w:rPr>
        <w:t>, 8</w:t>
      </w:r>
      <w:r w:rsidRPr="009E0F67">
        <w:rPr>
          <w:rFonts w:ascii="Times New Roman" w:hAnsi="Times New Roman" w:cs="Times New Roman"/>
          <w:i/>
          <w:iCs/>
          <w:color w:val="000000" w:themeColor="text1"/>
          <w:sz w:val="24"/>
          <w:szCs w:val="24"/>
          <w:shd w:val="clear" w:color="auto" w:fill="FFFFFF"/>
        </w:rPr>
        <w:t>(1A),</w:t>
      </w:r>
      <w:r w:rsidRPr="00ED4D4D">
        <w:rPr>
          <w:rFonts w:ascii="Times New Roman" w:hAnsi="Times New Roman" w:cs="Times New Roman"/>
          <w:color w:val="000000" w:themeColor="text1"/>
          <w:sz w:val="24"/>
          <w:szCs w:val="24"/>
          <w:shd w:val="clear" w:color="auto" w:fill="FFFFFF"/>
        </w:rPr>
        <w:t xml:space="preserve"> 44-52. </w:t>
      </w:r>
      <w:hyperlink r:id="rId63" w:history="1">
        <w:r w:rsidRPr="003A724E">
          <w:rPr>
            <w:rStyle w:val="Kpr"/>
            <w:rFonts w:ascii="Times New Roman" w:hAnsi="Times New Roman" w:cs="Times New Roman"/>
            <w:color w:val="000000" w:themeColor="text1"/>
            <w:sz w:val="24"/>
            <w:szCs w:val="24"/>
            <w:u w:val="none"/>
            <w:shd w:val="clear" w:color="auto" w:fill="FFFFFF"/>
          </w:rPr>
          <w:t>https://doi.org/10.13189/ujer.2020.081307</w:t>
        </w:r>
      </w:hyperlink>
    </w:p>
    <w:p w14:paraId="25FB7668" w14:textId="45F392B0" w:rsidR="002F6F42" w:rsidRPr="000A611E" w:rsidRDefault="008D17F8" w:rsidP="00C65DC7">
      <w:pPr>
        <w:spacing w:after="300" w:line="360" w:lineRule="auto"/>
        <w:ind w:left="560" w:hanging="560"/>
        <w:jc w:val="both"/>
        <w:rPr>
          <w:rStyle w:val="Kpr"/>
          <w:rFonts w:ascii="Times New Roman" w:hAnsi="Times New Roman" w:cs="Times New Roman"/>
          <w:color w:val="000000" w:themeColor="text1"/>
          <w:sz w:val="24"/>
          <w:szCs w:val="24"/>
          <w:shd w:val="clear" w:color="auto" w:fill="FFFFFF"/>
        </w:rPr>
      </w:pPr>
      <w:r w:rsidRPr="000A611E">
        <w:rPr>
          <w:rFonts w:ascii="Times New Roman" w:hAnsi="Times New Roman" w:cs="Times New Roman"/>
          <w:color w:val="000000" w:themeColor="text1"/>
          <w:sz w:val="24"/>
          <w:szCs w:val="24"/>
          <w:shd w:val="clear" w:color="auto" w:fill="FFFFFF"/>
        </w:rPr>
        <w:t>*</w:t>
      </w:r>
      <w:r w:rsidR="00C708DA" w:rsidRPr="000A611E">
        <w:rPr>
          <w:rFonts w:ascii="Times New Roman" w:hAnsi="Times New Roman" w:cs="Times New Roman"/>
          <w:color w:val="000000" w:themeColor="text1"/>
          <w:sz w:val="24"/>
          <w:szCs w:val="24"/>
          <w:shd w:val="clear" w:color="auto" w:fill="FFFFFF"/>
        </w:rPr>
        <w:t xml:space="preserve">Sutiarso, S., Coesamin, C., &amp; Nurhanurawati, N. (2017). The effect of various media scaffolding on increasing understanding of students’ geometry concepts. </w:t>
      </w:r>
      <w:r w:rsidR="00C708DA" w:rsidRPr="003A724E">
        <w:rPr>
          <w:rFonts w:ascii="Times New Roman" w:hAnsi="Times New Roman" w:cs="Times New Roman"/>
          <w:i/>
          <w:iCs/>
          <w:color w:val="000000" w:themeColor="text1"/>
          <w:sz w:val="24"/>
          <w:szCs w:val="24"/>
          <w:shd w:val="clear" w:color="auto" w:fill="FFFFFF"/>
        </w:rPr>
        <w:t>Journal on Mathematics Education,</w:t>
      </w:r>
      <w:r w:rsidR="00C708DA" w:rsidRPr="000A611E">
        <w:rPr>
          <w:rFonts w:ascii="Times New Roman" w:hAnsi="Times New Roman" w:cs="Times New Roman"/>
          <w:color w:val="000000" w:themeColor="text1"/>
          <w:sz w:val="24"/>
          <w:szCs w:val="24"/>
          <w:shd w:val="clear" w:color="auto" w:fill="FFFFFF"/>
        </w:rPr>
        <w:t xml:space="preserve"> 9</w:t>
      </w:r>
      <w:r w:rsidR="00C708DA" w:rsidRPr="009E0F67">
        <w:rPr>
          <w:rFonts w:ascii="Times New Roman" w:hAnsi="Times New Roman" w:cs="Times New Roman"/>
          <w:i/>
          <w:iCs/>
          <w:color w:val="000000" w:themeColor="text1"/>
          <w:sz w:val="24"/>
          <w:szCs w:val="24"/>
          <w:shd w:val="clear" w:color="auto" w:fill="FFFFFF"/>
        </w:rPr>
        <w:t>(1).</w:t>
      </w:r>
      <w:r w:rsidR="00C708DA" w:rsidRPr="000A611E">
        <w:rPr>
          <w:rFonts w:ascii="Times New Roman" w:hAnsi="Times New Roman" w:cs="Times New Roman"/>
          <w:color w:val="000000" w:themeColor="text1"/>
          <w:sz w:val="24"/>
          <w:szCs w:val="24"/>
          <w:shd w:val="clear" w:color="auto" w:fill="FFFFFF"/>
        </w:rPr>
        <w:t xml:space="preserve"> </w:t>
      </w:r>
      <w:hyperlink r:id="rId64" w:history="1">
        <w:r w:rsidR="00C708DA" w:rsidRPr="003A724E">
          <w:rPr>
            <w:rStyle w:val="Kpr"/>
            <w:rFonts w:ascii="Times New Roman" w:hAnsi="Times New Roman" w:cs="Times New Roman"/>
            <w:color w:val="000000" w:themeColor="text1"/>
            <w:sz w:val="24"/>
            <w:szCs w:val="24"/>
            <w:u w:val="none"/>
            <w:shd w:val="clear" w:color="auto" w:fill="FFFFFF"/>
          </w:rPr>
          <w:t>https://doi.org/10.22342/jme.9.1.4291.95-102</w:t>
        </w:r>
      </w:hyperlink>
    </w:p>
    <w:p w14:paraId="4AC90482" w14:textId="4EF09FDE" w:rsidR="00876C4D" w:rsidRPr="00ED4D4D" w:rsidRDefault="00876C4D" w:rsidP="00C65DC7">
      <w:pPr>
        <w:spacing w:line="360" w:lineRule="auto"/>
        <w:jc w:val="both"/>
        <w:r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 xml:space="preserve">Şen, S. &amp; Yıldırım, İ. (2021) </w:t>
      </w:r>
      <w:r w:rsidRPr="00ED4D4D">
        <w:rPr>
          <w:rFonts w:ascii="Times New Roman" w:hAnsi="Times New Roman" w:cs="Times New Roman"/>
          <w:i/>
          <w:iCs/>
          <w:color w:val="000000" w:themeColor="text1"/>
          <w:sz w:val="24"/>
          <w:szCs w:val="24"/>
          <w:shd w:val="clear" w:color="auto" w:fill="FFFFFF"/>
        </w:rPr>
        <w:t xml:space="preserve">CMA </w:t>
      </w:r>
      <w:r w:rsidR="00B55DAC">
        <w:rPr>
          <w:rFonts w:ascii="Times New Roman" w:hAnsi="Times New Roman" w:cs="Times New Roman"/>
          <w:i/>
          <w:iCs/>
          <w:color w:val="000000" w:themeColor="text1"/>
          <w:sz w:val="24"/>
          <w:szCs w:val="24"/>
          <w:shd w:val="clear" w:color="auto" w:fill="FFFFFF"/>
        </w:rPr>
        <w:t>i</w:t>
      </w:r>
      <w:r w:rsidRPr="00ED4D4D">
        <w:rPr>
          <w:rFonts w:ascii="Times New Roman" w:hAnsi="Times New Roman" w:cs="Times New Roman"/>
          <w:i/>
          <w:iCs/>
          <w:color w:val="000000" w:themeColor="text1"/>
          <w:sz w:val="24"/>
          <w:szCs w:val="24"/>
          <w:shd w:val="clear" w:color="auto" w:fill="FFFFFF"/>
        </w:rPr>
        <w:t xml:space="preserve">le </w:t>
      </w:r>
      <w:r w:rsidR="00B55DAC">
        <w:rPr>
          <w:rFonts w:ascii="Times New Roman" w:hAnsi="Times New Roman" w:cs="Times New Roman"/>
          <w:i/>
          <w:iCs/>
          <w:color w:val="000000" w:themeColor="text1"/>
          <w:sz w:val="24"/>
          <w:szCs w:val="24"/>
          <w:shd w:val="clear" w:color="auto" w:fill="FFFFFF"/>
        </w:rPr>
        <w:t>m</w:t>
      </w:r>
      <w:r w:rsidRPr="00ED4D4D">
        <w:rPr>
          <w:rFonts w:ascii="Times New Roman" w:hAnsi="Times New Roman" w:cs="Times New Roman"/>
          <w:i/>
          <w:iCs/>
          <w:color w:val="000000" w:themeColor="text1"/>
          <w:sz w:val="24"/>
          <w:szCs w:val="24"/>
          <w:shd w:val="clear" w:color="auto" w:fill="FFFFFF"/>
        </w:rPr>
        <w:t>eta-</w:t>
      </w:r>
      <w:r w:rsidR="00B55DAC">
        <w:rPr>
          <w:rFonts w:ascii="Times New Roman" w:hAnsi="Times New Roman" w:cs="Times New Roman"/>
          <w:i/>
          <w:iCs/>
          <w:color w:val="000000" w:themeColor="text1"/>
          <w:sz w:val="24"/>
          <w:szCs w:val="24"/>
          <w:shd w:val="clear" w:color="auto" w:fill="FFFFFF"/>
        </w:rPr>
        <w:t>a</w:t>
      </w:r>
      <w:r w:rsidRPr="00ED4D4D">
        <w:rPr>
          <w:rFonts w:ascii="Times New Roman" w:hAnsi="Times New Roman" w:cs="Times New Roman"/>
          <w:i/>
          <w:iCs/>
          <w:color w:val="000000" w:themeColor="text1"/>
          <w:sz w:val="24"/>
          <w:szCs w:val="24"/>
          <w:shd w:val="clear" w:color="auto" w:fill="FFFFFF"/>
        </w:rPr>
        <w:t xml:space="preserve">naliz </w:t>
      </w:r>
      <w:r w:rsidR="00B55DAC">
        <w:rPr>
          <w:rFonts w:ascii="Times New Roman" w:hAnsi="Times New Roman" w:cs="Times New Roman"/>
          <w:i/>
          <w:iCs/>
          <w:color w:val="000000" w:themeColor="text1"/>
          <w:sz w:val="24"/>
          <w:szCs w:val="24"/>
          <w:shd w:val="clear" w:color="auto" w:fill="FFFFFF"/>
        </w:rPr>
        <w:t>u</w:t>
      </w:r>
      <w:r w:rsidRPr="00ED4D4D">
        <w:rPr>
          <w:rFonts w:ascii="Times New Roman" w:hAnsi="Times New Roman" w:cs="Times New Roman"/>
          <w:i/>
          <w:iCs/>
          <w:color w:val="000000" w:themeColor="text1"/>
          <w:sz w:val="24"/>
          <w:szCs w:val="24"/>
          <w:shd w:val="clear" w:color="auto" w:fill="FFFFFF"/>
        </w:rPr>
        <w:t>ygulamaları,</w:t>
      </w:r>
      <w:r w:rsidRPr="00ED4D4D">
        <w:rPr>
          <w:rFonts w:ascii="Times New Roman" w:hAnsi="Times New Roman" w:cs="Times New Roman"/>
          <w:color w:val="000000" w:themeColor="text1"/>
          <w:sz w:val="24"/>
          <w:szCs w:val="24"/>
          <w:shd w:val="clear" w:color="auto" w:fill="FFFFFF"/>
        </w:rPr>
        <w:t xml:space="preserve"> Anı Yayıncılık.</w:t>
      </w:r>
    </w:p>
    <w:p w14:paraId="3AFA363E" w14:textId="77777777" w:rsidR="002F6F42" w:rsidRPr="00ED4D4D" w:rsidRDefault="002F6F42" w:rsidP="00C65D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i/>
          <w:iCs/>
          <w:color w:val="000000" w:themeColor="text1"/>
          <w:sz w:val="24"/>
          <w:szCs w:val="24"/>
          <w14:ligatures w14:val="standardContextual"/>
        </w:rPr>
      </w:pPr>
      <w:r w:rsidRPr="00ED4D4D">
        <w:rPr>
          <w:rFonts w:ascii="Times New Roman" w:hAnsi="Times New Roman" w:cs="Times New Roman"/>
          <w:color w:val="000000" w:themeColor="text1"/>
          <w:sz w:val="24"/>
          <w:szCs w:val="24"/>
          <w14:ligatures w14:val="standardContextual"/>
        </w:rPr>
        <w:t xml:space="preserve">Tharpe, R., &amp; Gallimore. R. (1988). </w:t>
      </w:r>
      <w:r w:rsidRPr="00ED4D4D">
        <w:rPr>
          <w:rFonts w:ascii="Times New Roman" w:hAnsi="Times New Roman" w:cs="Times New Roman"/>
          <w:i/>
          <w:iCs/>
          <w:color w:val="000000" w:themeColor="text1"/>
          <w:sz w:val="24"/>
          <w:szCs w:val="24"/>
          <w14:ligatures w14:val="standardContextual"/>
        </w:rPr>
        <w:t>Rousing minds to life: teaching, learning and</w:t>
      </w:r>
    </w:p>
    <w:p w14:paraId="0E79D3D5" w14:textId="2C4F41FB" w:rsidR="002F6F42" w:rsidRPr="00ED4D4D" w:rsidRDefault="002F6F42" w:rsidP="00C65DC7">
      <w:pPr>
        <w:spacing w:line="360" w:lineRule="auto"/>
        <w:ind w:firstLine="708"/>
        <w:jc w:val="both"/>
        <w:rPr>
          <w:rFonts w:ascii="Times New Roman" w:hAnsi="Times New Roman" w:cs="Times New Roman"/>
          <w:color w:val="000000" w:themeColor="text1"/>
          <w:sz w:val="24"/>
          <w:szCs w:val="24"/>
          <w14:ligatures w14:val="standardContextual"/>
        </w:rPr>
      </w:pPr>
      <w:r w:rsidRPr="00ED4D4D">
        <w:rPr>
          <w:rFonts w:ascii="Times New Roman" w:hAnsi="Times New Roman" w:cs="Times New Roman"/>
          <w:i/>
          <w:iCs/>
          <w:color w:val="000000" w:themeColor="text1"/>
          <w:sz w:val="24"/>
          <w:szCs w:val="24"/>
          <w14:ligatures w14:val="standardContextual"/>
        </w:rPr>
        <w:t>schooling in social context.</w:t>
      </w:r>
      <w:r w:rsidRPr="00ED4D4D">
        <w:rPr>
          <w:rFonts w:ascii="Times New Roman" w:hAnsi="Times New Roman" w:cs="Times New Roman"/>
          <w:color w:val="000000" w:themeColor="text1"/>
          <w:sz w:val="24"/>
          <w:szCs w:val="24"/>
          <w14:ligatures w14:val="standardContextual"/>
        </w:rPr>
        <w:t xml:space="preserve"> Cambridge: Cambridge University Press.</w:t>
      </w:r>
    </w:p>
    <w:p w14:paraId="53422B61" w14:textId="3A7EAF5C"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rPr>
        <w:t xml:space="preserve">Türker,M. (2018). Ortaöğretim ingilizce öğretmenlerine yönelik öğrenme desteği programının geliştirilmesi ve değerlendirilmesi. </w:t>
      </w:r>
      <w:r w:rsidR="003A724E">
        <w:rPr>
          <w:rFonts w:ascii="Times New Roman" w:hAnsi="Times New Roman" w:cs="Times New Roman"/>
          <w:color w:val="000000" w:themeColor="text1"/>
          <w:sz w:val="24"/>
          <w:szCs w:val="24"/>
        </w:rPr>
        <w:t>(</w:t>
      </w:r>
      <w:r w:rsidRPr="00ED4D4D">
        <w:rPr>
          <w:rFonts w:ascii="Times New Roman" w:hAnsi="Times New Roman" w:cs="Times New Roman"/>
          <w:color w:val="000000" w:themeColor="text1"/>
          <w:sz w:val="24"/>
          <w:szCs w:val="24"/>
        </w:rPr>
        <w:t>Doktora tezi, Ankara Üniversitesi</w:t>
      </w:r>
      <w:r w:rsidR="003A724E">
        <w:rPr>
          <w:rFonts w:ascii="Times New Roman" w:hAnsi="Times New Roman" w:cs="Times New Roman"/>
          <w:color w:val="000000" w:themeColor="text1"/>
          <w:sz w:val="24"/>
          <w:szCs w:val="24"/>
        </w:rPr>
        <w:t>)</w:t>
      </w:r>
      <w:r w:rsidRPr="00ED4D4D">
        <w:rPr>
          <w:rFonts w:ascii="Times New Roman" w:hAnsi="Times New Roman" w:cs="Times New Roman"/>
          <w:color w:val="000000" w:themeColor="text1"/>
          <w:sz w:val="24"/>
          <w:szCs w:val="24"/>
        </w:rPr>
        <w:t>.</w:t>
      </w:r>
      <w:r w:rsidR="003A724E">
        <w:rPr>
          <w:rFonts w:ascii="Times New Roman" w:hAnsi="Times New Roman" w:cs="Times New Roman"/>
          <w:color w:val="000000" w:themeColor="text1"/>
          <w:sz w:val="24"/>
          <w:szCs w:val="24"/>
        </w:rPr>
        <w:t xml:space="preserve"> </w:t>
      </w:r>
      <w:r w:rsidRPr="00ED4D4D">
        <w:rPr>
          <w:rFonts w:ascii="Times New Roman" w:hAnsi="Times New Roman" w:cs="Times New Roman"/>
          <w:color w:val="000000" w:themeColor="text1"/>
          <w:sz w:val="24"/>
          <w:szCs w:val="24"/>
        </w:rPr>
        <w:t>Ulusal Tez Merkezi.</w:t>
      </w:r>
      <w:r w:rsidR="003A724E">
        <w:rPr>
          <w:rFonts w:ascii="Times New Roman" w:hAnsi="Times New Roman" w:cs="Times New Roman"/>
          <w:color w:val="000000" w:themeColor="text1"/>
          <w:sz w:val="24"/>
          <w:szCs w:val="24"/>
        </w:rPr>
        <w:t xml:space="preserve"> </w:t>
      </w:r>
      <w:r w:rsidR="003A724E" w:rsidRPr="00ED4D4D">
        <w:rPr>
          <w:rFonts w:ascii="Times New Roman" w:hAnsi="Times New Roman" w:cs="Times New Roman"/>
          <w:color w:val="000000" w:themeColor="text1"/>
          <w:sz w:val="24"/>
          <w:szCs w:val="24"/>
        </w:rPr>
        <w:t>(Yayın No. 585913)</w:t>
      </w:r>
    </w:p>
    <w:p w14:paraId="53A97C74" w14:textId="42F9C1BF"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u w:val="single"/>
          <w:shd w:val="clear" w:color="auto" w:fill="FFFFFF"/>
        </w:rPr>
      </w:pPr>
      <w:r w:rsidRPr="00ED4D4D">
        <w:rPr>
          <w:rFonts w:ascii="Times New Roman" w:hAnsi="Times New Roman" w:cs="Times New Roman"/>
          <w:color w:val="000000" w:themeColor="text1"/>
          <w:sz w:val="24"/>
          <w:szCs w:val="24"/>
          <w:shd w:val="clear" w:color="auto" w:fill="FFFFFF"/>
        </w:rPr>
        <w:t xml:space="preserve">Ueno, M. and Miyazawa, Y. (2018). Irt-based adaptive hints to scaffold learning in programming. </w:t>
      </w:r>
      <w:r w:rsidRPr="003C2D40">
        <w:rPr>
          <w:rFonts w:ascii="Times New Roman" w:hAnsi="Times New Roman" w:cs="Times New Roman"/>
          <w:i/>
          <w:iCs/>
          <w:color w:val="000000" w:themeColor="text1"/>
          <w:sz w:val="24"/>
          <w:szCs w:val="24"/>
          <w:shd w:val="clear" w:color="auto" w:fill="FFFFFF"/>
        </w:rPr>
        <w:t>Ieee Transactions on Learning Technologies</w:t>
      </w:r>
      <w:r w:rsidRPr="00ED4D4D">
        <w:rPr>
          <w:rFonts w:ascii="Times New Roman" w:hAnsi="Times New Roman" w:cs="Times New Roman"/>
          <w:color w:val="000000" w:themeColor="text1"/>
          <w:sz w:val="24"/>
          <w:szCs w:val="24"/>
          <w:shd w:val="clear" w:color="auto" w:fill="FFFFFF"/>
        </w:rPr>
        <w:t>, 11</w:t>
      </w:r>
      <w:r w:rsidRPr="009E0F67">
        <w:rPr>
          <w:rFonts w:ascii="Times New Roman" w:hAnsi="Times New Roman" w:cs="Times New Roman"/>
          <w:i/>
          <w:iCs/>
          <w:color w:val="000000" w:themeColor="text1"/>
          <w:sz w:val="24"/>
          <w:szCs w:val="24"/>
          <w:shd w:val="clear" w:color="auto" w:fill="FFFFFF"/>
        </w:rPr>
        <w:t>(4),</w:t>
      </w:r>
      <w:r w:rsidRPr="00ED4D4D">
        <w:rPr>
          <w:rFonts w:ascii="Times New Roman" w:hAnsi="Times New Roman" w:cs="Times New Roman"/>
          <w:color w:val="000000" w:themeColor="text1"/>
          <w:sz w:val="24"/>
          <w:szCs w:val="24"/>
          <w:shd w:val="clear" w:color="auto" w:fill="FFFFFF"/>
        </w:rPr>
        <w:t xml:space="preserve"> 415-428. </w:t>
      </w:r>
      <w:hyperlink r:id="rId65" w:history="1">
        <w:r w:rsidRPr="003C2D40">
          <w:rPr>
            <w:rStyle w:val="Kpr"/>
            <w:rFonts w:ascii="Times New Roman" w:hAnsi="Times New Roman" w:cs="Times New Roman"/>
            <w:color w:val="000000" w:themeColor="text1"/>
            <w:sz w:val="24"/>
            <w:szCs w:val="24"/>
            <w:u w:val="none"/>
            <w:shd w:val="clear" w:color="auto" w:fill="FFFFFF"/>
          </w:rPr>
          <w:t>https://doi.org/10.1109/tlt.2017.2741960</w:t>
        </w:r>
      </w:hyperlink>
    </w:p>
    <w:p w14:paraId="464EFCB3" w14:textId="028A81B3"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 xml:space="preserve">Uslu, N., Durak, H., &amp; Ay, G. (2022). Comparing reflective and supportive scaffolding in 3d computer‐aided design course: engineering students' metacognitive strategies, spatial ability self‐efficacy, and spatial anxiety. </w:t>
      </w:r>
      <w:r w:rsidRPr="003C2D40">
        <w:rPr>
          <w:rFonts w:ascii="Times New Roman" w:hAnsi="Times New Roman" w:cs="Times New Roman"/>
          <w:i/>
          <w:iCs/>
          <w:color w:val="000000" w:themeColor="text1"/>
          <w:sz w:val="24"/>
          <w:szCs w:val="24"/>
          <w:shd w:val="clear" w:color="auto" w:fill="FFFFFF"/>
        </w:rPr>
        <w:t>Computer Applications in Engineering Education,</w:t>
      </w:r>
      <w:r w:rsidRPr="00ED4D4D">
        <w:rPr>
          <w:rFonts w:ascii="Times New Roman" w:hAnsi="Times New Roman" w:cs="Times New Roman"/>
          <w:color w:val="000000" w:themeColor="text1"/>
          <w:sz w:val="24"/>
          <w:szCs w:val="24"/>
          <w:shd w:val="clear" w:color="auto" w:fill="FFFFFF"/>
        </w:rPr>
        <w:t xml:space="preserve"> 30</w:t>
      </w:r>
      <w:r w:rsidRPr="009E0F67">
        <w:rPr>
          <w:rFonts w:ascii="Times New Roman" w:hAnsi="Times New Roman" w:cs="Times New Roman"/>
          <w:i/>
          <w:iCs/>
          <w:color w:val="000000" w:themeColor="text1"/>
          <w:sz w:val="24"/>
          <w:szCs w:val="24"/>
          <w:shd w:val="clear" w:color="auto" w:fill="FFFFFF"/>
        </w:rPr>
        <w:t>(5),</w:t>
      </w:r>
      <w:r w:rsidRPr="00ED4D4D">
        <w:rPr>
          <w:rFonts w:ascii="Times New Roman" w:hAnsi="Times New Roman" w:cs="Times New Roman"/>
          <w:color w:val="000000" w:themeColor="text1"/>
          <w:sz w:val="24"/>
          <w:szCs w:val="24"/>
          <w:shd w:val="clear" w:color="auto" w:fill="FFFFFF"/>
        </w:rPr>
        <w:t xml:space="preserve"> 1454-1469. </w:t>
      </w:r>
      <w:hyperlink r:id="rId66" w:history="1">
        <w:r w:rsidRPr="003C2D40">
          <w:rPr>
            <w:rStyle w:val="Kpr"/>
            <w:rFonts w:ascii="Times New Roman" w:hAnsi="Times New Roman" w:cs="Times New Roman"/>
            <w:color w:val="000000" w:themeColor="text1"/>
            <w:sz w:val="24"/>
            <w:szCs w:val="24"/>
            <w:u w:val="none"/>
            <w:shd w:val="clear" w:color="auto" w:fill="FFFFFF"/>
          </w:rPr>
          <w:t>https://doi.org/10.1002/cae.22531</w:t>
        </w:r>
      </w:hyperlink>
    </w:p>
    <w:p w14:paraId="6634D70A" w14:textId="228E5291"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rPr>
        <w:t xml:space="preserve">Uygan, C. , Ersoy, M. &amp; Değerli, M. (2022). Acil </w:t>
      </w:r>
      <w:r w:rsidR="00D26DBE">
        <w:rPr>
          <w:rFonts w:ascii="Times New Roman" w:hAnsi="Times New Roman" w:cs="Times New Roman"/>
          <w:color w:val="000000" w:themeColor="text1"/>
          <w:sz w:val="24"/>
          <w:szCs w:val="24"/>
        </w:rPr>
        <w:t>u</w:t>
      </w:r>
      <w:r w:rsidRPr="00ED4D4D">
        <w:rPr>
          <w:rFonts w:ascii="Times New Roman" w:hAnsi="Times New Roman" w:cs="Times New Roman"/>
          <w:color w:val="000000" w:themeColor="text1"/>
          <w:sz w:val="24"/>
          <w:szCs w:val="24"/>
        </w:rPr>
        <w:t xml:space="preserve">zaktan </w:t>
      </w:r>
      <w:r w:rsidR="00D26DBE">
        <w:rPr>
          <w:rFonts w:ascii="Times New Roman" w:hAnsi="Times New Roman" w:cs="Times New Roman"/>
          <w:color w:val="000000" w:themeColor="text1"/>
          <w:sz w:val="24"/>
          <w:szCs w:val="24"/>
        </w:rPr>
        <w:t>ö</w:t>
      </w:r>
      <w:r w:rsidRPr="00ED4D4D">
        <w:rPr>
          <w:rFonts w:ascii="Times New Roman" w:hAnsi="Times New Roman" w:cs="Times New Roman"/>
          <w:color w:val="000000" w:themeColor="text1"/>
          <w:sz w:val="24"/>
          <w:szCs w:val="24"/>
        </w:rPr>
        <w:t xml:space="preserve">ğretimin </w:t>
      </w:r>
      <w:r w:rsidR="00D26DBE">
        <w:rPr>
          <w:rFonts w:ascii="Times New Roman" w:hAnsi="Times New Roman" w:cs="Times New Roman"/>
          <w:color w:val="000000" w:themeColor="text1"/>
          <w:sz w:val="24"/>
          <w:szCs w:val="24"/>
        </w:rPr>
        <w:t>b</w:t>
      </w:r>
      <w:r w:rsidRPr="00ED4D4D">
        <w:rPr>
          <w:rFonts w:ascii="Times New Roman" w:hAnsi="Times New Roman" w:cs="Times New Roman"/>
          <w:color w:val="000000" w:themeColor="text1"/>
          <w:sz w:val="24"/>
          <w:szCs w:val="24"/>
        </w:rPr>
        <w:t xml:space="preserve">ıraktığı </w:t>
      </w:r>
      <w:r w:rsidR="00D26DBE">
        <w:rPr>
          <w:rFonts w:ascii="Times New Roman" w:hAnsi="Times New Roman" w:cs="Times New Roman"/>
          <w:color w:val="000000" w:themeColor="text1"/>
          <w:sz w:val="24"/>
          <w:szCs w:val="24"/>
        </w:rPr>
        <w:t>i</w:t>
      </w:r>
      <w:r w:rsidRPr="00ED4D4D">
        <w:rPr>
          <w:rFonts w:ascii="Times New Roman" w:hAnsi="Times New Roman" w:cs="Times New Roman"/>
          <w:color w:val="000000" w:themeColor="text1"/>
          <w:sz w:val="24"/>
          <w:szCs w:val="24"/>
        </w:rPr>
        <w:t xml:space="preserve">zler: Ortaokul </w:t>
      </w:r>
      <w:r w:rsidR="00D26DBE">
        <w:rPr>
          <w:rFonts w:ascii="Times New Roman" w:hAnsi="Times New Roman" w:cs="Times New Roman"/>
          <w:color w:val="000000" w:themeColor="text1"/>
          <w:sz w:val="24"/>
          <w:szCs w:val="24"/>
        </w:rPr>
        <w:t>m</w:t>
      </w:r>
      <w:r w:rsidRPr="00ED4D4D">
        <w:rPr>
          <w:rFonts w:ascii="Times New Roman" w:hAnsi="Times New Roman" w:cs="Times New Roman"/>
          <w:color w:val="000000" w:themeColor="text1"/>
          <w:sz w:val="24"/>
          <w:szCs w:val="24"/>
        </w:rPr>
        <w:t xml:space="preserve">atematik </w:t>
      </w:r>
      <w:r w:rsidR="00D26DBE">
        <w:rPr>
          <w:rFonts w:ascii="Times New Roman" w:hAnsi="Times New Roman" w:cs="Times New Roman"/>
          <w:color w:val="000000" w:themeColor="text1"/>
          <w:sz w:val="24"/>
          <w:szCs w:val="24"/>
        </w:rPr>
        <w:t>ö</w:t>
      </w:r>
      <w:r w:rsidRPr="00ED4D4D">
        <w:rPr>
          <w:rFonts w:ascii="Times New Roman" w:hAnsi="Times New Roman" w:cs="Times New Roman"/>
          <w:color w:val="000000" w:themeColor="text1"/>
          <w:sz w:val="24"/>
          <w:szCs w:val="24"/>
        </w:rPr>
        <w:t xml:space="preserve">ğretmenlerinin </w:t>
      </w:r>
      <w:r w:rsidR="00D26DBE">
        <w:rPr>
          <w:rFonts w:ascii="Times New Roman" w:hAnsi="Times New Roman" w:cs="Times New Roman"/>
          <w:color w:val="000000" w:themeColor="text1"/>
          <w:sz w:val="24"/>
          <w:szCs w:val="24"/>
        </w:rPr>
        <w:t>t</w:t>
      </w:r>
      <w:r w:rsidRPr="00ED4D4D">
        <w:rPr>
          <w:rFonts w:ascii="Times New Roman" w:hAnsi="Times New Roman" w:cs="Times New Roman"/>
          <w:color w:val="000000" w:themeColor="text1"/>
          <w:sz w:val="24"/>
          <w:szCs w:val="24"/>
        </w:rPr>
        <w:t xml:space="preserve">ercih </w:t>
      </w:r>
      <w:r w:rsidR="00D26DBE">
        <w:rPr>
          <w:rFonts w:ascii="Times New Roman" w:hAnsi="Times New Roman" w:cs="Times New Roman"/>
          <w:color w:val="000000" w:themeColor="text1"/>
          <w:sz w:val="24"/>
          <w:szCs w:val="24"/>
        </w:rPr>
        <w:t>e</w:t>
      </w:r>
      <w:r w:rsidRPr="00ED4D4D">
        <w:rPr>
          <w:rFonts w:ascii="Times New Roman" w:hAnsi="Times New Roman" w:cs="Times New Roman"/>
          <w:color w:val="000000" w:themeColor="text1"/>
          <w:sz w:val="24"/>
          <w:szCs w:val="24"/>
        </w:rPr>
        <w:t xml:space="preserve">ttikleri </w:t>
      </w:r>
      <w:r w:rsidR="00D26DBE">
        <w:rPr>
          <w:rFonts w:ascii="Times New Roman" w:hAnsi="Times New Roman" w:cs="Times New Roman"/>
          <w:color w:val="000000" w:themeColor="text1"/>
          <w:sz w:val="24"/>
          <w:szCs w:val="24"/>
        </w:rPr>
        <w:t>ö</w:t>
      </w:r>
      <w:r w:rsidRPr="00ED4D4D">
        <w:rPr>
          <w:rFonts w:ascii="Times New Roman" w:hAnsi="Times New Roman" w:cs="Times New Roman"/>
          <w:color w:val="000000" w:themeColor="text1"/>
          <w:sz w:val="24"/>
          <w:szCs w:val="24"/>
        </w:rPr>
        <w:t xml:space="preserve">ğretim </w:t>
      </w:r>
      <w:r w:rsidR="00D26DBE">
        <w:rPr>
          <w:rFonts w:ascii="Times New Roman" w:hAnsi="Times New Roman" w:cs="Times New Roman"/>
          <w:color w:val="000000" w:themeColor="text1"/>
          <w:sz w:val="24"/>
          <w:szCs w:val="24"/>
        </w:rPr>
        <w:t>a</w:t>
      </w:r>
      <w:r w:rsidRPr="00ED4D4D">
        <w:rPr>
          <w:rFonts w:ascii="Times New Roman" w:hAnsi="Times New Roman" w:cs="Times New Roman"/>
          <w:color w:val="000000" w:themeColor="text1"/>
          <w:sz w:val="24"/>
          <w:szCs w:val="24"/>
        </w:rPr>
        <w:t xml:space="preserve">raçlarının ve </w:t>
      </w:r>
      <w:r w:rsidR="00D26DBE">
        <w:rPr>
          <w:rFonts w:ascii="Times New Roman" w:hAnsi="Times New Roman" w:cs="Times New Roman"/>
          <w:color w:val="000000" w:themeColor="text1"/>
          <w:sz w:val="24"/>
          <w:szCs w:val="24"/>
        </w:rPr>
        <w:t>y</w:t>
      </w:r>
      <w:r w:rsidRPr="00ED4D4D">
        <w:rPr>
          <w:rFonts w:ascii="Times New Roman" w:hAnsi="Times New Roman" w:cs="Times New Roman"/>
          <w:color w:val="000000" w:themeColor="text1"/>
          <w:sz w:val="24"/>
          <w:szCs w:val="24"/>
        </w:rPr>
        <w:t xml:space="preserve">öntemlerinin </w:t>
      </w:r>
      <w:r w:rsidR="00D26DBE">
        <w:rPr>
          <w:rFonts w:ascii="Times New Roman" w:hAnsi="Times New Roman" w:cs="Times New Roman"/>
          <w:color w:val="000000" w:themeColor="text1"/>
          <w:sz w:val="24"/>
          <w:szCs w:val="24"/>
        </w:rPr>
        <w:t>g</w:t>
      </w:r>
      <w:r w:rsidRPr="00ED4D4D">
        <w:rPr>
          <w:rFonts w:ascii="Times New Roman" w:hAnsi="Times New Roman" w:cs="Times New Roman"/>
          <w:color w:val="000000" w:themeColor="text1"/>
          <w:sz w:val="24"/>
          <w:szCs w:val="24"/>
        </w:rPr>
        <w:t xml:space="preserve">eniş </w:t>
      </w:r>
      <w:r w:rsidR="00D26DBE">
        <w:rPr>
          <w:rFonts w:ascii="Times New Roman" w:hAnsi="Times New Roman" w:cs="Times New Roman"/>
          <w:color w:val="000000" w:themeColor="text1"/>
          <w:sz w:val="24"/>
          <w:szCs w:val="24"/>
        </w:rPr>
        <w:t>b</w:t>
      </w:r>
      <w:r w:rsidRPr="00ED4D4D">
        <w:rPr>
          <w:rFonts w:ascii="Times New Roman" w:hAnsi="Times New Roman" w:cs="Times New Roman"/>
          <w:color w:val="000000" w:themeColor="text1"/>
          <w:sz w:val="24"/>
          <w:szCs w:val="24"/>
        </w:rPr>
        <w:t xml:space="preserve">ir </w:t>
      </w:r>
      <w:r w:rsidR="00D26DBE">
        <w:rPr>
          <w:rFonts w:ascii="Times New Roman" w:hAnsi="Times New Roman" w:cs="Times New Roman"/>
          <w:color w:val="000000" w:themeColor="text1"/>
          <w:sz w:val="24"/>
          <w:szCs w:val="24"/>
        </w:rPr>
        <w:t>p</w:t>
      </w:r>
      <w:r w:rsidRPr="00ED4D4D">
        <w:rPr>
          <w:rFonts w:ascii="Times New Roman" w:hAnsi="Times New Roman" w:cs="Times New Roman"/>
          <w:color w:val="000000" w:themeColor="text1"/>
          <w:sz w:val="24"/>
          <w:szCs w:val="24"/>
        </w:rPr>
        <w:t xml:space="preserve">erspektifte </w:t>
      </w:r>
      <w:r w:rsidR="00D26DBE">
        <w:rPr>
          <w:rFonts w:ascii="Times New Roman" w:hAnsi="Times New Roman" w:cs="Times New Roman"/>
          <w:color w:val="000000" w:themeColor="text1"/>
          <w:sz w:val="24"/>
          <w:szCs w:val="24"/>
        </w:rPr>
        <w:t>i</w:t>
      </w:r>
      <w:r w:rsidRPr="00ED4D4D">
        <w:rPr>
          <w:rFonts w:ascii="Times New Roman" w:hAnsi="Times New Roman" w:cs="Times New Roman"/>
          <w:color w:val="000000" w:themeColor="text1"/>
          <w:sz w:val="24"/>
          <w:szCs w:val="24"/>
        </w:rPr>
        <w:t xml:space="preserve">ncelenmesi . </w:t>
      </w:r>
      <w:r w:rsidRPr="003C2D40">
        <w:rPr>
          <w:rFonts w:ascii="Times New Roman" w:hAnsi="Times New Roman" w:cs="Times New Roman"/>
          <w:i/>
          <w:iCs/>
          <w:color w:val="000000" w:themeColor="text1"/>
          <w:sz w:val="24"/>
          <w:szCs w:val="24"/>
        </w:rPr>
        <w:t xml:space="preserve">Dokuz Eylül Üniversitesi </w:t>
      </w:r>
      <w:r w:rsidRPr="003C2D40">
        <w:rPr>
          <w:rFonts w:ascii="Times New Roman" w:hAnsi="Times New Roman" w:cs="Times New Roman"/>
          <w:i/>
          <w:iCs/>
          <w:color w:val="000000" w:themeColor="text1"/>
          <w:sz w:val="24"/>
          <w:szCs w:val="24"/>
        </w:rPr>
        <w:lastRenderedPageBreak/>
        <w:t xml:space="preserve">Buca Eğitim Fakültesi Dergisi </w:t>
      </w:r>
      <w:r w:rsidRPr="00ED4D4D">
        <w:rPr>
          <w:rFonts w:ascii="Times New Roman" w:hAnsi="Times New Roman" w:cs="Times New Roman"/>
          <w:color w:val="000000" w:themeColor="text1"/>
          <w:sz w:val="24"/>
          <w:szCs w:val="24"/>
        </w:rPr>
        <w:t xml:space="preserve">, </w:t>
      </w:r>
      <w:r w:rsidRPr="009E0F67">
        <w:rPr>
          <w:rFonts w:ascii="Times New Roman" w:hAnsi="Times New Roman" w:cs="Times New Roman"/>
          <w:i/>
          <w:iCs/>
          <w:color w:val="000000" w:themeColor="text1"/>
          <w:sz w:val="24"/>
          <w:szCs w:val="24"/>
        </w:rPr>
        <w:t>(54)</w:t>
      </w:r>
      <w:r w:rsidRPr="00ED4D4D">
        <w:rPr>
          <w:rFonts w:ascii="Times New Roman" w:hAnsi="Times New Roman" w:cs="Times New Roman"/>
          <w:color w:val="000000" w:themeColor="text1"/>
          <w:sz w:val="24"/>
          <w:szCs w:val="24"/>
        </w:rPr>
        <w:t xml:space="preserve"> , 1197-1225 . </w:t>
      </w:r>
      <w:r w:rsidR="0050667F" w:rsidRPr="0050667F">
        <w:rPr>
          <w:rFonts w:ascii="Times New Roman" w:hAnsi="Times New Roman" w:cs="Times New Roman"/>
          <w:color w:val="000000" w:themeColor="text1"/>
          <w:sz w:val="24"/>
          <w:szCs w:val="24"/>
        </w:rPr>
        <w:t>https://</w:t>
      </w:r>
      <w:r w:rsidR="003C2D40">
        <w:rPr>
          <w:rFonts w:ascii="Times New Roman" w:hAnsi="Times New Roman" w:cs="Times New Roman"/>
          <w:color w:val="000000" w:themeColor="text1"/>
          <w:sz w:val="24"/>
          <w:szCs w:val="24"/>
        </w:rPr>
        <w:t>doi</w:t>
      </w:r>
      <w:r w:rsidRPr="00ED4D4D">
        <w:rPr>
          <w:rFonts w:ascii="Times New Roman" w:hAnsi="Times New Roman" w:cs="Times New Roman"/>
          <w:color w:val="000000" w:themeColor="text1"/>
          <w:sz w:val="24"/>
          <w:szCs w:val="24"/>
        </w:rPr>
        <w:t>: 10.53444/deubefd.1135324</w:t>
      </w:r>
    </w:p>
    <w:p w14:paraId="3F832C6F" w14:textId="11628E3C"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Ültanır, E. (2012). Yapılandırmacı yaklaşıma epistemolojik bir bakış: Dewey, Piaget ve Montessori'de yapılandırmacı öğrenme. </w:t>
      </w:r>
      <w:r w:rsidRPr="00ED4D4D">
        <w:rPr>
          <w:rFonts w:ascii="Times New Roman" w:hAnsi="Times New Roman" w:cs="Times New Roman"/>
          <w:i/>
          <w:iCs/>
          <w:color w:val="000000" w:themeColor="text1"/>
          <w:sz w:val="24"/>
          <w:szCs w:val="24"/>
          <w:shd w:val="clear" w:color="auto" w:fill="FFFFFF"/>
        </w:rPr>
        <w:t xml:space="preserve">Uluslararası </w:t>
      </w:r>
      <w:r w:rsidR="00B86A8D">
        <w:rPr>
          <w:rFonts w:ascii="Times New Roman" w:hAnsi="Times New Roman" w:cs="Times New Roman"/>
          <w:i/>
          <w:iCs/>
          <w:color w:val="000000" w:themeColor="text1"/>
          <w:sz w:val="24"/>
          <w:szCs w:val="24"/>
          <w:shd w:val="clear" w:color="auto" w:fill="FFFFFF"/>
        </w:rPr>
        <w:t>Ö</w:t>
      </w:r>
      <w:r w:rsidRPr="00ED4D4D">
        <w:rPr>
          <w:rFonts w:ascii="Times New Roman" w:hAnsi="Times New Roman" w:cs="Times New Roman"/>
          <w:i/>
          <w:iCs/>
          <w:color w:val="000000" w:themeColor="text1"/>
          <w:sz w:val="24"/>
          <w:szCs w:val="24"/>
          <w:shd w:val="clear" w:color="auto" w:fill="FFFFFF"/>
        </w:rPr>
        <w:t xml:space="preserve">ğretim </w:t>
      </w:r>
      <w:r w:rsidR="00B86A8D">
        <w:rPr>
          <w:rFonts w:ascii="Times New Roman" w:hAnsi="Times New Roman" w:cs="Times New Roman"/>
          <w:i/>
          <w:iCs/>
          <w:color w:val="000000" w:themeColor="text1"/>
          <w:sz w:val="24"/>
          <w:szCs w:val="24"/>
          <w:shd w:val="clear" w:color="auto" w:fill="FFFFFF"/>
        </w:rPr>
        <w:t>D</w:t>
      </w:r>
      <w:r w:rsidRPr="00ED4D4D">
        <w:rPr>
          <w:rFonts w:ascii="Times New Roman" w:hAnsi="Times New Roman" w:cs="Times New Roman"/>
          <w:i/>
          <w:iCs/>
          <w:color w:val="000000" w:themeColor="text1"/>
          <w:sz w:val="24"/>
          <w:szCs w:val="24"/>
          <w:shd w:val="clear" w:color="auto" w:fill="FFFFFF"/>
        </w:rPr>
        <w:t>ergisi</w:t>
      </w:r>
      <w:r w:rsidRPr="00ED4D4D">
        <w:rPr>
          <w:rFonts w:ascii="Times New Roman" w:hAnsi="Times New Roman" w:cs="Times New Roman"/>
          <w:color w:val="000000" w:themeColor="text1"/>
          <w:sz w:val="24"/>
          <w:szCs w:val="24"/>
          <w:shd w:val="clear" w:color="auto" w:fill="FFFFFF"/>
        </w:rPr>
        <w:t> , </w:t>
      </w:r>
      <w:r w:rsidRPr="00ED4D4D">
        <w:rPr>
          <w:rFonts w:ascii="Times New Roman" w:hAnsi="Times New Roman" w:cs="Times New Roman"/>
          <w:i/>
          <w:iCs/>
          <w:color w:val="000000" w:themeColor="text1"/>
          <w:sz w:val="24"/>
          <w:szCs w:val="24"/>
          <w:shd w:val="clear" w:color="auto" w:fill="FFFFFF"/>
        </w:rPr>
        <w:t>5</w:t>
      </w:r>
      <w:r w:rsidRPr="00ED4D4D">
        <w:rPr>
          <w:rFonts w:ascii="Times New Roman" w:hAnsi="Times New Roman" w:cs="Times New Roman"/>
          <w:color w:val="000000" w:themeColor="text1"/>
          <w:sz w:val="24"/>
          <w:szCs w:val="24"/>
          <w:shd w:val="clear" w:color="auto" w:fill="FFFFFF"/>
        </w:rPr>
        <w:t> </w:t>
      </w:r>
      <w:r w:rsidRPr="009E0F67">
        <w:rPr>
          <w:rFonts w:ascii="Times New Roman" w:hAnsi="Times New Roman" w:cs="Times New Roman"/>
          <w:i/>
          <w:iCs/>
          <w:color w:val="000000" w:themeColor="text1"/>
          <w:sz w:val="24"/>
          <w:szCs w:val="24"/>
          <w:shd w:val="clear" w:color="auto" w:fill="FFFFFF"/>
        </w:rPr>
        <w:t>(2).</w:t>
      </w:r>
    </w:p>
    <w:p w14:paraId="5F4BADB0" w14:textId="5710C21A" w:rsidR="002F6F42" w:rsidRPr="00ED4D4D" w:rsidRDefault="002F6F42" w:rsidP="00C65DC7">
      <w:pPr>
        <w:shd w:val="clear" w:color="auto" w:fill="FFFFFF"/>
        <w:spacing w:line="360" w:lineRule="auto"/>
        <w:ind w:left="708" w:hanging="708"/>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rPr>
        <w:t xml:space="preserve">Ünlü,M. (Ed.) (2020). </w:t>
      </w:r>
      <w:r w:rsidRPr="00ED4D4D">
        <w:rPr>
          <w:rFonts w:ascii="Times New Roman" w:hAnsi="Times New Roman" w:cs="Times New Roman"/>
          <w:i/>
          <w:iCs/>
          <w:color w:val="000000" w:themeColor="text1"/>
          <w:sz w:val="24"/>
          <w:szCs w:val="24"/>
        </w:rPr>
        <w:t xml:space="preserve">Uygulama </w:t>
      </w:r>
      <w:r w:rsidR="0065573E">
        <w:rPr>
          <w:rFonts w:ascii="Times New Roman" w:hAnsi="Times New Roman" w:cs="Times New Roman"/>
          <w:i/>
          <w:iCs/>
          <w:color w:val="000000" w:themeColor="text1"/>
          <w:sz w:val="24"/>
          <w:szCs w:val="24"/>
        </w:rPr>
        <w:t>ö</w:t>
      </w:r>
      <w:r w:rsidRPr="00ED4D4D">
        <w:rPr>
          <w:rFonts w:ascii="Times New Roman" w:hAnsi="Times New Roman" w:cs="Times New Roman"/>
          <w:i/>
          <w:iCs/>
          <w:color w:val="000000" w:themeColor="text1"/>
          <w:sz w:val="24"/>
          <w:szCs w:val="24"/>
        </w:rPr>
        <w:t xml:space="preserve">rnekleriyle </w:t>
      </w:r>
      <w:r w:rsidR="0065573E">
        <w:rPr>
          <w:rFonts w:ascii="Times New Roman" w:hAnsi="Times New Roman" w:cs="Times New Roman"/>
          <w:i/>
          <w:iCs/>
          <w:color w:val="000000" w:themeColor="text1"/>
          <w:sz w:val="24"/>
          <w:szCs w:val="24"/>
        </w:rPr>
        <w:t>m</w:t>
      </w:r>
      <w:r w:rsidRPr="00ED4D4D">
        <w:rPr>
          <w:rFonts w:ascii="Times New Roman" w:hAnsi="Times New Roman" w:cs="Times New Roman"/>
          <w:i/>
          <w:iCs/>
          <w:color w:val="000000" w:themeColor="text1"/>
          <w:sz w:val="24"/>
          <w:szCs w:val="24"/>
        </w:rPr>
        <w:t xml:space="preserve">atematik </w:t>
      </w:r>
      <w:r w:rsidR="0065573E">
        <w:rPr>
          <w:rFonts w:ascii="Times New Roman" w:hAnsi="Times New Roman" w:cs="Times New Roman"/>
          <w:i/>
          <w:iCs/>
          <w:color w:val="000000" w:themeColor="text1"/>
          <w:sz w:val="24"/>
          <w:szCs w:val="24"/>
        </w:rPr>
        <w:t>ö</w:t>
      </w:r>
      <w:r w:rsidRPr="00ED4D4D">
        <w:rPr>
          <w:rFonts w:ascii="Times New Roman" w:hAnsi="Times New Roman" w:cs="Times New Roman"/>
          <w:i/>
          <w:iCs/>
          <w:color w:val="000000" w:themeColor="text1"/>
          <w:sz w:val="24"/>
          <w:szCs w:val="24"/>
        </w:rPr>
        <w:t xml:space="preserve">ğretiminde </w:t>
      </w:r>
      <w:r w:rsidR="0065573E">
        <w:rPr>
          <w:rFonts w:ascii="Times New Roman" w:hAnsi="Times New Roman" w:cs="Times New Roman"/>
          <w:i/>
          <w:iCs/>
          <w:color w:val="000000" w:themeColor="text1"/>
          <w:sz w:val="24"/>
          <w:szCs w:val="24"/>
        </w:rPr>
        <w:t>y</w:t>
      </w:r>
      <w:r w:rsidRPr="00ED4D4D">
        <w:rPr>
          <w:rFonts w:ascii="Times New Roman" w:hAnsi="Times New Roman" w:cs="Times New Roman"/>
          <w:i/>
          <w:iCs/>
          <w:color w:val="000000" w:themeColor="text1"/>
          <w:sz w:val="24"/>
          <w:szCs w:val="24"/>
        </w:rPr>
        <w:t xml:space="preserve">eni </w:t>
      </w:r>
      <w:r w:rsidR="0065573E">
        <w:rPr>
          <w:rFonts w:ascii="Times New Roman" w:hAnsi="Times New Roman" w:cs="Times New Roman"/>
          <w:i/>
          <w:iCs/>
          <w:color w:val="000000" w:themeColor="text1"/>
          <w:sz w:val="24"/>
          <w:szCs w:val="24"/>
        </w:rPr>
        <w:t>y</w:t>
      </w:r>
      <w:r w:rsidRPr="00ED4D4D">
        <w:rPr>
          <w:rFonts w:ascii="Times New Roman" w:hAnsi="Times New Roman" w:cs="Times New Roman"/>
          <w:i/>
          <w:iCs/>
          <w:color w:val="000000" w:themeColor="text1"/>
          <w:sz w:val="24"/>
          <w:szCs w:val="24"/>
        </w:rPr>
        <w:t xml:space="preserve">aklaşımlar </w:t>
      </w:r>
      <w:r w:rsidRPr="00ED4D4D">
        <w:rPr>
          <w:rFonts w:ascii="Times New Roman" w:hAnsi="Times New Roman" w:cs="Times New Roman"/>
          <w:color w:val="000000" w:themeColor="text1"/>
          <w:sz w:val="24"/>
          <w:szCs w:val="24"/>
        </w:rPr>
        <w:t>Pegem Akademi.</w:t>
      </w:r>
    </w:p>
    <w:p w14:paraId="0EDBEFC7" w14:textId="49024DCE" w:rsidR="002F6F42" w:rsidRPr="00ED4D4D" w:rsidRDefault="002F6F42" w:rsidP="00C65DC7">
      <w:pPr>
        <w:shd w:val="clear" w:color="auto" w:fill="FFFFFF"/>
        <w:spacing w:line="360" w:lineRule="auto"/>
        <w:ind w:left="708" w:hanging="708"/>
        <w:jc w:val="both"/>
        <w:rPr>
          <w:rFonts w:ascii="Times New Roman" w:hAnsi="Times New Roman" w:cs="Times New Roman"/>
          <w:noProof/>
          <w:color w:val="000000" w:themeColor="text1"/>
          <w:sz w:val="24"/>
          <w:szCs w:val="24"/>
        </w:rPr>
      </w:pPr>
      <w:r w:rsidRPr="00ED4D4D">
        <w:rPr>
          <w:rFonts w:ascii="Times New Roman" w:hAnsi="Times New Roman" w:cs="Times New Roman"/>
          <w:noProof/>
          <w:color w:val="000000" w:themeColor="text1"/>
          <w:sz w:val="24"/>
          <w:szCs w:val="24"/>
        </w:rPr>
        <w:t xml:space="preserve">Üstün, U.,&amp; Eryılmaz, A. (2014). A </w:t>
      </w:r>
      <w:r w:rsidR="0050221B">
        <w:rPr>
          <w:rFonts w:ascii="Times New Roman" w:hAnsi="Times New Roman" w:cs="Times New Roman"/>
          <w:noProof/>
          <w:color w:val="000000" w:themeColor="text1"/>
          <w:sz w:val="24"/>
          <w:szCs w:val="24"/>
        </w:rPr>
        <w:t>r</w:t>
      </w:r>
      <w:r w:rsidRPr="00ED4D4D">
        <w:rPr>
          <w:rFonts w:ascii="Times New Roman" w:hAnsi="Times New Roman" w:cs="Times New Roman"/>
          <w:noProof/>
          <w:color w:val="000000" w:themeColor="text1"/>
          <w:sz w:val="24"/>
          <w:szCs w:val="24"/>
        </w:rPr>
        <w:t xml:space="preserve">esearch </w:t>
      </w:r>
      <w:r w:rsidR="0050221B">
        <w:rPr>
          <w:rFonts w:ascii="Times New Roman" w:hAnsi="Times New Roman" w:cs="Times New Roman"/>
          <w:noProof/>
          <w:color w:val="000000" w:themeColor="text1"/>
          <w:sz w:val="24"/>
          <w:szCs w:val="24"/>
        </w:rPr>
        <w:t>m</w:t>
      </w:r>
      <w:r w:rsidRPr="00ED4D4D">
        <w:rPr>
          <w:rFonts w:ascii="Times New Roman" w:hAnsi="Times New Roman" w:cs="Times New Roman"/>
          <w:noProof/>
          <w:color w:val="000000" w:themeColor="text1"/>
          <w:sz w:val="24"/>
          <w:szCs w:val="24"/>
        </w:rPr>
        <w:t xml:space="preserve">ethodology to </w:t>
      </w:r>
      <w:r w:rsidR="0050221B">
        <w:rPr>
          <w:rFonts w:ascii="Times New Roman" w:hAnsi="Times New Roman" w:cs="Times New Roman"/>
          <w:noProof/>
          <w:color w:val="000000" w:themeColor="text1"/>
          <w:sz w:val="24"/>
          <w:szCs w:val="24"/>
        </w:rPr>
        <w:t>c</w:t>
      </w:r>
      <w:r w:rsidRPr="00ED4D4D">
        <w:rPr>
          <w:rFonts w:ascii="Times New Roman" w:hAnsi="Times New Roman" w:cs="Times New Roman"/>
          <w:noProof/>
          <w:color w:val="000000" w:themeColor="text1"/>
          <w:sz w:val="24"/>
          <w:szCs w:val="24"/>
        </w:rPr>
        <w:t xml:space="preserve">onduct </w:t>
      </w:r>
      <w:r w:rsidR="0050221B">
        <w:rPr>
          <w:rFonts w:ascii="Times New Roman" w:hAnsi="Times New Roman" w:cs="Times New Roman"/>
          <w:noProof/>
          <w:color w:val="000000" w:themeColor="text1"/>
          <w:sz w:val="24"/>
          <w:szCs w:val="24"/>
        </w:rPr>
        <w:t>e</w:t>
      </w:r>
      <w:r w:rsidRPr="00ED4D4D">
        <w:rPr>
          <w:rFonts w:ascii="Times New Roman" w:hAnsi="Times New Roman" w:cs="Times New Roman"/>
          <w:noProof/>
          <w:color w:val="000000" w:themeColor="text1"/>
          <w:sz w:val="24"/>
          <w:szCs w:val="24"/>
        </w:rPr>
        <w:t xml:space="preserve">ffective </w:t>
      </w:r>
      <w:r w:rsidR="0050221B">
        <w:rPr>
          <w:rFonts w:ascii="Times New Roman" w:hAnsi="Times New Roman" w:cs="Times New Roman"/>
          <w:noProof/>
          <w:color w:val="000000" w:themeColor="text1"/>
          <w:sz w:val="24"/>
          <w:szCs w:val="24"/>
        </w:rPr>
        <w:t>r</w:t>
      </w:r>
      <w:r w:rsidRPr="00ED4D4D">
        <w:rPr>
          <w:rFonts w:ascii="Times New Roman" w:hAnsi="Times New Roman" w:cs="Times New Roman"/>
          <w:noProof/>
          <w:color w:val="000000" w:themeColor="text1"/>
          <w:sz w:val="24"/>
          <w:szCs w:val="24"/>
        </w:rPr>
        <w:t xml:space="preserve">esearch </w:t>
      </w:r>
      <w:r w:rsidR="0050221B">
        <w:rPr>
          <w:rFonts w:ascii="Times New Roman" w:hAnsi="Times New Roman" w:cs="Times New Roman"/>
          <w:noProof/>
          <w:color w:val="000000" w:themeColor="text1"/>
          <w:sz w:val="24"/>
          <w:szCs w:val="24"/>
        </w:rPr>
        <w:t>s</w:t>
      </w:r>
      <w:r w:rsidRPr="00ED4D4D">
        <w:rPr>
          <w:rFonts w:ascii="Times New Roman" w:hAnsi="Times New Roman" w:cs="Times New Roman"/>
          <w:noProof/>
          <w:color w:val="000000" w:themeColor="text1"/>
          <w:sz w:val="24"/>
          <w:szCs w:val="24"/>
        </w:rPr>
        <w:t>yntheses: Meta‐</w:t>
      </w:r>
      <w:r w:rsidR="0050221B">
        <w:rPr>
          <w:rFonts w:ascii="Times New Roman" w:hAnsi="Times New Roman" w:cs="Times New Roman"/>
          <w:noProof/>
          <w:color w:val="000000" w:themeColor="text1"/>
          <w:sz w:val="24"/>
          <w:szCs w:val="24"/>
        </w:rPr>
        <w:t>a</w:t>
      </w:r>
      <w:r w:rsidRPr="00ED4D4D">
        <w:rPr>
          <w:rFonts w:ascii="Times New Roman" w:hAnsi="Times New Roman" w:cs="Times New Roman"/>
          <w:noProof/>
          <w:color w:val="000000" w:themeColor="text1"/>
          <w:sz w:val="24"/>
          <w:szCs w:val="24"/>
        </w:rPr>
        <w:t xml:space="preserve">nalysis. </w:t>
      </w:r>
      <w:r w:rsidRPr="003C2D40">
        <w:rPr>
          <w:rFonts w:ascii="Times New Roman" w:hAnsi="Times New Roman" w:cs="Times New Roman"/>
          <w:i/>
          <w:iCs/>
          <w:noProof/>
          <w:color w:val="000000" w:themeColor="text1"/>
          <w:sz w:val="24"/>
          <w:szCs w:val="24"/>
        </w:rPr>
        <w:t>Education and Science</w:t>
      </w:r>
      <w:r w:rsidRPr="00ED4D4D">
        <w:rPr>
          <w:rFonts w:ascii="Times New Roman" w:hAnsi="Times New Roman" w:cs="Times New Roman"/>
          <w:noProof/>
          <w:color w:val="000000" w:themeColor="text1"/>
          <w:sz w:val="24"/>
          <w:szCs w:val="24"/>
        </w:rPr>
        <w:t>, 39</w:t>
      </w:r>
      <w:r w:rsidRPr="009E0F67">
        <w:rPr>
          <w:rFonts w:ascii="Times New Roman" w:hAnsi="Times New Roman" w:cs="Times New Roman"/>
          <w:i/>
          <w:iCs/>
          <w:noProof/>
          <w:color w:val="000000" w:themeColor="text1"/>
          <w:sz w:val="24"/>
          <w:szCs w:val="24"/>
        </w:rPr>
        <w:t>(174),</w:t>
      </w:r>
      <w:r w:rsidRPr="00ED4D4D">
        <w:rPr>
          <w:rFonts w:ascii="Times New Roman" w:hAnsi="Times New Roman" w:cs="Times New Roman"/>
          <w:noProof/>
          <w:color w:val="000000" w:themeColor="text1"/>
          <w:sz w:val="24"/>
          <w:szCs w:val="24"/>
        </w:rPr>
        <w:t xml:space="preserve"> 1‐32. </w:t>
      </w:r>
      <w:r w:rsidR="0050667F" w:rsidRPr="0050667F">
        <w:rPr>
          <w:rFonts w:ascii="Times New Roman" w:hAnsi="Times New Roman" w:cs="Times New Roman"/>
          <w:noProof/>
          <w:color w:val="000000" w:themeColor="text1"/>
          <w:sz w:val="24"/>
          <w:szCs w:val="24"/>
        </w:rPr>
        <w:t>https://</w:t>
      </w:r>
      <w:r w:rsidRPr="00ED4D4D">
        <w:rPr>
          <w:rFonts w:ascii="Times New Roman" w:hAnsi="Times New Roman" w:cs="Times New Roman"/>
          <w:noProof/>
          <w:color w:val="000000" w:themeColor="text1"/>
          <w:sz w:val="24"/>
          <w:szCs w:val="24"/>
        </w:rPr>
        <w:t>doi: 10.15390/EB.2014.3379</w:t>
      </w:r>
    </w:p>
    <w:p w14:paraId="268A6BA7" w14:textId="48C52A18" w:rsidR="002F6F42" w:rsidRPr="00ED4D4D" w:rsidRDefault="002F6F42" w:rsidP="00C65DC7">
      <w:pPr>
        <w:shd w:val="clear" w:color="auto" w:fill="FFFFFF"/>
        <w:spacing w:line="360" w:lineRule="auto"/>
        <w:ind w:left="708" w:hanging="708"/>
        <w:jc w:val="both"/>
        <w:rPr>
          <w:rFonts w:ascii="Times New Roman" w:hAnsi="Times New Roman" w:cs="Times New Roman"/>
          <w:color w:val="000000" w:themeColor="text1"/>
          <w:sz w:val="24"/>
          <w:szCs w:val="24"/>
        </w:rPr>
      </w:pPr>
      <w:r w:rsidRPr="00ED4D4D">
        <w:rPr>
          <w:rFonts w:ascii="Times New Roman" w:hAnsi="Times New Roman" w:cs="Times New Roman"/>
          <w:noProof/>
          <w:color w:val="000000" w:themeColor="text1"/>
          <w:sz w:val="24"/>
          <w:szCs w:val="24"/>
        </w:rPr>
        <w:t>Üstünel, M. F. (2016). Ödevin akademik başarıya etkisi: Bir meta</w:t>
      </w:r>
      <w:r w:rsidR="0050221B">
        <w:rPr>
          <w:rFonts w:ascii="Times New Roman" w:hAnsi="Times New Roman" w:cs="Times New Roman"/>
          <w:noProof/>
          <w:color w:val="000000" w:themeColor="text1"/>
          <w:sz w:val="24"/>
          <w:szCs w:val="24"/>
        </w:rPr>
        <w:t>-</w:t>
      </w:r>
      <w:r w:rsidRPr="00ED4D4D">
        <w:rPr>
          <w:rFonts w:ascii="Times New Roman" w:hAnsi="Times New Roman" w:cs="Times New Roman"/>
          <w:noProof/>
          <w:color w:val="000000" w:themeColor="text1"/>
          <w:sz w:val="24"/>
          <w:szCs w:val="24"/>
        </w:rPr>
        <w:t xml:space="preserve">analiz çalışması. </w:t>
      </w:r>
      <w:r w:rsidR="00736A7B">
        <w:rPr>
          <w:rFonts w:ascii="Times New Roman" w:hAnsi="Times New Roman" w:cs="Times New Roman"/>
          <w:noProof/>
          <w:color w:val="000000" w:themeColor="text1"/>
          <w:sz w:val="24"/>
          <w:szCs w:val="24"/>
        </w:rPr>
        <w:t>(</w:t>
      </w:r>
      <w:r w:rsidRPr="00ED4D4D">
        <w:rPr>
          <w:rFonts w:ascii="Times New Roman" w:hAnsi="Times New Roman" w:cs="Times New Roman"/>
          <w:noProof/>
          <w:color w:val="000000" w:themeColor="text1"/>
          <w:sz w:val="24"/>
          <w:szCs w:val="24"/>
        </w:rPr>
        <w:t>Yüksek Lisans Tezi</w:t>
      </w:r>
      <w:r w:rsidR="00736A7B">
        <w:rPr>
          <w:rFonts w:ascii="Times New Roman" w:hAnsi="Times New Roman" w:cs="Times New Roman"/>
          <w:noProof/>
          <w:color w:val="000000" w:themeColor="text1"/>
          <w:sz w:val="24"/>
          <w:szCs w:val="24"/>
        </w:rPr>
        <w:t>)</w:t>
      </w:r>
      <w:r w:rsidRPr="00ED4D4D">
        <w:rPr>
          <w:rFonts w:ascii="Times New Roman" w:hAnsi="Times New Roman" w:cs="Times New Roman"/>
          <w:noProof/>
          <w:color w:val="000000" w:themeColor="text1"/>
          <w:sz w:val="24"/>
          <w:szCs w:val="24"/>
        </w:rPr>
        <w:t xml:space="preserve">, Akdeniz Üniversitesi Eğitim Bilimleri Enstitüsü, Antalya. </w:t>
      </w:r>
    </w:p>
    <w:p w14:paraId="2750AEA6" w14:textId="7D057A3C" w:rsidR="002F6F42" w:rsidRPr="000A611E" w:rsidRDefault="008D17F8" w:rsidP="00C65DC7">
      <w:pPr>
        <w:spacing w:after="300" w:line="360" w:lineRule="auto"/>
        <w:ind w:left="708" w:hanging="708"/>
        <w:jc w:val="both"/>
        <w:rPr>
          <w:rFonts w:ascii="Times New Roman" w:hAnsi="Times New Roman" w:cs="Times New Roman"/>
          <w:color w:val="000000" w:themeColor="text1"/>
          <w:sz w:val="24"/>
          <w:szCs w:val="24"/>
          <w:shd w:val="clear" w:color="auto" w:fill="FFFFFF"/>
        </w:rPr>
      </w:pPr>
      <w:r w:rsidRPr="000A611E">
        <w:rPr>
          <w:rFonts w:ascii="Times New Roman" w:hAnsi="Times New Roman" w:cs="Times New Roman"/>
          <w:color w:val="000000" w:themeColor="text1"/>
          <w:sz w:val="24"/>
          <w:szCs w:val="24"/>
          <w:shd w:val="clear" w:color="auto" w:fill="FFFFFF"/>
        </w:rPr>
        <w:t>*</w:t>
      </w:r>
      <w:r w:rsidR="005B7288" w:rsidRPr="000A611E">
        <w:rPr>
          <w:rFonts w:ascii="Times New Roman" w:hAnsi="Times New Roman" w:cs="Times New Roman"/>
          <w:color w:val="000000" w:themeColor="text1"/>
          <w:sz w:val="24"/>
          <w:szCs w:val="24"/>
          <w:shd w:val="clear" w:color="auto" w:fill="FFFFFF"/>
        </w:rPr>
        <w:t xml:space="preserve">Vogel, F., Kollar, I., Ufer, S., Strohmaier, A., Reiss, K., &amp; Fischer, F. (2021). Scaffolding argumentation in mathematics with cscl scripts: which is the optimal scripting level for university freshmen?. </w:t>
      </w:r>
      <w:r w:rsidR="005B7288" w:rsidRPr="00736A7B">
        <w:rPr>
          <w:rFonts w:ascii="Times New Roman" w:hAnsi="Times New Roman" w:cs="Times New Roman"/>
          <w:i/>
          <w:iCs/>
          <w:color w:val="000000" w:themeColor="text1"/>
          <w:sz w:val="24"/>
          <w:szCs w:val="24"/>
          <w:shd w:val="clear" w:color="auto" w:fill="FFFFFF"/>
        </w:rPr>
        <w:t>Innovations in Education and Teaching International,</w:t>
      </w:r>
      <w:r w:rsidR="005B7288" w:rsidRPr="000A611E">
        <w:rPr>
          <w:rFonts w:ascii="Times New Roman" w:hAnsi="Times New Roman" w:cs="Times New Roman"/>
          <w:color w:val="000000" w:themeColor="text1"/>
          <w:sz w:val="24"/>
          <w:szCs w:val="24"/>
          <w:shd w:val="clear" w:color="auto" w:fill="FFFFFF"/>
        </w:rPr>
        <w:t xml:space="preserve"> 58</w:t>
      </w:r>
      <w:r w:rsidR="005B7288" w:rsidRPr="009E0F67">
        <w:rPr>
          <w:rFonts w:ascii="Times New Roman" w:hAnsi="Times New Roman" w:cs="Times New Roman"/>
          <w:i/>
          <w:iCs/>
          <w:color w:val="000000" w:themeColor="text1"/>
          <w:sz w:val="24"/>
          <w:szCs w:val="24"/>
          <w:shd w:val="clear" w:color="auto" w:fill="FFFFFF"/>
        </w:rPr>
        <w:t>(5),</w:t>
      </w:r>
      <w:r w:rsidR="005B7288" w:rsidRPr="000A611E">
        <w:rPr>
          <w:rFonts w:ascii="Times New Roman" w:hAnsi="Times New Roman" w:cs="Times New Roman"/>
          <w:color w:val="000000" w:themeColor="text1"/>
          <w:sz w:val="24"/>
          <w:szCs w:val="24"/>
          <w:shd w:val="clear" w:color="auto" w:fill="FFFFFF"/>
        </w:rPr>
        <w:t xml:space="preserve"> 512-521. </w:t>
      </w:r>
      <w:hyperlink r:id="rId67" w:history="1">
        <w:r w:rsidR="005B7288" w:rsidRPr="00EB4C1D">
          <w:rPr>
            <w:rStyle w:val="Kpr"/>
            <w:rFonts w:ascii="Times New Roman" w:hAnsi="Times New Roman" w:cs="Times New Roman"/>
            <w:color w:val="000000" w:themeColor="text1"/>
            <w:sz w:val="24"/>
            <w:szCs w:val="24"/>
            <w:u w:val="none"/>
            <w:shd w:val="clear" w:color="auto" w:fill="FFFFFF"/>
          </w:rPr>
          <w:t>https://doi.org/10.1080/14703297.2021.1961098</w:t>
        </w:r>
      </w:hyperlink>
    </w:p>
    <w:p w14:paraId="51B8D28B" w14:textId="3AF1BBD7"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u w:val="single"/>
          <w:shd w:val="clear" w:color="auto" w:fill="FFFFFF"/>
        </w:rPr>
      </w:pPr>
      <w:r w:rsidRPr="00ED4D4D">
        <w:rPr>
          <w:rFonts w:ascii="Times New Roman" w:hAnsi="Times New Roman" w:cs="Times New Roman"/>
          <w:color w:val="000000" w:themeColor="text1"/>
          <w:sz w:val="24"/>
          <w:szCs w:val="24"/>
          <w:shd w:val="clear" w:color="auto" w:fill="FFFFFF"/>
        </w:rPr>
        <w:t xml:space="preserve">Von Glasersfeld, E. (1995). </w:t>
      </w:r>
      <w:r w:rsidRPr="00736A7B">
        <w:rPr>
          <w:rFonts w:ascii="Times New Roman" w:hAnsi="Times New Roman" w:cs="Times New Roman"/>
          <w:i/>
          <w:iCs/>
          <w:color w:val="000000" w:themeColor="text1"/>
          <w:sz w:val="24"/>
          <w:szCs w:val="24"/>
          <w:shd w:val="clear" w:color="auto" w:fill="FFFFFF"/>
        </w:rPr>
        <w:t xml:space="preserve">A </w:t>
      </w:r>
      <w:r w:rsidR="0050221B">
        <w:rPr>
          <w:rFonts w:ascii="Times New Roman" w:hAnsi="Times New Roman" w:cs="Times New Roman"/>
          <w:i/>
          <w:iCs/>
          <w:color w:val="000000" w:themeColor="text1"/>
          <w:sz w:val="24"/>
          <w:szCs w:val="24"/>
          <w:shd w:val="clear" w:color="auto" w:fill="FFFFFF"/>
        </w:rPr>
        <w:t>c</w:t>
      </w:r>
      <w:r w:rsidRPr="00736A7B">
        <w:rPr>
          <w:rFonts w:ascii="Times New Roman" w:hAnsi="Times New Roman" w:cs="Times New Roman"/>
          <w:i/>
          <w:iCs/>
          <w:color w:val="000000" w:themeColor="text1"/>
          <w:sz w:val="24"/>
          <w:szCs w:val="24"/>
          <w:shd w:val="clear" w:color="auto" w:fill="FFFFFF"/>
        </w:rPr>
        <w:t xml:space="preserve">onstructivist </w:t>
      </w:r>
      <w:r w:rsidR="0050221B">
        <w:rPr>
          <w:rFonts w:ascii="Times New Roman" w:hAnsi="Times New Roman" w:cs="Times New Roman"/>
          <w:i/>
          <w:iCs/>
          <w:color w:val="000000" w:themeColor="text1"/>
          <w:sz w:val="24"/>
          <w:szCs w:val="24"/>
          <w:shd w:val="clear" w:color="auto" w:fill="FFFFFF"/>
        </w:rPr>
        <w:t>a</w:t>
      </w:r>
      <w:r w:rsidRPr="00736A7B">
        <w:rPr>
          <w:rFonts w:ascii="Times New Roman" w:hAnsi="Times New Roman" w:cs="Times New Roman"/>
          <w:i/>
          <w:iCs/>
          <w:color w:val="000000" w:themeColor="text1"/>
          <w:sz w:val="24"/>
          <w:szCs w:val="24"/>
          <w:shd w:val="clear" w:color="auto" w:fill="FFFFFF"/>
        </w:rPr>
        <w:t xml:space="preserve">pproach to </w:t>
      </w:r>
      <w:r w:rsidR="0050221B">
        <w:rPr>
          <w:rFonts w:ascii="Times New Roman" w:hAnsi="Times New Roman" w:cs="Times New Roman"/>
          <w:i/>
          <w:iCs/>
          <w:color w:val="000000" w:themeColor="text1"/>
          <w:sz w:val="24"/>
          <w:szCs w:val="24"/>
          <w:shd w:val="clear" w:color="auto" w:fill="FFFFFF"/>
        </w:rPr>
        <w:t>t</w:t>
      </w:r>
      <w:r w:rsidRPr="00736A7B">
        <w:rPr>
          <w:rFonts w:ascii="Times New Roman" w:hAnsi="Times New Roman" w:cs="Times New Roman"/>
          <w:i/>
          <w:iCs/>
          <w:color w:val="000000" w:themeColor="text1"/>
          <w:sz w:val="24"/>
          <w:szCs w:val="24"/>
          <w:shd w:val="clear" w:color="auto" w:fill="FFFFFF"/>
        </w:rPr>
        <w:t xml:space="preserve">eaching. In L. P. Steffe, &amp; J. Gale (Eds.), Constructivism in Education </w:t>
      </w:r>
      <w:r w:rsidRPr="00ED4D4D">
        <w:rPr>
          <w:rFonts w:ascii="Times New Roman" w:hAnsi="Times New Roman" w:cs="Times New Roman"/>
          <w:color w:val="000000" w:themeColor="text1"/>
          <w:sz w:val="24"/>
          <w:szCs w:val="24"/>
          <w:shd w:val="clear" w:color="auto" w:fill="FFFFFF"/>
        </w:rPr>
        <w:t>(pp. 3-15). Hillsdale: Erlbaum.</w:t>
      </w:r>
      <w:r w:rsidRPr="00ED4D4D">
        <w:rPr>
          <w:rFonts w:ascii="Times New Roman" w:hAnsi="Times New Roman" w:cs="Times New Roman"/>
          <w:color w:val="000000" w:themeColor="text1"/>
          <w:sz w:val="24"/>
          <w:szCs w:val="24"/>
        </w:rPr>
        <w:br/>
      </w:r>
      <w:hyperlink r:id="rId68" w:history="1">
        <w:r w:rsidRPr="00EB4C1D">
          <w:rPr>
            <w:rStyle w:val="Kpr"/>
            <w:rFonts w:ascii="Times New Roman" w:hAnsi="Times New Roman" w:cs="Times New Roman"/>
            <w:color w:val="000000" w:themeColor="text1"/>
            <w:sz w:val="24"/>
            <w:szCs w:val="24"/>
            <w:u w:val="none"/>
            <w:shd w:val="clear" w:color="auto" w:fill="FFFFFF"/>
          </w:rPr>
          <w:t>http://www.vonglasersfeld.com/172</w:t>
        </w:r>
      </w:hyperlink>
    </w:p>
    <w:p w14:paraId="4430ABCF" w14:textId="6EBE3186" w:rsidR="002F6F42" w:rsidRPr="00ED4D4D" w:rsidRDefault="002F6F42" w:rsidP="00C65D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0" w:hanging="560"/>
        <w:jc w:val="both"/>
        <w:rPr>
          <w:rFonts w:ascii="Times New Roman" w:hAnsi="Times New Roman" w:cs="Times New Roman"/>
          <w:i/>
          <w:iCs/>
          <w:color w:val="000000" w:themeColor="text1"/>
          <w:sz w:val="24"/>
          <w:szCs w:val="24"/>
          <w14:ligatures w14:val="standardContextual"/>
        </w:rPr>
      </w:pPr>
      <w:r w:rsidRPr="00ED4D4D">
        <w:rPr>
          <w:rFonts w:ascii="Times New Roman" w:hAnsi="Times New Roman" w:cs="Times New Roman"/>
          <w:color w:val="000000" w:themeColor="text1"/>
          <w:sz w:val="24"/>
          <w:szCs w:val="24"/>
          <w14:ligatures w14:val="standardContextual"/>
        </w:rPr>
        <w:t xml:space="preserve">Vygotsky, L.S. (1978). </w:t>
      </w:r>
      <w:r w:rsidRPr="00ED4D4D">
        <w:rPr>
          <w:rFonts w:ascii="Times New Roman" w:hAnsi="Times New Roman" w:cs="Times New Roman"/>
          <w:i/>
          <w:iCs/>
          <w:color w:val="000000" w:themeColor="text1"/>
          <w:sz w:val="24"/>
          <w:szCs w:val="24"/>
          <w14:ligatures w14:val="standardContextual"/>
        </w:rPr>
        <w:t>Mind in society: The development of higher psychological processes</w:t>
      </w:r>
      <w:r w:rsidRPr="00ED4D4D">
        <w:rPr>
          <w:rFonts w:ascii="Times New Roman" w:hAnsi="Times New Roman" w:cs="Times New Roman"/>
          <w:color w:val="000000" w:themeColor="text1"/>
          <w:sz w:val="24"/>
          <w:szCs w:val="24"/>
          <w14:ligatures w14:val="standardContextual"/>
        </w:rPr>
        <w:t>. In M. Cole, V. John-Steiner, S. Scribner and E. Souberman, (Eds.), Cambridge: Harvard University.</w:t>
      </w:r>
    </w:p>
    <w:p w14:paraId="1A3BEA69" w14:textId="77777777" w:rsidR="002F6F42" w:rsidRPr="000A611E" w:rsidRDefault="002F6F42" w:rsidP="00C65DC7">
      <w:pPr>
        <w:pStyle w:val="NormalWeb"/>
        <w:shd w:val="clear" w:color="auto" w:fill="FFFFFF"/>
        <w:spacing w:before="0" w:beforeAutospacing="0" w:after="0" w:afterAutospacing="0" w:line="360" w:lineRule="auto"/>
        <w:jc w:val="both"/>
        <w:rPr>
          <w:color w:val="000000" w:themeColor="text1"/>
        </w:rPr>
      </w:pPr>
      <w:r w:rsidRPr="000A611E">
        <w:rPr>
          <w:color w:val="000000" w:themeColor="text1"/>
        </w:rPr>
        <w:t xml:space="preserve">Vygotsky, L. S. (1986). </w:t>
      </w:r>
      <w:r w:rsidRPr="000A611E">
        <w:rPr>
          <w:i/>
          <w:iCs/>
          <w:color w:val="000000" w:themeColor="text1"/>
        </w:rPr>
        <w:t>Thought and language</w:t>
      </w:r>
      <w:r w:rsidRPr="000A611E">
        <w:rPr>
          <w:color w:val="000000" w:themeColor="text1"/>
        </w:rPr>
        <w:t>. Cambridge, MA: MIT Press.</w:t>
      </w:r>
    </w:p>
    <w:p w14:paraId="079C7931" w14:textId="77777777" w:rsidR="002F6F42" w:rsidRPr="00ED4D4D" w:rsidRDefault="002F6F42" w:rsidP="00736A7B">
      <w:pPr>
        <w:spacing w:line="360" w:lineRule="auto"/>
        <w:ind w:left="567" w:hanging="567"/>
        <w:jc w:val="both"/>
        <w:r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 xml:space="preserve">Wilson, K. (2020). Scaffolding activities increase performance and lower frustration with genotype-to-evolution models in molecular genetics. </w:t>
      </w:r>
      <w:r w:rsidRPr="00736A7B">
        <w:rPr>
          <w:rFonts w:ascii="Times New Roman" w:hAnsi="Times New Roman" w:cs="Times New Roman"/>
          <w:i/>
          <w:iCs/>
          <w:color w:val="000000" w:themeColor="text1"/>
          <w:sz w:val="24"/>
          <w:szCs w:val="24"/>
          <w:shd w:val="clear" w:color="auto" w:fill="FFFFFF"/>
        </w:rPr>
        <w:t xml:space="preserve">Journal </w:t>
      </w:r>
      <w:r w:rsidRPr="00736A7B">
        <w:rPr>
          <w:rFonts w:ascii="Times New Roman" w:hAnsi="Times New Roman" w:cs="Times New Roman"/>
          <w:i/>
          <w:iCs/>
          <w:color w:val="000000" w:themeColor="text1"/>
          <w:sz w:val="24"/>
          <w:szCs w:val="24"/>
          <w:shd w:val="clear" w:color="auto" w:fill="FFFFFF"/>
        </w:rPr>
        <w:lastRenderedPageBreak/>
        <w:t>of Microbiology and Biology Education,</w:t>
      </w:r>
      <w:r w:rsidRPr="00ED4D4D">
        <w:rPr>
          <w:rFonts w:ascii="Times New Roman" w:hAnsi="Times New Roman" w:cs="Times New Roman"/>
          <w:color w:val="000000" w:themeColor="text1"/>
          <w:sz w:val="24"/>
          <w:szCs w:val="24"/>
          <w:shd w:val="clear" w:color="auto" w:fill="FFFFFF"/>
        </w:rPr>
        <w:t xml:space="preserve"> 21</w:t>
      </w:r>
      <w:r w:rsidRPr="009E0F67">
        <w:rPr>
          <w:rFonts w:ascii="Times New Roman" w:hAnsi="Times New Roman" w:cs="Times New Roman"/>
          <w:i/>
          <w:iCs/>
          <w:color w:val="000000" w:themeColor="text1"/>
          <w:sz w:val="24"/>
          <w:szCs w:val="24"/>
          <w:shd w:val="clear" w:color="auto" w:fill="FFFFFF"/>
        </w:rPr>
        <w:t>(3).</w:t>
      </w:r>
      <w:r w:rsidRPr="00ED4D4D">
        <w:rPr>
          <w:rFonts w:ascii="Times New Roman" w:hAnsi="Times New Roman" w:cs="Times New Roman"/>
          <w:color w:val="000000" w:themeColor="text1"/>
          <w:sz w:val="24"/>
          <w:szCs w:val="24"/>
          <w:shd w:val="clear" w:color="auto" w:fill="FFFFFF"/>
        </w:rPr>
        <w:t xml:space="preserve"> </w:t>
      </w:r>
      <w:hyperlink r:id="rId69" w:history="1">
        <w:r w:rsidRPr="00EB4C1D">
          <w:rPr>
            <w:rStyle w:val="Kpr"/>
            <w:rFonts w:ascii="Times New Roman" w:hAnsi="Times New Roman" w:cs="Times New Roman"/>
            <w:color w:val="000000" w:themeColor="text1"/>
            <w:sz w:val="24"/>
            <w:szCs w:val="24"/>
            <w:u w:val="none"/>
            <w:shd w:val="clear" w:color="auto" w:fill="FFFFFF"/>
          </w:rPr>
          <w:t>https://doi.org/10.1128/jmbe.v21i3.2033</w:t>
        </w:r>
      </w:hyperlink>
    </w:p>
    <w:p w14:paraId="18E20560" w14:textId="1D6896F1" w:rsidR="002F6F42" w:rsidRPr="000A611E" w:rsidRDefault="008D17F8" w:rsidP="00C65DC7">
      <w:pPr>
        <w:spacing w:after="300" w:line="360" w:lineRule="auto"/>
        <w:ind w:left="708" w:hanging="708"/>
        <w:jc w:val="both"/>
        <w:rPr>
          <w:rFonts w:ascii="Times New Roman" w:hAnsi="Times New Roman" w:cs="Times New Roman"/>
          <w:color w:val="000000" w:themeColor="text1"/>
          <w:sz w:val="24"/>
          <w:szCs w:val="24"/>
          <w:shd w:val="clear" w:color="auto" w:fill="FFFFFF"/>
        </w:rPr>
      </w:pPr>
      <w:r w:rsidRPr="000A611E">
        <w:rPr>
          <w:rFonts w:ascii="Times New Roman" w:hAnsi="Times New Roman" w:cs="Times New Roman"/>
          <w:color w:val="000000" w:themeColor="text1"/>
          <w:sz w:val="24"/>
          <w:szCs w:val="24"/>
          <w:shd w:val="clear" w:color="auto" w:fill="FFFFFF"/>
        </w:rPr>
        <w:t>*</w:t>
      </w:r>
      <w:r w:rsidR="00A81FE2" w:rsidRPr="000A611E">
        <w:rPr>
          <w:rFonts w:ascii="Times New Roman" w:hAnsi="Times New Roman" w:cs="Times New Roman"/>
          <w:color w:val="000000" w:themeColor="text1"/>
          <w:sz w:val="24"/>
          <w:szCs w:val="24"/>
          <w:shd w:val="clear" w:color="auto" w:fill="FFFFFF"/>
        </w:rPr>
        <w:t xml:space="preserve">Wang, H. S., Chen, S., &amp; Yen, M. H. (2021). Effects of metacognitive scaffolding on students’ performance and confidence judgments in simulation-based inquiry. </w:t>
      </w:r>
      <w:r w:rsidR="00A81FE2" w:rsidRPr="00EB4C1D">
        <w:rPr>
          <w:rFonts w:ascii="Times New Roman" w:hAnsi="Times New Roman" w:cs="Times New Roman"/>
          <w:i/>
          <w:iCs/>
          <w:color w:val="000000" w:themeColor="text1"/>
          <w:sz w:val="24"/>
          <w:szCs w:val="24"/>
          <w:shd w:val="clear" w:color="auto" w:fill="FFFFFF"/>
        </w:rPr>
        <w:t>Physical Review Physics Education Research</w:t>
      </w:r>
      <w:r w:rsidR="00A81FE2" w:rsidRPr="000A611E">
        <w:rPr>
          <w:rFonts w:ascii="Times New Roman" w:hAnsi="Times New Roman" w:cs="Times New Roman"/>
          <w:color w:val="000000" w:themeColor="text1"/>
          <w:sz w:val="24"/>
          <w:szCs w:val="24"/>
          <w:shd w:val="clear" w:color="auto" w:fill="FFFFFF"/>
        </w:rPr>
        <w:t>, 17</w:t>
      </w:r>
      <w:r w:rsidR="00A81FE2" w:rsidRPr="009E0F67">
        <w:rPr>
          <w:rFonts w:ascii="Times New Roman" w:hAnsi="Times New Roman" w:cs="Times New Roman"/>
          <w:i/>
          <w:iCs/>
          <w:color w:val="000000" w:themeColor="text1"/>
          <w:sz w:val="24"/>
          <w:szCs w:val="24"/>
          <w:shd w:val="clear" w:color="auto" w:fill="FFFFFF"/>
        </w:rPr>
        <w:t>(2).</w:t>
      </w:r>
      <w:r w:rsidR="00A81FE2" w:rsidRPr="000A611E">
        <w:rPr>
          <w:rFonts w:ascii="Times New Roman" w:hAnsi="Times New Roman" w:cs="Times New Roman"/>
          <w:color w:val="000000" w:themeColor="text1"/>
          <w:sz w:val="24"/>
          <w:szCs w:val="24"/>
          <w:shd w:val="clear" w:color="auto" w:fill="FFFFFF"/>
        </w:rPr>
        <w:t xml:space="preserve"> </w:t>
      </w:r>
      <w:hyperlink r:id="rId70" w:history="1">
        <w:r w:rsidR="00A81FE2" w:rsidRPr="00EB4C1D">
          <w:rPr>
            <w:rStyle w:val="Kpr"/>
            <w:rFonts w:ascii="Times New Roman" w:hAnsi="Times New Roman" w:cs="Times New Roman"/>
            <w:color w:val="000000" w:themeColor="text1"/>
            <w:sz w:val="24"/>
            <w:szCs w:val="24"/>
            <w:u w:val="none"/>
            <w:shd w:val="clear" w:color="auto" w:fill="FFFFFF"/>
          </w:rPr>
          <w:t>https://doi.org/10.1103/physrevphyseducres.17.020108</w:t>
        </w:r>
      </w:hyperlink>
    </w:p>
    <w:p w14:paraId="31F4ECAC" w14:textId="679196A1" w:rsidR="002F6F42" w:rsidRPr="00ED4D4D" w:rsidRDefault="002F6F42" w:rsidP="00C65D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color w:val="000000" w:themeColor="text1"/>
          <w:sz w:val="24"/>
          <w:szCs w:val="24"/>
          <w14:ligatures w14:val="standardContextual"/>
        </w:rPr>
      </w:pPr>
      <w:r w:rsidRPr="00ED4D4D">
        <w:rPr>
          <w:rFonts w:ascii="Times New Roman" w:hAnsi="Times New Roman" w:cs="Times New Roman"/>
          <w:color w:val="000000" w:themeColor="text1"/>
          <w:sz w:val="24"/>
          <w:szCs w:val="24"/>
          <w14:ligatures w14:val="standardContextual"/>
        </w:rPr>
        <w:t xml:space="preserve">Wood, D., Bruner, J. S., &amp; Ross, G. (1976). The </w:t>
      </w:r>
      <w:r w:rsidR="0050221B">
        <w:rPr>
          <w:rFonts w:ascii="Times New Roman" w:hAnsi="Times New Roman" w:cs="Times New Roman"/>
          <w:color w:val="000000" w:themeColor="text1"/>
          <w:sz w:val="24"/>
          <w:szCs w:val="24"/>
          <w14:ligatures w14:val="standardContextual"/>
        </w:rPr>
        <w:t>r</w:t>
      </w:r>
      <w:r w:rsidRPr="00ED4D4D">
        <w:rPr>
          <w:rFonts w:ascii="Times New Roman" w:hAnsi="Times New Roman" w:cs="Times New Roman"/>
          <w:color w:val="000000" w:themeColor="text1"/>
          <w:sz w:val="24"/>
          <w:szCs w:val="24"/>
          <w14:ligatures w14:val="standardContextual"/>
        </w:rPr>
        <w:t xml:space="preserve">ole of </w:t>
      </w:r>
      <w:r w:rsidR="0050221B">
        <w:rPr>
          <w:rFonts w:ascii="Times New Roman" w:hAnsi="Times New Roman" w:cs="Times New Roman"/>
          <w:color w:val="000000" w:themeColor="text1"/>
          <w:sz w:val="24"/>
          <w:szCs w:val="24"/>
          <w14:ligatures w14:val="standardContextual"/>
        </w:rPr>
        <w:t>t</w:t>
      </w:r>
      <w:r w:rsidRPr="00ED4D4D">
        <w:rPr>
          <w:rFonts w:ascii="Times New Roman" w:hAnsi="Times New Roman" w:cs="Times New Roman"/>
          <w:color w:val="000000" w:themeColor="text1"/>
          <w:sz w:val="24"/>
          <w:szCs w:val="24"/>
          <w14:ligatures w14:val="standardContextual"/>
        </w:rPr>
        <w:t xml:space="preserve">utoring in </w:t>
      </w:r>
      <w:r w:rsidR="0050221B">
        <w:rPr>
          <w:rFonts w:ascii="Times New Roman" w:hAnsi="Times New Roman" w:cs="Times New Roman"/>
          <w:color w:val="000000" w:themeColor="text1"/>
          <w:sz w:val="24"/>
          <w:szCs w:val="24"/>
          <w14:ligatures w14:val="standardContextual"/>
        </w:rPr>
        <w:t>p</w:t>
      </w:r>
      <w:r w:rsidRPr="00ED4D4D">
        <w:rPr>
          <w:rFonts w:ascii="Times New Roman" w:hAnsi="Times New Roman" w:cs="Times New Roman"/>
          <w:color w:val="000000" w:themeColor="text1"/>
          <w:sz w:val="24"/>
          <w:szCs w:val="24"/>
          <w14:ligatures w14:val="standardContextual"/>
        </w:rPr>
        <w:t xml:space="preserve">roblem </w:t>
      </w:r>
      <w:r w:rsidR="0050221B">
        <w:rPr>
          <w:rFonts w:ascii="Times New Roman" w:hAnsi="Times New Roman" w:cs="Times New Roman"/>
          <w:color w:val="000000" w:themeColor="text1"/>
          <w:sz w:val="24"/>
          <w:szCs w:val="24"/>
          <w14:ligatures w14:val="standardContextual"/>
        </w:rPr>
        <w:t>s</w:t>
      </w:r>
      <w:r w:rsidRPr="00ED4D4D">
        <w:rPr>
          <w:rFonts w:ascii="Times New Roman" w:hAnsi="Times New Roman" w:cs="Times New Roman"/>
          <w:color w:val="000000" w:themeColor="text1"/>
          <w:sz w:val="24"/>
          <w:szCs w:val="24"/>
          <w14:ligatures w14:val="standardContextual"/>
        </w:rPr>
        <w:t>olving.</w:t>
      </w:r>
    </w:p>
    <w:p w14:paraId="519902C6" w14:textId="595280B2" w:rsidR="002F6F42" w:rsidRPr="00ED4D4D" w:rsidRDefault="002F6F42" w:rsidP="00763C64">
      <w:pPr>
        <w:spacing w:line="360" w:lineRule="auto"/>
        <w:ind w:left="709" w:hanging="1"/>
        <w:jc w:val="both"/>
        <w:rPr>
          <w:rFonts w:ascii="Times New Roman" w:hAnsi="Times New Roman" w:cs="Times New Roman"/>
          <w:color w:val="000000" w:themeColor="text1"/>
          <w:sz w:val="24"/>
          <w:szCs w:val="24"/>
          <w14:ligatures w14:val="standardContextual"/>
        </w:rPr>
      </w:pPr>
      <w:r w:rsidRPr="00ED4D4D">
        <w:rPr>
          <w:rFonts w:ascii="Times New Roman" w:hAnsi="Times New Roman" w:cs="Times New Roman"/>
          <w:i/>
          <w:iCs/>
          <w:color w:val="000000" w:themeColor="text1"/>
          <w:sz w:val="24"/>
          <w:szCs w:val="24"/>
          <w14:ligatures w14:val="standardContextual"/>
        </w:rPr>
        <w:t>Journal of Child Psychology and Psychiatry, 17</w:t>
      </w:r>
      <w:r w:rsidRPr="00ED4D4D">
        <w:rPr>
          <w:rFonts w:ascii="Times New Roman" w:hAnsi="Times New Roman" w:cs="Times New Roman"/>
          <w:color w:val="000000" w:themeColor="text1"/>
          <w:sz w:val="24"/>
          <w:szCs w:val="24"/>
          <w14:ligatures w14:val="standardContextual"/>
        </w:rPr>
        <w:t xml:space="preserve">, </w:t>
      </w:r>
      <w:r w:rsidRPr="00763C64">
        <w:rPr>
          <w:rFonts w:ascii="Times New Roman" w:hAnsi="Times New Roman" w:cs="Times New Roman"/>
          <w:color w:val="000000" w:themeColor="text1"/>
          <w:sz w:val="24"/>
          <w:szCs w:val="24"/>
          <w:shd w:val="clear" w:color="auto" w:fill="FFFFFF"/>
        </w:rPr>
        <w:t>89-100.</w:t>
      </w:r>
      <w:r w:rsidR="00763C64" w:rsidRPr="00763C64">
        <w:rPr>
          <w:rFonts w:ascii="Times New Roman" w:hAnsi="Times New Roman" w:cs="Times New Roman"/>
          <w:color w:val="000000" w:themeColor="text1"/>
          <w:sz w:val="24"/>
          <w:szCs w:val="24"/>
          <w:shd w:val="clear" w:color="auto" w:fill="FFFFFF"/>
        </w:rPr>
        <w:t xml:space="preserve"> https://doi.org/10.1111/j.1469-7610.1976.tb00381.x</w:t>
      </w:r>
    </w:p>
    <w:p w14:paraId="760C4EC0" w14:textId="77777777" w:rsidR="002F6F42" w:rsidRPr="000A611E" w:rsidRDefault="002F6F42" w:rsidP="00C65DC7">
      <w:pPr>
        <w:pStyle w:val="NormalWeb"/>
        <w:spacing w:beforeAutospacing="0" w:after="0" w:line="360" w:lineRule="auto"/>
        <w:ind w:left="708" w:hanging="708"/>
        <w:jc w:val="both"/>
        <w:rPr>
          <w:color w:val="000000" w:themeColor="text1"/>
        </w:rPr>
      </w:pPr>
      <w:r w:rsidRPr="000A611E">
        <w:rPr>
          <w:color w:val="000000" w:themeColor="text1"/>
        </w:rPr>
        <w:t xml:space="preserve">Wood, T. (1994). Patterns of interaction and the culture of mathematics classrooms. In S. Lerman (Ed.), </w:t>
      </w:r>
      <w:r w:rsidRPr="000A611E">
        <w:rPr>
          <w:i/>
          <w:iCs/>
          <w:color w:val="000000" w:themeColor="text1"/>
        </w:rPr>
        <w:t>Cultural perspectives on the mathematics classroom.</w:t>
      </w:r>
      <w:r w:rsidRPr="000A611E">
        <w:rPr>
          <w:color w:val="000000" w:themeColor="text1"/>
        </w:rPr>
        <w:t xml:space="preserve"> Dordrecht: Kluwer. </w:t>
      </w:r>
    </w:p>
    <w:p w14:paraId="5136205F" w14:textId="77777777" w:rsidR="002F6F42" w:rsidRPr="000A611E" w:rsidRDefault="002F6F42" w:rsidP="00C65DC7">
      <w:pPr>
        <w:pStyle w:val="NormalWeb"/>
        <w:spacing w:beforeAutospacing="0" w:after="0" w:line="360" w:lineRule="auto"/>
        <w:ind w:left="708" w:hanging="708"/>
        <w:jc w:val="both"/>
        <w:rPr>
          <w:color w:val="000000" w:themeColor="text1"/>
          <w14:ligatures w14:val="standardContextual"/>
        </w:rPr>
      </w:pPr>
      <w:r w:rsidRPr="000A611E">
        <w:rPr>
          <w:color w:val="000000" w:themeColor="text1"/>
          <w14:ligatures w14:val="standardContextual"/>
        </w:rPr>
        <w:t xml:space="preserve">Wood, D. (1998). </w:t>
      </w:r>
      <w:r w:rsidRPr="000A611E">
        <w:rPr>
          <w:i/>
          <w:iCs/>
          <w:color w:val="000000" w:themeColor="text1"/>
          <w14:ligatures w14:val="standardContextual"/>
        </w:rPr>
        <w:t>How children think and learn: the social context of cognitive development</w:t>
      </w:r>
      <w:r w:rsidRPr="000A611E">
        <w:rPr>
          <w:color w:val="000000" w:themeColor="text1"/>
          <w14:ligatures w14:val="standardContextual"/>
        </w:rPr>
        <w:t>. (2nd ed). Oxford, United Kingdom: Blackwell</w:t>
      </w:r>
    </w:p>
    <w:p w14:paraId="2484C9D6" w14:textId="77777777" w:rsidR="002F6F42" w:rsidRPr="000A611E" w:rsidRDefault="002F6F42" w:rsidP="00C65DC7">
      <w:pPr>
        <w:pStyle w:val="NormalWeb"/>
        <w:spacing w:beforeAutospacing="0" w:after="0" w:line="360" w:lineRule="auto"/>
        <w:ind w:left="708" w:hanging="708"/>
        <w:jc w:val="both"/>
        <w:rPr>
          <w:color w:val="000000" w:themeColor="text1"/>
        </w:rPr>
      </w:pPr>
      <w:r w:rsidRPr="000A611E">
        <w:rPr>
          <w:color w:val="000000" w:themeColor="text1"/>
          <w:shd w:val="clear" w:color="auto" w:fill="FFFFFF"/>
        </w:rPr>
        <w:t xml:space="preserve">Wu, C., Chen, Y., &amp; Chen, T. (2017). An adaptive e-learning system for enhancing learning performance: based on dynamic scaffolding theory. Eurasia </w:t>
      </w:r>
      <w:r w:rsidRPr="00EB4C1D">
        <w:rPr>
          <w:i/>
          <w:iCs/>
          <w:color w:val="000000" w:themeColor="text1"/>
          <w:shd w:val="clear" w:color="auto" w:fill="FFFFFF"/>
        </w:rPr>
        <w:t>Journal of Mathematics Science and Technology Education</w:t>
      </w:r>
      <w:r w:rsidRPr="000A611E">
        <w:rPr>
          <w:color w:val="000000" w:themeColor="text1"/>
          <w:shd w:val="clear" w:color="auto" w:fill="FFFFFF"/>
        </w:rPr>
        <w:t>, 14</w:t>
      </w:r>
      <w:r w:rsidRPr="009E0F67">
        <w:rPr>
          <w:i/>
          <w:iCs/>
          <w:color w:val="000000" w:themeColor="text1"/>
          <w:shd w:val="clear" w:color="auto" w:fill="FFFFFF"/>
        </w:rPr>
        <w:t>(3).</w:t>
      </w:r>
      <w:r w:rsidRPr="000A611E">
        <w:rPr>
          <w:color w:val="000000" w:themeColor="text1"/>
          <w:shd w:val="clear" w:color="auto" w:fill="FFFFFF"/>
        </w:rPr>
        <w:t xml:space="preserve"> </w:t>
      </w:r>
      <w:hyperlink r:id="rId71" w:history="1">
        <w:r w:rsidRPr="00747F69">
          <w:rPr>
            <w:rStyle w:val="Kpr"/>
            <w:color w:val="000000" w:themeColor="text1"/>
            <w:u w:val="none"/>
            <w:shd w:val="clear" w:color="auto" w:fill="FFFFFF"/>
          </w:rPr>
          <w:t>https://doi.org/10.12973/ejmste/81061</w:t>
        </w:r>
      </w:hyperlink>
    </w:p>
    <w:p w14:paraId="4B51B71C" w14:textId="72E814D6" w:rsidR="002F6F42" w:rsidRDefault="002F6F42" w:rsidP="00C65DC7">
      <w:pPr>
        <w:spacing w:line="360" w:lineRule="auto"/>
        <w:ind w:left="708" w:hanging="708"/>
        <w:jc w:val="both"/>
        <w:rPr>
          <w:rStyle w:val="Kpr"/>
          <w:rFonts w:ascii="Times New Roman" w:hAnsi="Times New Roman" w:cs="Times New Roman"/>
          <w:color w:val="000000" w:themeColor="text1"/>
          <w:sz w:val="24"/>
          <w:szCs w:val="24"/>
          <w:u w:val="none"/>
          <w:shd w:val="clear" w:color="auto" w:fill="FFFFFF"/>
        </w:rPr>
      </w:pPr>
      <w:r w:rsidRPr="00ED4D4D">
        <w:rPr>
          <w:rFonts w:ascii="Times New Roman" w:hAnsi="Times New Roman" w:cs="Times New Roman"/>
          <w:color w:val="000000" w:themeColor="text1"/>
          <w:sz w:val="24"/>
          <w:szCs w:val="24"/>
          <w:shd w:val="clear" w:color="auto" w:fill="FFFFFF"/>
        </w:rPr>
        <w:t xml:space="preserve">Yang, F., Ramalingam, M., Wang, S., &amp; Ramakrishna, S. (2005). Electrospinning of nano/micro scale poly(l-lactic acid) aligned fibers and their potential in neural tissue engineering. </w:t>
      </w:r>
      <w:r w:rsidRPr="00EB4C1D">
        <w:rPr>
          <w:rFonts w:ascii="Times New Roman" w:hAnsi="Times New Roman" w:cs="Times New Roman"/>
          <w:i/>
          <w:iCs/>
          <w:color w:val="000000" w:themeColor="text1"/>
          <w:sz w:val="24"/>
          <w:szCs w:val="24"/>
          <w:shd w:val="clear" w:color="auto" w:fill="FFFFFF"/>
        </w:rPr>
        <w:t>Biomaterials</w:t>
      </w:r>
      <w:r w:rsidRPr="00ED4D4D">
        <w:rPr>
          <w:rFonts w:ascii="Times New Roman" w:hAnsi="Times New Roman" w:cs="Times New Roman"/>
          <w:color w:val="000000" w:themeColor="text1"/>
          <w:sz w:val="24"/>
          <w:szCs w:val="24"/>
          <w:shd w:val="clear" w:color="auto" w:fill="FFFFFF"/>
        </w:rPr>
        <w:t>, 26</w:t>
      </w:r>
      <w:r w:rsidRPr="009E0F67">
        <w:rPr>
          <w:rFonts w:ascii="Times New Roman" w:hAnsi="Times New Roman" w:cs="Times New Roman"/>
          <w:i/>
          <w:iCs/>
          <w:color w:val="000000" w:themeColor="text1"/>
          <w:sz w:val="24"/>
          <w:szCs w:val="24"/>
          <w:shd w:val="clear" w:color="auto" w:fill="FFFFFF"/>
        </w:rPr>
        <w:t>(15),</w:t>
      </w:r>
      <w:r w:rsidRPr="00ED4D4D">
        <w:rPr>
          <w:rFonts w:ascii="Times New Roman" w:hAnsi="Times New Roman" w:cs="Times New Roman"/>
          <w:color w:val="000000" w:themeColor="text1"/>
          <w:sz w:val="24"/>
          <w:szCs w:val="24"/>
          <w:shd w:val="clear" w:color="auto" w:fill="FFFFFF"/>
        </w:rPr>
        <w:t xml:space="preserve"> 2603-2610. </w:t>
      </w:r>
      <w:hyperlink r:id="rId72" w:history="1">
        <w:r w:rsidRPr="00747F69">
          <w:rPr>
            <w:rStyle w:val="Kpr"/>
            <w:rFonts w:ascii="Times New Roman" w:hAnsi="Times New Roman" w:cs="Times New Roman"/>
            <w:color w:val="000000" w:themeColor="text1"/>
            <w:sz w:val="24"/>
            <w:szCs w:val="24"/>
            <w:u w:val="none"/>
            <w:shd w:val="clear" w:color="auto" w:fill="FFFFFF"/>
          </w:rPr>
          <w:t>https://doi.org/10.1016/j.biomaterials.2004.06.051</w:t>
        </w:r>
      </w:hyperlink>
    </w:p>
    <w:p w14:paraId="40E7E5C2" w14:textId="69AD0E54" w:rsidR="00BE50B0" w:rsidRPr="00BE50B0" w:rsidRDefault="00BE50B0" w:rsidP="00BE50B0">
      <w:pPr>
        <w:spacing w:line="360" w:lineRule="auto"/>
        <w:ind w:left="708" w:hanging="708"/>
        <w:jc w:val="both"/>
        <w:rPr>
          <w:rFonts w:ascii="Times New Roman" w:hAnsi="Times New Roman" w:cs="Times New Roman"/>
          <w:noProof/>
          <w:color w:val="000000" w:themeColor="text1"/>
          <w:sz w:val="24"/>
          <w:szCs w:val="24"/>
        </w:rPr>
      </w:pPr>
      <w:r w:rsidRPr="00ED4D4D">
        <w:rPr>
          <w:rFonts w:ascii="Times New Roman" w:hAnsi="Times New Roman" w:cs="Times New Roman"/>
          <w:noProof/>
          <w:color w:val="000000" w:themeColor="text1"/>
          <w:sz w:val="24"/>
          <w:szCs w:val="24"/>
        </w:rPr>
        <w:t>Yıldız, N.</w:t>
      </w:r>
      <w:r>
        <w:rPr>
          <w:rFonts w:ascii="Times New Roman" w:hAnsi="Times New Roman" w:cs="Times New Roman"/>
          <w:noProof/>
          <w:color w:val="000000" w:themeColor="text1"/>
          <w:sz w:val="24"/>
          <w:szCs w:val="24"/>
        </w:rPr>
        <w:t xml:space="preserve"> Ç.</w:t>
      </w:r>
      <w:r w:rsidRPr="00ED4D4D">
        <w:rPr>
          <w:rFonts w:ascii="Times New Roman" w:hAnsi="Times New Roman" w:cs="Times New Roman"/>
          <w:noProof/>
          <w:color w:val="000000" w:themeColor="text1"/>
          <w:sz w:val="24"/>
          <w:szCs w:val="24"/>
        </w:rPr>
        <w:t xml:space="preserve"> (2002). </w:t>
      </w:r>
      <w:r w:rsidRPr="00A444EF">
        <w:rPr>
          <w:rFonts w:ascii="Times New Roman" w:hAnsi="Times New Roman" w:cs="Times New Roman"/>
          <w:i/>
          <w:iCs/>
          <w:noProof/>
          <w:color w:val="000000" w:themeColor="text1"/>
          <w:sz w:val="24"/>
          <w:szCs w:val="24"/>
        </w:rPr>
        <w:t>Verilerin değerlendirilmesinde meta analizi</w:t>
      </w:r>
      <w:r>
        <w:rPr>
          <w:rFonts w:ascii="Times New Roman" w:hAnsi="Times New Roman" w:cs="Times New Roman"/>
          <w:noProof/>
          <w:color w:val="000000" w:themeColor="text1"/>
          <w:sz w:val="24"/>
          <w:szCs w:val="24"/>
        </w:rPr>
        <w:t>. Yayımlanmamış y</w:t>
      </w:r>
      <w:r w:rsidRPr="00ED4D4D">
        <w:rPr>
          <w:rFonts w:ascii="Times New Roman" w:hAnsi="Times New Roman" w:cs="Times New Roman"/>
          <w:noProof/>
          <w:color w:val="000000" w:themeColor="text1"/>
          <w:sz w:val="24"/>
          <w:szCs w:val="24"/>
        </w:rPr>
        <w:t xml:space="preserve">üksek </w:t>
      </w:r>
      <w:r>
        <w:rPr>
          <w:rFonts w:ascii="Times New Roman" w:hAnsi="Times New Roman" w:cs="Times New Roman"/>
          <w:noProof/>
          <w:color w:val="000000" w:themeColor="text1"/>
          <w:sz w:val="24"/>
          <w:szCs w:val="24"/>
        </w:rPr>
        <w:t>l</w:t>
      </w:r>
      <w:r w:rsidRPr="00ED4D4D">
        <w:rPr>
          <w:rFonts w:ascii="Times New Roman" w:hAnsi="Times New Roman" w:cs="Times New Roman"/>
          <w:noProof/>
          <w:color w:val="000000" w:themeColor="text1"/>
          <w:sz w:val="24"/>
          <w:szCs w:val="24"/>
        </w:rPr>
        <w:t xml:space="preserve">isans </w:t>
      </w:r>
      <w:r>
        <w:rPr>
          <w:rFonts w:ascii="Times New Roman" w:hAnsi="Times New Roman" w:cs="Times New Roman"/>
          <w:noProof/>
          <w:color w:val="000000" w:themeColor="text1"/>
          <w:sz w:val="24"/>
          <w:szCs w:val="24"/>
        </w:rPr>
        <w:t>t</w:t>
      </w:r>
      <w:r w:rsidRPr="00ED4D4D">
        <w:rPr>
          <w:rFonts w:ascii="Times New Roman" w:hAnsi="Times New Roman" w:cs="Times New Roman"/>
          <w:noProof/>
          <w:color w:val="000000" w:themeColor="text1"/>
          <w:sz w:val="24"/>
          <w:szCs w:val="24"/>
        </w:rPr>
        <w:t>ezi</w:t>
      </w:r>
      <w:r>
        <w:rPr>
          <w:rFonts w:ascii="Times New Roman" w:hAnsi="Times New Roman" w:cs="Times New Roman"/>
          <w:noProof/>
          <w:color w:val="000000" w:themeColor="text1"/>
          <w:sz w:val="24"/>
          <w:szCs w:val="24"/>
        </w:rPr>
        <w:t>,</w:t>
      </w:r>
      <w:r w:rsidRPr="00ED4D4D">
        <w:rPr>
          <w:rFonts w:ascii="Times New Roman" w:hAnsi="Times New Roman" w:cs="Times New Roman"/>
          <w:noProof/>
          <w:color w:val="000000" w:themeColor="text1"/>
          <w:sz w:val="24"/>
          <w:szCs w:val="24"/>
        </w:rPr>
        <w:t xml:space="preserve"> Marmara Üniversitesi, Fen Bilimleri Enstitüsü, İstanbul. </w:t>
      </w:r>
    </w:p>
    <w:p w14:paraId="79A6201C" w14:textId="1578BF2C" w:rsidR="002F6F42" w:rsidRPr="00ED4D4D" w:rsidRDefault="002F6F42" w:rsidP="00C65DC7">
      <w:pPr>
        <w:spacing w:line="360" w:lineRule="auto"/>
        <w:ind w:left="708" w:hanging="708"/>
        <w:jc w:val="both"/>
        <w:rPr>
          <w:rFonts w:ascii="Times New Roman" w:hAnsi="Times New Roman" w:cs="Times New Roman"/>
          <w:color w:val="000000" w:themeColor="text1"/>
          <w:sz w:val="24"/>
          <w:szCs w:val="24"/>
          <w:shd w:val="clear" w:color="auto" w:fill="FFFFFF"/>
        </w:rPr>
      </w:pPr>
      <w:r w:rsidRPr="00ED4D4D">
        <w:rPr>
          <w:rFonts w:ascii="Times New Roman" w:hAnsi="Times New Roman" w:cs="Times New Roman"/>
          <w:color w:val="000000" w:themeColor="text1"/>
          <w:sz w:val="24"/>
          <w:szCs w:val="24"/>
          <w:shd w:val="clear" w:color="auto" w:fill="FFFFFF"/>
        </w:rPr>
        <w:t>Yılmaz, K., Oğuz, A. &amp; Altınkurt, T. (201</w:t>
      </w:r>
      <w:r w:rsidR="00493816">
        <w:rPr>
          <w:rFonts w:ascii="Times New Roman" w:hAnsi="Times New Roman" w:cs="Times New Roman"/>
          <w:color w:val="000000" w:themeColor="text1"/>
          <w:sz w:val="24"/>
          <w:szCs w:val="24"/>
          <w:shd w:val="clear" w:color="auto" w:fill="FFFFFF"/>
        </w:rPr>
        <w:t>6</w:t>
      </w:r>
      <w:r w:rsidRPr="00ED4D4D">
        <w:rPr>
          <w:rFonts w:ascii="Times New Roman" w:hAnsi="Times New Roman" w:cs="Times New Roman"/>
          <w:color w:val="000000" w:themeColor="text1"/>
          <w:sz w:val="24"/>
          <w:szCs w:val="24"/>
          <w:shd w:val="clear" w:color="auto" w:fill="FFFFFF"/>
        </w:rPr>
        <w:t xml:space="preserve">). Öğretmenlerin </w:t>
      </w:r>
      <w:r w:rsidR="0050221B">
        <w:rPr>
          <w:rFonts w:ascii="Times New Roman" w:hAnsi="Times New Roman" w:cs="Times New Roman"/>
          <w:color w:val="000000" w:themeColor="text1"/>
          <w:sz w:val="24"/>
          <w:szCs w:val="24"/>
          <w:shd w:val="clear" w:color="auto" w:fill="FFFFFF"/>
        </w:rPr>
        <w:t>l</w:t>
      </w:r>
      <w:r w:rsidRPr="00ED4D4D">
        <w:rPr>
          <w:rFonts w:ascii="Times New Roman" w:hAnsi="Times New Roman" w:cs="Times New Roman"/>
          <w:color w:val="000000" w:themeColor="text1"/>
          <w:sz w:val="24"/>
          <w:szCs w:val="24"/>
          <w:shd w:val="clear" w:color="auto" w:fill="FFFFFF"/>
        </w:rPr>
        <w:t xml:space="preserve">iderlik </w:t>
      </w:r>
      <w:r w:rsidR="0050221B">
        <w:rPr>
          <w:rFonts w:ascii="Times New Roman" w:hAnsi="Times New Roman" w:cs="Times New Roman"/>
          <w:color w:val="000000" w:themeColor="text1"/>
          <w:sz w:val="24"/>
          <w:szCs w:val="24"/>
          <w:shd w:val="clear" w:color="auto" w:fill="FFFFFF"/>
        </w:rPr>
        <w:t>d</w:t>
      </w:r>
      <w:r w:rsidRPr="00ED4D4D">
        <w:rPr>
          <w:rFonts w:ascii="Times New Roman" w:hAnsi="Times New Roman" w:cs="Times New Roman"/>
          <w:color w:val="000000" w:themeColor="text1"/>
          <w:sz w:val="24"/>
          <w:szCs w:val="24"/>
          <w:shd w:val="clear" w:color="auto" w:fill="FFFFFF"/>
        </w:rPr>
        <w:t xml:space="preserve">avranışları ile </w:t>
      </w:r>
      <w:r w:rsidR="0050221B">
        <w:rPr>
          <w:rFonts w:ascii="Times New Roman" w:hAnsi="Times New Roman" w:cs="Times New Roman"/>
          <w:color w:val="000000" w:themeColor="text1"/>
          <w:sz w:val="24"/>
          <w:szCs w:val="24"/>
          <w:shd w:val="clear" w:color="auto" w:fill="FFFFFF"/>
        </w:rPr>
        <w:t>ö</w:t>
      </w:r>
      <w:r w:rsidRPr="00ED4D4D">
        <w:rPr>
          <w:rFonts w:ascii="Times New Roman" w:hAnsi="Times New Roman" w:cs="Times New Roman"/>
          <w:color w:val="000000" w:themeColor="text1"/>
          <w:sz w:val="24"/>
          <w:szCs w:val="24"/>
          <w:shd w:val="clear" w:color="auto" w:fill="FFFFFF"/>
        </w:rPr>
        <w:t xml:space="preserve">ğrenen </w:t>
      </w:r>
      <w:r w:rsidR="0050221B">
        <w:rPr>
          <w:rFonts w:ascii="Times New Roman" w:hAnsi="Times New Roman" w:cs="Times New Roman"/>
          <w:color w:val="000000" w:themeColor="text1"/>
          <w:sz w:val="24"/>
          <w:szCs w:val="24"/>
          <w:shd w:val="clear" w:color="auto" w:fill="FFFFFF"/>
        </w:rPr>
        <w:t>ö</w:t>
      </w:r>
      <w:r w:rsidRPr="00ED4D4D">
        <w:rPr>
          <w:rFonts w:ascii="Times New Roman" w:hAnsi="Times New Roman" w:cs="Times New Roman"/>
          <w:color w:val="000000" w:themeColor="text1"/>
          <w:sz w:val="24"/>
          <w:szCs w:val="24"/>
          <w:shd w:val="clear" w:color="auto" w:fill="FFFFFF"/>
        </w:rPr>
        <w:t xml:space="preserve">zerkliğini </w:t>
      </w:r>
      <w:r w:rsidR="0050221B">
        <w:rPr>
          <w:rFonts w:ascii="Times New Roman" w:hAnsi="Times New Roman" w:cs="Times New Roman"/>
          <w:color w:val="000000" w:themeColor="text1"/>
          <w:sz w:val="24"/>
          <w:szCs w:val="24"/>
          <w:shd w:val="clear" w:color="auto" w:fill="FFFFFF"/>
        </w:rPr>
        <w:t>d</w:t>
      </w:r>
      <w:r w:rsidRPr="00ED4D4D">
        <w:rPr>
          <w:rFonts w:ascii="Times New Roman" w:hAnsi="Times New Roman" w:cs="Times New Roman"/>
          <w:color w:val="000000" w:themeColor="text1"/>
          <w:sz w:val="24"/>
          <w:szCs w:val="24"/>
          <w:shd w:val="clear" w:color="auto" w:fill="FFFFFF"/>
        </w:rPr>
        <w:t xml:space="preserve">estekleme </w:t>
      </w:r>
      <w:r w:rsidR="0050221B">
        <w:rPr>
          <w:rFonts w:ascii="Times New Roman" w:hAnsi="Times New Roman" w:cs="Times New Roman"/>
          <w:color w:val="000000" w:themeColor="text1"/>
          <w:sz w:val="24"/>
          <w:szCs w:val="24"/>
          <w:shd w:val="clear" w:color="auto" w:fill="FFFFFF"/>
        </w:rPr>
        <w:t>d</w:t>
      </w:r>
      <w:r w:rsidRPr="00ED4D4D">
        <w:rPr>
          <w:rFonts w:ascii="Times New Roman" w:hAnsi="Times New Roman" w:cs="Times New Roman"/>
          <w:color w:val="000000" w:themeColor="text1"/>
          <w:sz w:val="24"/>
          <w:szCs w:val="24"/>
          <w:shd w:val="clear" w:color="auto" w:fill="FFFFFF"/>
        </w:rPr>
        <w:t xml:space="preserve">avranışları </w:t>
      </w:r>
      <w:r w:rsidR="0050221B">
        <w:rPr>
          <w:rFonts w:ascii="Times New Roman" w:hAnsi="Times New Roman" w:cs="Times New Roman"/>
          <w:color w:val="000000" w:themeColor="text1"/>
          <w:sz w:val="24"/>
          <w:szCs w:val="24"/>
          <w:shd w:val="clear" w:color="auto" w:fill="FFFFFF"/>
        </w:rPr>
        <w:t>a</w:t>
      </w:r>
      <w:r w:rsidRPr="00ED4D4D">
        <w:rPr>
          <w:rFonts w:ascii="Times New Roman" w:hAnsi="Times New Roman" w:cs="Times New Roman"/>
          <w:color w:val="000000" w:themeColor="text1"/>
          <w:sz w:val="24"/>
          <w:szCs w:val="24"/>
          <w:shd w:val="clear" w:color="auto" w:fill="FFFFFF"/>
        </w:rPr>
        <w:t xml:space="preserve">rasındaki </w:t>
      </w:r>
      <w:r w:rsidR="0050221B">
        <w:rPr>
          <w:rFonts w:ascii="Times New Roman" w:hAnsi="Times New Roman" w:cs="Times New Roman"/>
          <w:color w:val="000000" w:themeColor="text1"/>
          <w:sz w:val="24"/>
          <w:szCs w:val="24"/>
          <w:shd w:val="clear" w:color="auto" w:fill="FFFFFF"/>
        </w:rPr>
        <w:t>i</w:t>
      </w:r>
      <w:r w:rsidRPr="00ED4D4D">
        <w:rPr>
          <w:rFonts w:ascii="Times New Roman" w:hAnsi="Times New Roman" w:cs="Times New Roman"/>
          <w:color w:val="000000" w:themeColor="text1"/>
          <w:sz w:val="24"/>
          <w:szCs w:val="24"/>
          <w:shd w:val="clear" w:color="auto" w:fill="FFFFFF"/>
        </w:rPr>
        <w:t xml:space="preserve">lişki. </w:t>
      </w:r>
      <w:r w:rsidRPr="00EB4C1D">
        <w:rPr>
          <w:rFonts w:ascii="Times New Roman" w:hAnsi="Times New Roman" w:cs="Times New Roman"/>
          <w:i/>
          <w:iCs/>
          <w:color w:val="000000" w:themeColor="text1"/>
          <w:sz w:val="24"/>
          <w:szCs w:val="24"/>
          <w:shd w:val="clear" w:color="auto" w:fill="FFFFFF"/>
        </w:rPr>
        <w:t xml:space="preserve">Hacettepe </w:t>
      </w:r>
      <w:r w:rsidRPr="005C0838">
        <w:rPr>
          <w:rFonts w:ascii="Times New Roman" w:hAnsi="Times New Roman" w:cs="Times New Roman"/>
          <w:i/>
          <w:iCs/>
          <w:color w:val="000000" w:themeColor="text1"/>
          <w:sz w:val="24"/>
          <w:szCs w:val="24"/>
          <w:shd w:val="clear" w:color="auto" w:fill="FFFFFF"/>
        </w:rPr>
        <w:t>Üniversitesi Eğitim Fakültesi Dergisi</w:t>
      </w:r>
      <w:r w:rsidRPr="00ED4D4D">
        <w:rPr>
          <w:rFonts w:ascii="Times New Roman" w:hAnsi="Times New Roman" w:cs="Times New Roman"/>
          <w:color w:val="000000" w:themeColor="text1"/>
          <w:sz w:val="24"/>
          <w:szCs w:val="24"/>
          <w:shd w:val="clear" w:color="auto" w:fill="FFFFFF"/>
        </w:rPr>
        <w:t>, 32</w:t>
      </w:r>
      <w:r w:rsidRPr="009E0F67">
        <w:rPr>
          <w:rFonts w:ascii="Times New Roman" w:hAnsi="Times New Roman" w:cs="Times New Roman"/>
          <w:i/>
          <w:iCs/>
          <w:color w:val="000000" w:themeColor="text1"/>
          <w:sz w:val="24"/>
          <w:szCs w:val="24"/>
          <w:shd w:val="clear" w:color="auto" w:fill="FFFFFF"/>
        </w:rPr>
        <w:t>(3),</w:t>
      </w:r>
      <w:r w:rsidRPr="00ED4D4D">
        <w:rPr>
          <w:rFonts w:ascii="Times New Roman" w:hAnsi="Times New Roman" w:cs="Times New Roman"/>
          <w:color w:val="000000" w:themeColor="text1"/>
          <w:sz w:val="24"/>
          <w:szCs w:val="24"/>
          <w:shd w:val="clear" w:color="auto" w:fill="FFFFFF"/>
        </w:rPr>
        <w:t xml:space="preserve"> 659 - 675. </w:t>
      </w:r>
      <w:r w:rsidR="005C0838" w:rsidRPr="005C0838">
        <w:rPr>
          <w:rFonts w:ascii="Times New Roman" w:hAnsi="Times New Roman" w:cs="Times New Roman"/>
          <w:color w:val="000000" w:themeColor="text1"/>
          <w:sz w:val="24"/>
          <w:szCs w:val="24"/>
          <w:shd w:val="clear" w:color="auto" w:fill="FFFFFF"/>
        </w:rPr>
        <w:t>https://doi.org/10.16986/huje.2016016394</w:t>
      </w:r>
    </w:p>
    <w:p w14:paraId="00508132" w14:textId="2D321463" w:rsidR="00526364" w:rsidRDefault="002F6F42" w:rsidP="00526364">
      <w:pPr>
        <w:spacing w:line="360" w:lineRule="auto"/>
        <w:ind w:left="708" w:hanging="708"/>
        <w:jc w:val="both"/>
        <w:rPr>
          <w:rFonts w:ascii="Times New Roman" w:hAnsi="Times New Roman" w:cs="Times New Roman"/>
          <w:color w:val="000000" w:themeColor="text1"/>
          <w:sz w:val="24"/>
          <w:szCs w:val="24"/>
        </w:rPr>
      </w:pPr>
      <w:r w:rsidRPr="00ED4D4D">
        <w:rPr>
          <w:rFonts w:ascii="Times New Roman" w:hAnsi="Times New Roman" w:cs="Times New Roman"/>
          <w:color w:val="000000" w:themeColor="text1"/>
          <w:sz w:val="24"/>
          <w:szCs w:val="24"/>
        </w:rPr>
        <w:lastRenderedPageBreak/>
        <w:t xml:space="preserve">Yurdakul, B. (2004). Eğitimde </w:t>
      </w:r>
      <w:r w:rsidR="0050221B">
        <w:rPr>
          <w:rFonts w:ascii="Times New Roman" w:hAnsi="Times New Roman" w:cs="Times New Roman"/>
          <w:color w:val="000000" w:themeColor="text1"/>
          <w:sz w:val="24"/>
          <w:szCs w:val="24"/>
        </w:rPr>
        <w:t>d</w:t>
      </w:r>
      <w:r w:rsidRPr="00ED4D4D">
        <w:rPr>
          <w:rFonts w:ascii="Times New Roman" w:hAnsi="Times New Roman" w:cs="Times New Roman"/>
          <w:color w:val="000000" w:themeColor="text1"/>
          <w:sz w:val="24"/>
          <w:szCs w:val="24"/>
        </w:rPr>
        <w:t xml:space="preserve">avranışçılıktan </w:t>
      </w:r>
      <w:r w:rsidR="0050221B">
        <w:rPr>
          <w:rFonts w:ascii="Times New Roman" w:hAnsi="Times New Roman" w:cs="Times New Roman"/>
          <w:color w:val="000000" w:themeColor="text1"/>
          <w:sz w:val="24"/>
          <w:szCs w:val="24"/>
        </w:rPr>
        <w:t>y</w:t>
      </w:r>
      <w:r w:rsidRPr="00ED4D4D">
        <w:rPr>
          <w:rFonts w:ascii="Times New Roman" w:hAnsi="Times New Roman" w:cs="Times New Roman"/>
          <w:color w:val="000000" w:themeColor="text1"/>
          <w:sz w:val="24"/>
          <w:szCs w:val="24"/>
        </w:rPr>
        <w:t xml:space="preserve">apılandırılmacılığa </w:t>
      </w:r>
      <w:r w:rsidR="0050221B">
        <w:rPr>
          <w:rFonts w:ascii="Times New Roman" w:hAnsi="Times New Roman" w:cs="Times New Roman"/>
          <w:color w:val="000000" w:themeColor="text1"/>
          <w:sz w:val="24"/>
          <w:szCs w:val="24"/>
        </w:rPr>
        <w:t>g</w:t>
      </w:r>
      <w:r w:rsidRPr="00ED4D4D">
        <w:rPr>
          <w:rFonts w:ascii="Times New Roman" w:hAnsi="Times New Roman" w:cs="Times New Roman"/>
          <w:color w:val="000000" w:themeColor="text1"/>
          <w:sz w:val="24"/>
          <w:szCs w:val="24"/>
        </w:rPr>
        <w:t xml:space="preserve">eçiş </w:t>
      </w:r>
      <w:r w:rsidR="0050221B">
        <w:rPr>
          <w:rFonts w:ascii="Times New Roman" w:hAnsi="Times New Roman" w:cs="Times New Roman"/>
          <w:color w:val="000000" w:themeColor="text1"/>
          <w:sz w:val="24"/>
          <w:szCs w:val="24"/>
        </w:rPr>
        <w:t>i</w:t>
      </w:r>
      <w:r w:rsidRPr="00ED4D4D">
        <w:rPr>
          <w:rFonts w:ascii="Times New Roman" w:hAnsi="Times New Roman" w:cs="Times New Roman"/>
          <w:color w:val="000000" w:themeColor="text1"/>
          <w:sz w:val="24"/>
          <w:szCs w:val="24"/>
        </w:rPr>
        <w:t xml:space="preserve">çin </w:t>
      </w:r>
      <w:r w:rsidR="0050221B">
        <w:rPr>
          <w:rFonts w:ascii="Times New Roman" w:hAnsi="Times New Roman" w:cs="Times New Roman"/>
          <w:color w:val="000000" w:themeColor="text1"/>
          <w:sz w:val="24"/>
          <w:szCs w:val="24"/>
        </w:rPr>
        <w:t>b</w:t>
      </w:r>
      <w:r w:rsidRPr="00ED4D4D">
        <w:rPr>
          <w:rFonts w:ascii="Times New Roman" w:hAnsi="Times New Roman" w:cs="Times New Roman"/>
          <w:color w:val="000000" w:themeColor="text1"/>
          <w:sz w:val="24"/>
          <w:szCs w:val="24"/>
        </w:rPr>
        <w:t>ilgi,</w:t>
      </w:r>
      <w:r w:rsidR="0050221B">
        <w:rPr>
          <w:rFonts w:ascii="Times New Roman" w:hAnsi="Times New Roman" w:cs="Times New Roman"/>
          <w:color w:val="000000" w:themeColor="text1"/>
          <w:sz w:val="24"/>
          <w:szCs w:val="24"/>
        </w:rPr>
        <w:t xml:space="preserve"> g</w:t>
      </w:r>
      <w:r w:rsidRPr="00ED4D4D">
        <w:rPr>
          <w:rFonts w:ascii="Times New Roman" w:hAnsi="Times New Roman" w:cs="Times New Roman"/>
          <w:color w:val="000000" w:themeColor="text1"/>
          <w:sz w:val="24"/>
          <w:szCs w:val="24"/>
        </w:rPr>
        <w:t xml:space="preserve">erçeklik </w:t>
      </w:r>
      <w:r w:rsidR="0050221B">
        <w:rPr>
          <w:rFonts w:ascii="Times New Roman" w:hAnsi="Times New Roman" w:cs="Times New Roman"/>
          <w:color w:val="000000" w:themeColor="text1"/>
          <w:sz w:val="24"/>
          <w:szCs w:val="24"/>
        </w:rPr>
        <w:t>v</w:t>
      </w:r>
      <w:r w:rsidRPr="00ED4D4D">
        <w:rPr>
          <w:rFonts w:ascii="Times New Roman" w:hAnsi="Times New Roman" w:cs="Times New Roman"/>
          <w:color w:val="000000" w:themeColor="text1"/>
          <w:sz w:val="24"/>
          <w:szCs w:val="24"/>
        </w:rPr>
        <w:t xml:space="preserve">e </w:t>
      </w:r>
      <w:r w:rsidR="0050221B">
        <w:rPr>
          <w:rFonts w:ascii="Times New Roman" w:hAnsi="Times New Roman" w:cs="Times New Roman"/>
          <w:color w:val="000000" w:themeColor="text1"/>
          <w:sz w:val="24"/>
          <w:szCs w:val="24"/>
        </w:rPr>
        <w:t>ö</w:t>
      </w:r>
      <w:r w:rsidRPr="00ED4D4D">
        <w:rPr>
          <w:rFonts w:ascii="Times New Roman" w:hAnsi="Times New Roman" w:cs="Times New Roman"/>
          <w:color w:val="000000" w:themeColor="text1"/>
          <w:sz w:val="24"/>
          <w:szCs w:val="24"/>
        </w:rPr>
        <w:t xml:space="preserve">ğrenme </w:t>
      </w:r>
      <w:r w:rsidR="0050221B">
        <w:rPr>
          <w:rFonts w:ascii="Times New Roman" w:hAnsi="Times New Roman" w:cs="Times New Roman"/>
          <w:color w:val="000000" w:themeColor="text1"/>
          <w:sz w:val="24"/>
          <w:szCs w:val="24"/>
        </w:rPr>
        <w:t>o</w:t>
      </w:r>
      <w:r w:rsidRPr="00ED4D4D">
        <w:rPr>
          <w:rFonts w:ascii="Times New Roman" w:hAnsi="Times New Roman" w:cs="Times New Roman"/>
          <w:color w:val="000000" w:themeColor="text1"/>
          <w:sz w:val="24"/>
          <w:szCs w:val="24"/>
        </w:rPr>
        <w:t xml:space="preserve">lgularının </w:t>
      </w:r>
      <w:r w:rsidR="0050221B">
        <w:rPr>
          <w:rFonts w:ascii="Times New Roman" w:hAnsi="Times New Roman" w:cs="Times New Roman"/>
          <w:color w:val="000000" w:themeColor="text1"/>
          <w:sz w:val="24"/>
          <w:szCs w:val="24"/>
        </w:rPr>
        <w:t>y</w:t>
      </w:r>
      <w:r w:rsidRPr="00ED4D4D">
        <w:rPr>
          <w:rFonts w:ascii="Times New Roman" w:hAnsi="Times New Roman" w:cs="Times New Roman"/>
          <w:color w:val="000000" w:themeColor="text1"/>
          <w:sz w:val="24"/>
          <w:szCs w:val="24"/>
        </w:rPr>
        <w:t xml:space="preserve">eniden </w:t>
      </w:r>
      <w:r w:rsidR="0050221B">
        <w:rPr>
          <w:rFonts w:ascii="Times New Roman" w:hAnsi="Times New Roman" w:cs="Times New Roman"/>
          <w:color w:val="000000" w:themeColor="text1"/>
          <w:sz w:val="24"/>
          <w:szCs w:val="24"/>
        </w:rPr>
        <w:t>a</w:t>
      </w:r>
      <w:r w:rsidRPr="00ED4D4D">
        <w:rPr>
          <w:rFonts w:ascii="Times New Roman" w:hAnsi="Times New Roman" w:cs="Times New Roman"/>
          <w:color w:val="000000" w:themeColor="text1"/>
          <w:sz w:val="24"/>
          <w:szCs w:val="24"/>
        </w:rPr>
        <w:t xml:space="preserve">nlamlandırılması . </w:t>
      </w:r>
      <w:r w:rsidRPr="00EB4C1D">
        <w:rPr>
          <w:rFonts w:ascii="Times New Roman" w:hAnsi="Times New Roman" w:cs="Times New Roman"/>
          <w:i/>
          <w:iCs/>
          <w:color w:val="000000" w:themeColor="text1"/>
          <w:sz w:val="24"/>
          <w:szCs w:val="24"/>
        </w:rPr>
        <w:t>Abant İzzet Baysal Üniversitesi Eğitim Fakültesi Dergisi</w:t>
      </w:r>
      <w:r w:rsidRPr="00ED4D4D">
        <w:rPr>
          <w:rFonts w:ascii="Times New Roman" w:hAnsi="Times New Roman" w:cs="Times New Roman"/>
          <w:color w:val="000000" w:themeColor="text1"/>
          <w:sz w:val="24"/>
          <w:szCs w:val="24"/>
        </w:rPr>
        <w:t xml:space="preserve"> , 4 </w:t>
      </w:r>
      <w:r w:rsidRPr="009E0F67">
        <w:rPr>
          <w:rFonts w:ascii="Times New Roman" w:hAnsi="Times New Roman" w:cs="Times New Roman"/>
          <w:i/>
          <w:iCs/>
          <w:color w:val="000000" w:themeColor="text1"/>
          <w:sz w:val="24"/>
          <w:szCs w:val="24"/>
        </w:rPr>
        <w:t>(2).</w:t>
      </w:r>
      <w:r w:rsidRPr="00ED4D4D">
        <w:rPr>
          <w:rFonts w:ascii="Times New Roman" w:hAnsi="Times New Roman" w:cs="Times New Roman"/>
          <w:color w:val="000000" w:themeColor="text1"/>
          <w:sz w:val="24"/>
          <w:szCs w:val="24"/>
        </w:rPr>
        <w:t xml:space="preserve"> </w:t>
      </w:r>
      <w:r w:rsidR="00526364" w:rsidRPr="00526364">
        <w:rPr>
          <w:rFonts w:ascii="Times New Roman" w:hAnsi="Times New Roman" w:cs="Times New Roman"/>
          <w:color w:val="000000" w:themeColor="text1"/>
          <w:sz w:val="24"/>
          <w:szCs w:val="24"/>
        </w:rPr>
        <w:t>https://dergipark.org.tr/tr/pub/aibuefd/issue/1487/17974</w:t>
      </w:r>
    </w:p>
    <w:p w14:paraId="5EFE326B" w14:textId="3E16809B" w:rsidR="002F6F42" w:rsidRPr="00526364" w:rsidRDefault="002F6F42" w:rsidP="00526364">
      <w:pPr>
        <w:spacing w:line="360" w:lineRule="auto"/>
        <w:ind w:left="708" w:hanging="708"/>
        <w:jc w:val="both"/>
        <w:rPr>
          <w:rStyle w:val="Kpr"/>
          <w:rFonts w:ascii="Times New Roman" w:hAnsi="Times New Roman" w:cs="Times New Roman"/>
          <w:color w:val="000000" w:themeColor="text1"/>
          <w:sz w:val="24"/>
          <w:szCs w:val="24"/>
          <w:u w:val="none"/>
        </w:rPr>
      </w:pPr>
      <w:r w:rsidRPr="00ED4D4D">
        <w:rPr>
          <w:rFonts w:ascii="Times New Roman" w:hAnsi="Times New Roman" w:cs="Times New Roman"/>
          <w:color w:val="000000" w:themeColor="text1"/>
          <w:sz w:val="24"/>
          <w:szCs w:val="24"/>
          <w:shd w:val="clear" w:color="auto" w:fill="FFFFFF"/>
        </w:rPr>
        <w:t xml:space="preserve">Zhao, S. (2022). Educational theories in practice. </w:t>
      </w:r>
      <w:hyperlink r:id="rId73" w:history="1">
        <w:r w:rsidRPr="00747F69">
          <w:rPr>
            <w:rStyle w:val="Kpr"/>
            <w:rFonts w:ascii="Times New Roman" w:hAnsi="Times New Roman" w:cs="Times New Roman"/>
            <w:color w:val="000000" w:themeColor="text1"/>
            <w:sz w:val="24"/>
            <w:szCs w:val="24"/>
            <w:u w:val="none"/>
            <w:shd w:val="clear" w:color="auto" w:fill="FFFFFF"/>
          </w:rPr>
          <w:t>https://doi.org/10.2991/assehr.k.220131.119</w:t>
        </w:r>
      </w:hyperlink>
    </w:p>
    <w:p w14:paraId="533CEF0B" w14:textId="77777777" w:rsidR="00430625" w:rsidRPr="00ED4D4D" w:rsidRDefault="00430625" w:rsidP="00C65DC7">
      <w:pPr>
        <w:spacing w:line="360" w:lineRule="auto"/>
        <w:jc w:val="both"/>
        <w:rPr>
          <w:rStyle w:val="Kpr"/>
          <w:rFonts w:ascii="Times New Roman" w:hAnsi="Times New Roman" w:cs="Times New Roman"/>
          <w:color w:val="000000" w:themeColor="text1"/>
          <w:sz w:val="24"/>
          <w:szCs w:val="24"/>
          <w:shd w:val="clear" w:color="auto" w:fill="FFFFFF"/>
        </w:rPr>
      </w:pPr>
    </w:p>
    <w:p w14:paraId="3EEBE989" w14:textId="26F135C6" w:rsidR="00430625" w:rsidRPr="00FF671A" w:rsidRDefault="00526364" w:rsidP="00FF671A">
      <w:pPr>
        <w:spacing w:line="360" w:lineRule="auto"/>
        <w:ind w:left="720" w:hanging="720"/>
        <w:rPr>
          <w:rStyle w:val="Kpr"/>
          <w:rFonts w:ascii="Times New Roman" w:hAnsi="Times New Roman" w:cs="Times New Roman"/>
          <w:color w:val="auto"/>
          <w:u w:val="none"/>
        </w:rPr>
      </w:pPr>
      <w:r w:rsidRPr="00FA6572">
        <w:rPr>
          <w:rStyle w:val="Kpr"/>
          <w:rFonts w:ascii="Times New Roman" w:hAnsi="Times New Roman" w:cs="Times New Roman"/>
          <w:color w:val="000000" w:themeColor="text1"/>
          <w:u w:val="none"/>
          <w:shd w:val="clear" w:color="auto" w:fill="FFFFFF"/>
        </w:rPr>
        <w:t xml:space="preserve">Not: </w:t>
      </w:r>
      <w:r w:rsidRPr="00FA6572">
        <w:rPr>
          <w:rFonts w:ascii="Times New Roman" w:hAnsi="Times New Roman" w:cs="Times New Roman"/>
          <w:color w:val="000000" w:themeColor="text1"/>
          <w:shd w:val="clear" w:color="auto" w:fill="FFFFFF"/>
        </w:rPr>
        <w:t>Meta-analize dâhil edilen çalışmalar *  ile işaretlenmiştir.</w:t>
      </w:r>
    </w:p>
    <w:p w14:paraId="7793FBEC" w14:textId="77777777" w:rsidR="00430625" w:rsidRPr="00ED4D4D" w:rsidRDefault="00430625" w:rsidP="00C65DC7">
      <w:pPr>
        <w:spacing w:line="360" w:lineRule="auto"/>
        <w:jc w:val="both"/>
        <w:rPr>
          <w:rStyle w:val="Kpr"/>
          <w:rFonts w:ascii="Times New Roman" w:hAnsi="Times New Roman" w:cs="Times New Roman"/>
          <w:color w:val="000000" w:themeColor="text1"/>
          <w:sz w:val="24"/>
          <w:szCs w:val="24"/>
          <w:shd w:val="clear" w:color="auto" w:fill="FFFFFF"/>
        </w:rPr>
      </w:pPr>
    </w:p>
    <w:sectPr w:rsidR="00430625" w:rsidRPr="00ED4D4D" w:rsidSect="001F6EBA">
      <w:headerReference w:type="default" r:id="rId74"/>
      <w:pgSz w:w="11906" w:h="16838"/>
      <w:pgMar w:top="1701" w:right="1985" w:bottom="1701" w:left="198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F65A0" w14:textId="77777777" w:rsidR="001F6EBA" w:rsidRDefault="001F6EBA" w:rsidP="00603D20">
      <w:pPr>
        <w:spacing w:after="0" w:line="240" w:lineRule="auto"/>
      </w:pPr>
      <w:r>
        <w:separator/>
      </w:r>
    </w:p>
  </w:endnote>
  <w:endnote w:type="continuationSeparator" w:id="0">
    <w:p w14:paraId="1024ADA9" w14:textId="77777777" w:rsidR="001F6EBA" w:rsidRDefault="001F6EBA" w:rsidP="00603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font>
  <w:font w:name="TimesNewRoman,Italic">
    <w:altName w:val="Times New Roman"/>
    <w:panose1 w:val="00000000000000000000"/>
    <w:charset w:val="00"/>
    <w:family w:val="roman"/>
    <w:notTrueType/>
    <w:pitch w:val="default"/>
  </w:font>
  <w:font w:name="Cambria Math">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CACCB" w14:textId="77777777" w:rsidR="001F6EBA" w:rsidRDefault="001F6EBA" w:rsidP="00603D20">
      <w:pPr>
        <w:spacing w:after="0" w:line="240" w:lineRule="auto"/>
      </w:pPr>
      <w:r>
        <w:separator/>
      </w:r>
    </w:p>
  </w:footnote>
  <w:footnote w:type="continuationSeparator" w:id="0">
    <w:p w14:paraId="34226F42" w14:textId="77777777" w:rsidR="001F6EBA" w:rsidRDefault="001F6EBA" w:rsidP="00603D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176108957"/>
      <w:docPartObj>
        <w:docPartGallery w:val="Page Numbers (Top of Page)"/>
        <w:docPartUnique/>
      </w:docPartObj>
    </w:sdtPr>
    <w:sdtContent>
      <w:p w14:paraId="2C6673D7" w14:textId="74543147" w:rsidR="00A35A65" w:rsidRDefault="00A35A65" w:rsidP="00CC6278">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sdt>
    <w:sdtPr>
      <w:rPr>
        <w:rStyle w:val="SayfaNumaras"/>
      </w:rPr>
      <w:id w:val="1934394209"/>
      <w:docPartObj>
        <w:docPartGallery w:val="Page Numbers (Top of Page)"/>
        <w:docPartUnique/>
      </w:docPartObj>
    </w:sdtPr>
    <w:sdtContent>
      <w:p w14:paraId="6332C49C" w14:textId="7615B3FA" w:rsidR="00424488" w:rsidRDefault="00424488" w:rsidP="00CC6278">
        <w:pPr>
          <w:pStyle w:val="stBilgi"/>
          <w:framePr w:wrap="none" w:vAnchor="text" w:hAnchor="margin" w:xAlign="right" w:y="1"/>
          <w:ind w:right="360"/>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sdt>
    <w:sdtPr>
      <w:rPr>
        <w:rStyle w:val="SayfaNumaras"/>
      </w:rPr>
      <w:id w:val="-96873296"/>
      <w:docPartObj>
        <w:docPartGallery w:val="Page Numbers (Top of Page)"/>
        <w:docPartUnique/>
      </w:docPartObj>
    </w:sdtPr>
    <w:sdtContent>
      <w:p w14:paraId="0C9F8F33" w14:textId="60782B2E" w:rsidR="00424488" w:rsidRDefault="00424488" w:rsidP="00424488">
        <w:pPr>
          <w:pStyle w:val="stBilgi"/>
          <w:framePr w:wrap="none" w:vAnchor="text" w:hAnchor="margin" w:xAlign="outside" w:y="1"/>
          <w:ind w:right="360"/>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sdt>
    <w:sdtPr>
      <w:rPr>
        <w:rStyle w:val="SayfaNumaras"/>
      </w:rPr>
      <w:id w:val="36624468"/>
      <w:docPartObj>
        <w:docPartGallery w:val="Page Numbers (Top of Page)"/>
        <w:docPartUnique/>
      </w:docPartObj>
    </w:sdtPr>
    <w:sdtContent>
      <w:p w14:paraId="26857864" w14:textId="60C8594F" w:rsidR="00424488" w:rsidRDefault="00424488" w:rsidP="00424488">
        <w:pPr>
          <w:pStyle w:val="stBilgi"/>
          <w:framePr w:wrap="none" w:vAnchor="text" w:hAnchor="margin" w:xAlign="right" w:y="1"/>
          <w:ind w:right="360" w:firstLine="360"/>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4EF87501" w14:textId="77777777" w:rsidR="00424488" w:rsidRDefault="00424488" w:rsidP="00424488">
    <w:pPr>
      <w:pStyle w:val="stBilgi"/>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458292057"/>
      <w:docPartObj>
        <w:docPartGallery w:val="Page Numbers (Top of Page)"/>
        <w:docPartUnique/>
      </w:docPartObj>
    </w:sdtPr>
    <w:sdtContent>
      <w:p w14:paraId="3793A9DF" w14:textId="29FF9CF9" w:rsidR="00CC6278" w:rsidRDefault="00CC6278" w:rsidP="0093165D">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iii</w:t>
        </w:r>
        <w:r>
          <w:rPr>
            <w:rStyle w:val="SayfaNumaras"/>
          </w:rPr>
          <w:fldChar w:fldCharType="end"/>
        </w:r>
      </w:p>
    </w:sdtContent>
  </w:sdt>
  <w:p w14:paraId="335E5F1A" w14:textId="2073A3DC" w:rsidR="00CB5E18" w:rsidRDefault="00CB5E18" w:rsidP="00A35A65">
    <w:pPr>
      <w:pStyle w:val="stBilgi"/>
      <w:ind w:right="360" w:firstLine="360"/>
      <w:jc w:val="center"/>
    </w:pPr>
  </w:p>
  <w:p w14:paraId="6C29CED2" w14:textId="77777777" w:rsidR="00CB5E18" w:rsidRDefault="00CB5E18" w:rsidP="00833F56">
    <w:pPr>
      <w:pStyle w:val="stBilgi1"/>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4F787" w14:textId="5048E901" w:rsidR="00424488" w:rsidRDefault="00424488" w:rsidP="0093165D">
    <w:pPr>
      <w:pStyle w:val="stBilgi"/>
      <w:framePr w:wrap="none" w:vAnchor="text" w:hAnchor="margin" w:xAlign="right" w:y="1"/>
      <w:rPr>
        <w:rStyle w:val="SayfaNumaras"/>
      </w:rPr>
    </w:pPr>
  </w:p>
  <w:p w14:paraId="074155BC" w14:textId="77777777" w:rsidR="00424488" w:rsidRDefault="00424488" w:rsidP="00424488">
    <w:pPr>
      <w:pStyle w:val="stBilgi"/>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219637963"/>
      <w:docPartObj>
        <w:docPartGallery w:val="Page Numbers (Top of Page)"/>
        <w:docPartUnique/>
      </w:docPartObj>
    </w:sdtPr>
    <w:sdtContent>
      <w:p w14:paraId="20CE7107" w14:textId="5BA7BB10" w:rsidR="00424488" w:rsidRDefault="00424488" w:rsidP="0093165D">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14</w:t>
        </w:r>
        <w:r>
          <w:rPr>
            <w:rStyle w:val="SayfaNumaras"/>
          </w:rPr>
          <w:fldChar w:fldCharType="end"/>
        </w:r>
      </w:p>
    </w:sdtContent>
  </w:sdt>
  <w:p w14:paraId="76C1C2AC" w14:textId="35300382" w:rsidR="00CB5E18" w:rsidRDefault="00CB5E18" w:rsidP="00424488">
    <w:pPr>
      <w:pStyle w:val="stBilgi"/>
      <w:ind w:right="360"/>
      <w:jc w:val="right"/>
    </w:pPr>
  </w:p>
  <w:p w14:paraId="02563574" w14:textId="77777777" w:rsidR="00CB5E18" w:rsidRDefault="00CB5E18">
    <w:pPr>
      <w:pStyle w:val="stBilgi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A5786"/>
    <w:multiLevelType w:val="hybridMultilevel"/>
    <w:tmpl w:val="242C33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1A11A00"/>
    <w:multiLevelType w:val="hybridMultilevel"/>
    <w:tmpl w:val="633EA6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B196873"/>
    <w:multiLevelType w:val="hybridMultilevel"/>
    <w:tmpl w:val="F01ABCC6"/>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94F1968"/>
    <w:multiLevelType w:val="hybridMultilevel"/>
    <w:tmpl w:val="212C19DC"/>
    <w:lvl w:ilvl="0" w:tplc="8E0CF636">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FE96192"/>
    <w:multiLevelType w:val="hybridMultilevel"/>
    <w:tmpl w:val="C924E8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19D2C8A"/>
    <w:multiLevelType w:val="hybridMultilevel"/>
    <w:tmpl w:val="CCA0D1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FCF2FA9"/>
    <w:multiLevelType w:val="hybridMultilevel"/>
    <w:tmpl w:val="3516DD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3654319"/>
    <w:multiLevelType w:val="hybridMultilevel"/>
    <w:tmpl w:val="0D084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276340"/>
    <w:multiLevelType w:val="hybridMultilevel"/>
    <w:tmpl w:val="0EFE87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04522372">
    <w:abstractNumId w:val="3"/>
  </w:num>
  <w:num w:numId="2" w16cid:durableId="1473328090">
    <w:abstractNumId w:val="7"/>
  </w:num>
  <w:num w:numId="3" w16cid:durableId="334187882">
    <w:abstractNumId w:val="5"/>
  </w:num>
  <w:num w:numId="4" w16cid:durableId="1703435229">
    <w:abstractNumId w:val="2"/>
  </w:num>
  <w:num w:numId="5" w16cid:durableId="759911271">
    <w:abstractNumId w:val="6"/>
  </w:num>
  <w:num w:numId="6" w16cid:durableId="282507">
    <w:abstractNumId w:val="1"/>
  </w:num>
  <w:num w:numId="7" w16cid:durableId="1120338043">
    <w:abstractNumId w:val="4"/>
  </w:num>
  <w:num w:numId="8" w16cid:durableId="1022896952">
    <w:abstractNumId w:val="0"/>
  </w:num>
  <w:num w:numId="9" w16cid:durableId="74653809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tr-TR" w:vendorID="64" w:dllVersion="0" w:nlCheck="1" w:checkStyle="0"/>
  <w:activeWritingStyle w:appName="MSWord" w:lang="en-US" w:vendorID="64" w:dllVersion="0" w:nlCheck="1" w:checkStyle="0"/>
  <w:activeWritingStyle w:appName="MSWord" w:lang="en-US" w:vendorID="64" w:dllVersion="6" w:nlCheck="1" w:checkStyle="0"/>
  <w:activeWritingStyle w:appName="MSWord" w:lang="tr-TR" w:vendorID="64" w:dllVersion="4096" w:nlCheck="1" w:checkStyle="0"/>
  <w:activeWritingStyle w:appName="MSWord" w:lang="en-US" w:vendorID="64" w:dllVersion="4096"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B24"/>
    <w:rsid w:val="000014E0"/>
    <w:rsid w:val="000048FC"/>
    <w:rsid w:val="00005568"/>
    <w:rsid w:val="00005D02"/>
    <w:rsid w:val="00007704"/>
    <w:rsid w:val="000100DE"/>
    <w:rsid w:val="00011460"/>
    <w:rsid w:val="00011914"/>
    <w:rsid w:val="000123A1"/>
    <w:rsid w:val="00012461"/>
    <w:rsid w:val="00012C3A"/>
    <w:rsid w:val="0001347B"/>
    <w:rsid w:val="00015B6F"/>
    <w:rsid w:val="00015FD8"/>
    <w:rsid w:val="00016D8F"/>
    <w:rsid w:val="00020A7B"/>
    <w:rsid w:val="00022B41"/>
    <w:rsid w:val="000250A2"/>
    <w:rsid w:val="00025409"/>
    <w:rsid w:val="000268BE"/>
    <w:rsid w:val="000270B6"/>
    <w:rsid w:val="000273FB"/>
    <w:rsid w:val="00032870"/>
    <w:rsid w:val="00033B0F"/>
    <w:rsid w:val="000355BC"/>
    <w:rsid w:val="00036EDD"/>
    <w:rsid w:val="000405A1"/>
    <w:rsid w:val="00043062"/>
    <w:rsid w:val="000454FF"/>
    <w:rsid w:val="00045518"/>
    <w:rsid w:val="000475FE"/>
    <w:rsid w:val="0005095C"/>
    <w:rsid w:val="000551FA"/>
    <w:rsid w:val="0005764C"/>
    <w:rsid w:val="00057A56"/>
    <w:rsid w:val="0006327B"/>
    <w:rsid w:val="00065382"/>
    <w:rsid w:val="000730DD"/>
    <w:rsid w:val="0007377A"/>
    <w:rsid w:val="00074CAC"/>
    <w:rsid w:val="000750F3"/>
    <w:rsid w:val="000758E1"/>
    <w:rsid w:val="000768B6"/>
    <w:rsid w:val="00080CE4"/>
    <w:rsid w:val="00084594"/>
    <w:rsid w:val="00084CF6"/>
    <w:rsid w:val="0008564A"/>
    <w:rsid w:val="0008703F"/>
    <w:rsid w:val="000911A8"/>
    <w:rsid w:val="00092D0B"/>
    <w:rsid w:val="0009396D"/>
    <w:rsid w:val="00093FB6"/>
    <w:rsid w:val="00095305"/>
    <w:rsid w:val="00096926"/>
    <w:rsid w:val="0009710A"/>
    <w:rsid w:val="00097767"/>
    <w:rsid w:val="000A0844"/>
    <w:rsid w:val="000A2DA6"/>
    <w:rsid w:val="000A3D4E"/>
    <w:rsid w:val="000A4A8D"/>
    <w:rsid w:val="000A4F83"/>
    <w:rsid w:val="000A53B5"/>
    <w:rsid w:val="000A53E2"/>
    <w:rsid w:val="000A611E"/>
    <w:rsid w:val="000A624B"/>
    <w:rsid w:val="000A6EEC"/>
    <w:rsid w:val="000A7CFE"/>
    <w:rsid w:val="000B0811"/>
    <w:rsid w:val="000B0992"/>
    <w:rsid w:val="000B0D23"/>
    <w:rsid w:val="000B1BFE"/>
    <w:rsid w:val="000B202A"/>
    <w:rsid w:val="000B262D"/>
    <w:rsid w:val="000B4215"/>
    <w:rsid w:val="000B6419"/>
    <w:rsid w:val="000B69E6"/>
    <w:rsid w:val="000B750F"/>
    <w:rsid w:val="000C1A75"/>
    <w:rsid w:val="000C218A"/>
    <w:rsid w:val="000C2D03"/>
    <w:rsid w:val="000C43C5"/>
    <w:rsid w:val="000C4F96"/>
    <w:rsid w:val="000C54A7"/>
    <w:rsid w:val="000C56B6"/>
    <w:rsid w:val="000C6E29"/>
    <w:rsid w:val="000D1867"/>
    <w:rsid w:val="000D50F8"/>
    <w:rsid w:val="000D75F0"/>
    <w:rsid w:val="000E0101"/>
    <w:rsid w:val="000E2694"/>
    <w:rsid w:val="000E4936"/>
    <w:rsid w:val="000E6F41"/>
    <w:rsid w:val="000F333F"/>
    <w:rsid w:val="000F64CD"/>
    <w:rsid w:val="000F7940"/>
    <w:rsid w:val="00103249"/>
    <w:rsid w:val="00104E52"/>
    <w:rsid w:val="00105440"/>
    <w:rsid w:val="00105579"/>
    <w:rsid w:val="00111701"/>
    <w:rsid w:val="00112192"/>
    <w:rsid w:val="001226F7"/>
    <w:rsid w:val="0012412C"/>
    <w:rsid w:val="001250D7"/>
    <w:rsid w:val="00125554"/>
    <w:rsid w:val="00130336"/>
    <w:rsid w:val="00131B4F"/>
    <w:rsid w:val="00140D8D"/>
    <w:rsid w:val="00140DBD"/>
    <w:rsid w:val="00142700"/>
    <w:rsid w:val="00142ABF"/>
    <w:rsid w:val="0014356C"/>
    <w:rsid w:val="00146448"/>
    <w:rsid w:val="001478E3"/>
    <w:rsid w:val="001526F8"/>
    <w:rsid w:val="00157845"/>
    <w:rsid w:val="00157A65"/>
    <w:rsid w:val="001623BC"/>
    <w:rsid w:val="0016426A"/>
    <w:rsid w:val="00164934"/>
    <w:rsid w:val="0016509E"/>
    <w:rsid w:val="00165F42"/>
    <w:rsid w:val="001665A7"/>
    <w:rsid w:val="00166DCE"/>
    <w:rsid w:val="00172026"/>
    <w:rsid w:val="001749C3"/>
    <w:rsid w:val="001759CA"/>
    <w:rsid w:val="00176DA9"/>
    <w:rsid w:val="00177383"/>
    <w:rsid w:val="001775A1"/>
    <w:rsid w:val="001810B3"/>
    <w:rsid w:val="001829C9"/>
    <w:rsid w:val="00185922"/>
    <w:rsid w:val="001907F5"/>
    <w:rsid w:val="00192E4A"/>
    <w:rsid w:val="00194172"/>
    <w:rsid w:val="00194617"/>
    <w:rsid w:val="0019740C"/>
    <w:rsid w:val="00197553"/>
    <w:rsid w:val="001A259B"/>
    <w:rsid w:val="001A3A31"/>
    <w:rsid w:val="001B328E"/>
    <w:rsid w:val="001B3A73"/>
    <w:rsid w:val="001B7104"/>
    <w:rsid w:val="001B7B3B"/>
    <w:rsid w:val="001C2B57"/>
    <w:rsid w:val="001D0410"/>
    <w:rsid w:val="001D194F"/>
    <w:rsid w:val="001D4069"/>
    <w:rsid w:val="001D5272"/>
    <w:rsid w:val="001D5B89"/>
    <w:rsid w:val="001E1FA8"/>
    <w:rsid w:val="001E33EC"/>
    <w:rsid w:val="001E3D69"/>
    <w:rsid w:val="001E4697"/>
    <w:rsid w:val="001E6F2E"/>
    <w:rsid w:val="001F0322"/>
    <w:rsid w:val="001F31B1"/>
    <w:rsid w:val="001F35FC"/>
    <w:rsid w:val="001F488A"/>
    <w:rsid w:val="001F49DF"/>
    <w:rsid w:val="001F6533"/>
    <w:rsid w:val="001F6EBA"/>
    <w:rsid w:val="001F7BB4"/>
    <w:rsid w:val="00200987"/>
    <w:rsid w:val="00200C86"/>
    <w:rsid w:val="0020180D"/>
    <w:rsid w:val="00201ED1"/>
    <w:rsid w:val="00202520"/>
    <w:rsid w:val="00203065"/>
    <w:rsid w:val="0020448F"/>
    <w:rsid w:val="00204677"/>
    <w:rsid w:val="002070E8"/>
    <w:rsid w:val="0020729D"/>
    <w:rsid w:val="00210E73"/>
    <w:rsid w:val="002128F1"/>
    <w:rsid w:val="00215EC5"/>
    <w:rsid w:val="00215F52"/>
    <w:rsid w:val="002174DD"/>
    <w:rsid w:val="00217BD3"/>
    <w:rsid w:val="002212B0"/>
    <w:rsid w:val="00221EC5"/>
    <w:rsid w:val="002253CA"/>
    <w:rsid w:val="00225794"/>
    <w:rsid w:val="002264EF"/>
    <w:rsid w:val="00227A22"/>
    <w:rsid w:val="00230465"/>
    <w:rsid w:val="00230602"/>
    <w:rsid w:val="0023479C"/>
    <w:rsid w:val="00236451"/>
    <w:rsid w:val="00237E44"/>
    <w:rsid w:val="00240EE7"/>
    <w:rsid w:val="0024394C"/>
    <w:rsid w:val="00245D91"/>
    <w:rsid w:val="002502EE"/>
    <w:rsid w:val="0025102D"/>
    <w:rsid w:val="00253178"/>
    <w:rsid w:val="00264737"/>
    <w:rsid w:val="00266092"/>
    <w:rsid w:val="002660EB"/>
    <w:rsid w:val="002673F4"/>
    <w:rsid w:val="002700A8"/>
    <w:rsid w:val="00270A1B"/>
    <w:rsid w:val="002711EF"/>
    <w:rsid w:val="0027348B"/>
    <w:rsid w:val="00273C1D"/>
    <w:rsid w:val="00273EE6"/>
    <w:rsid w:val="00274FBD"/>
    <w:rsid w:val="00277BA0"/>
    <w:rsid w:val="00280CCA"/>
    <w:rsid w:val="0028500C"/>
    <w:rsid w:val="00286CDB"/>
    <w:rsid w:val="00287639"/>
    <w:rsid w:val="00287928"/>
    <w:rsid w:val="002A22BF"/>
    <w:rsid w:val="002A4545"/>
    <w:rsid w:val="002A5F3A"/>
    <w:rsid w:val="002A6F01"/>
    <w:rsid w:val="002B235C"/>
    <w:rsid w:val="002B2BBC"/>
    <w:rsid w:val="002B50DD"/>
    <w:rsid w:val="002B5314"/>
    <w:rsid w:val="002B6C95"/>
    <w:rsid w:val="002B77B9"/>
    <w:rsid w:val="002C42F7"/>
    <w:rsid w:val="002C5DB7"/>
    <w:rsid w:val="002C68FD"/>
    <w:rsid w:val="002D2415"/>
    <w:rsid w:val="002D3778"/>
    <w:rsid w:val="002D5AFE"/>
    <w:rsid w:val="002D630C"/>
    <w:rsid w:val="002D666D"/>
    <w:rsid w:val="002D6C47"/>
    <w:rsid w:val="002D70FE"/>
    <w:rsid w:val="002E1474"/>
    <w:rsid w:val="002E2190"/>
    <w:rsid w:val="002E28AC"/>
    <w:rsid w:val="002E5F4F"/>
    <w:rsid w:val="002E6118"/>
    <w:rsid w:val="002E70CD"/>
    <w:rsid w:val="002F5912"/>
    <w:rsid w:val="002F6F42"/>
    <w:rsid w:val="00302857"/>
    <w:rsid w:val="00302997"/>
    <w:rsid w:val="00302EF0"/>
    <w:rsid w:val="00304895"/>
    <w:rsid w:val="00306087"/>
    <w:rsid w:val="0030630A"/>
    <w:rsid w:val="003104A7"/>
    <w:rsid w:val="00311249"/>
    <w:rsid w:val="00312EDD"/>
    <w:rsid w:val="00323D41"/>
    <w:rsid w:val="00324A26"/>
    <w:rsid w:val="00327AEB"/>
    <w:rsid w:val="0033030A"/>
    <w:rsid w:val="00330C20"/>
    <w:rsid w:val="003311BB"/>
    <w:rsid w:val="00333BA9"/>
    <w:rsid w:val="00334188"/>
    <w:rsid w:val="00336852"/>
    <w:rsid w:val="00336B6B"/>
    <w:rsid w:val="003435FB"/>
    <w:rsid w:val="003461ED"/>
    <w:rsid w:val="00347F8D"/>
    <w:rsid w:val="00351A38"/>
    <w:rsid w:val="00351DA9"/>
    <w:rsid w:val="00353565"/>
    <w:rsid w:val="00353CF3"/>
    <w:rsid w:val="00357A20"/>
    <w:rsid w:val="0036264B"/>
    <w:rsid w:val="00362767"/>
    <w:rsid w:val="00366F8E"/>
    <w:rsid w:val="00367F4E"/>
    <w:rsid w:val="00370603"/>
    <w:rsid w:val="00375DDB"/>
    <w:rsid w:val="003807C5"/>
    <w:rsid w:val="00382358"/>
    <w:rsid w:val="00391B0E"/>
    <w:rsid w:val="00392C5C"/>
    <w:rsid w:val="00395B03"/>
    <w:rsid w:val="00395DD8"/>
    <w:rsid w:val="00397A64"/>
    <w:rsid w:val="003A2CB7"/>
    <w:rsid w:val="003A2DDC"/>
    <w:rsid w:val="003A30A4"/>
    <w:rsid w:val="003A4173"/>
    <w:rsid w:val="003A702F"/>
    <w:rsid w:val="003A724E"/>
    <w:rsid w:val="003A7E26"/>
    <w:rsid w:val="003B0115"/>
    <w:rsid w:val="003B099D"/>
    <w:rsid w:val="003B15B6"/>
    <w:rsid w:val="003B36B1"/>
    <w:rsid w:val="003B61B4"/>
    <w:rsid w:val="003C0229"/>
    <w:rsid w:val="003C0A63"/>
    <w:rsid w:val="003C1D17"/>
    <w:rsid w:val="003C2D40"/>
    <w:rsid w:val="003C2DE3"/>
    <w:rsid w:val="003C2FDF"/>
    <w:rsid w:val="003C3193"/>
    <w:rsid w:val="003C5E0F"/>
    <w:rsid w:val="003C75F2"/>
    <w:rsid w:val="003C79C7"/>
    <w:rsid w:val="003D0FBC"/>
    <w:rsid w:val="003D4ADB"/>
    <w:rsid w:val="003D6AD2"/>
    <w:rsid w:val="003E1254"/>
    <w:rsid w:val="003E177F"/>
    <w:rsid w:val="003E1F58"/>
    <w:rsid w:val="003E2793"/>
    <w:rsid w:val="003E304A"/>
    <w:rsid w:val="003E697C"/>
    <w:rsid w:val="003F04C3"/>
    <w:rsid w:val="003F0764"/>
    <w:rsid w:val="003F098D"/>
    <w:rsid w:val="003F1044"/>
    <w:rsid w:val="00400169"/>
    <w:rsid w:val="004011C4"/>
    <w:rsid w:val="004033A5"/>
    <w:rsid w:val="004037DD"/>
    <w:rsid w:val="0041156B"/>
    <w:rsid w:val="004122D4"/>
    <w:rsid w:val="004173BB"/>
    <w:rsid w:val="004203D0"/>
    <w:rsid w:val="00421B83"/>
    <w:rsid w:val="00422384"/>
    <w:rsid w:val="004240E4"/>
    <w:rsid w:val="00424488"/>
    <w:rsid w:val="004244AA"/>
    <w:rsid w:val="00425293"/>
    <w:rsid w:val="00430625"/>
    <w:rsid w:val="00433416"/>
    <w:rsid w:val="00433CAD"/>
    <w:rsid w:val="00434AFB"/>
    <w:rsid w:val="00436616"/>
    <w:rsid w:val="004400A7"/>
    <w:rsid w:val="00450365"/>
    <w:rsid w:val="00451CE0"/>
    <w:rsid w:val="004522AD"/>
    <w:rsid w:val="0045444F"/>
    <w:rsid w:val="004557A4"/>
    <w:rsid w:val="004560B3"/>
    <w:rsid w:val="004570D8"/>
    <w:rsid w:val="00457F47"/>
    <w:rsid w:val="00460514"/>
    <w:rsid w:val="004634E8"/>
    <w:rsid w:val="0047196E"/>
    <w:rsid w:val="0047545E"/>
    <w:rsid w:val="00475D69"/>
    <w:rsid w:val="00476308"/>
    <w:rsid w:val="00476F32"/>
    <w:rsid w:val="00484A65"/>
    <w:rsid w:val="00485E7A"/>
    <w:rsid w:val="00492F29"/>
    <w:rsid w:val="00493816"/>
    <w:rsid w:val="004954F6"/>
    <w:rsid w:val="004976C7"/>
    <w:rsid w:val="004A08E7"/>
    <w:rsid w:val="004A5812"/>
    <w:rsid w:val="004B0E68"/>
    <w:rsid w:val="004B262C"/>
    <w:rsid w:val="004B2A1D"/>
    <w:rsid w:val="004B2F28"/>
    <w:rsid w:val="004B4419"/>
    <w:rsid w:val="004B6D61"/>
    <w:rsid w:val="004C29F0"/>
    <w:rsid w:val="004C2EBF"/>
    <w:rsid w:val="004C5B13"/>
    <w:rsid w:val="004D03F8"/>
    <w:rsid w:val="004D0580"/>
    <w:rsid w:val="004D4BBE"/>
    <w:rsid w:val="004D6103"/>
    <w:rsid w:val="004D7613"/>
    <w:rsid w:val="004E020B"/>
    <w:rsid w:val="004E0EA7"/>
    <w:rsid w:val="004E243E"/>
    <w:rsid w:val="004E276C"/>
    <w:rsid w:val="004E341B"/>
    <w:rsid w:val="004E3C95"/>
    <w:rsid w:val="004E49B1"/>
    <w:rsid w:val="004E5A99"/>
    <w:rsid w:val="004F2042"/>
    <w:rsid w:val="004F22B6"/>
    <w:rsid w:val="004F25E9"/>
    <w:rsid w:val="004F4CFB"/>
    <w:rsid w:val="004F56FD"/>
    <w:rsid w:val="004F5DCE"/>
    <w:rsid w:val="004F6E84"/>
    <w:rsid w:val="00502142"/>
    <w:rsid w:val="0050221B"/>
    <w:rsid w:val="00502B7F"/>
    <w:rsid w:val="00502EE4"/>
    <w:rsid w:val="0050667F"/>
    <w:rsid w:val="00506828"/>
    <w:rsid w:val="0050756B"/>
    <w:rsid w:val="00507999"/>
    <w:rsid w:val="005147AD"/>
    <w:rsid w:val="00514CEF"/>
    <w:rsid w:val="00515EDB"/>
    <w:rsid w:val="00520E20"/>
    <w:rsid w:val="00520FD2"/>
    <w:rsid w:val="00521EBA"/>
    <w:rsid w:val="00522201"/>
    <w:rsid w:val="0052243A"/>
    <w:rsid w:val="00526364"/>
    <w:rsid w:val="00531434"/>
    <w:rsid w:val="0053197F"/>
    <w:rsid w:val="005332DC"/>
    <w:rsid w:val="00533D45"/>
    <w:rsid w:val="00536CDF"/>
    <w:rsid w:val="0054027A"/>
    <w:rsid w:val="0054056E"/>
    <w:rsid w:val="00543FD0"/>
    <w:rsid w:val="00544999"/>
    <w:rsid w:val="005467CE"/>
    <w:rsid w:val="00551B44"/>
    <w:rsid w:val="00552C97"/>
    <w:rsid w:val="00553312"/>
    <w:rsid w:val="00553941"/>
    <w:rsid w:val="00555A80"/>
    <w:rsid w:val="005562E5"/>
    <w:rsid w:val="005563E0"/>
    <w:rsid w:val="00564689"/>
    <w:rsid w:val="00565CDC"/>
    <w:rsid w:val="00572B49"/>
    <w:rsid w:val="00573505"/>
    <w:rsid w:val="00574A40"/>
    <w:rsid w:val="0058447C"/>
    <w:rsid w:val="00586420"/>
    <w:rsid w:val="00586F6C"/>
    <w:rsid w:val="005909F6"/>
    <w:rsid w:val="00591E6B"/>
    <w:rsid w:val="00593A1C"/>
    <w:rsid w:val="005A1117"/>
    <w:rsid w:val="005A1886"/>
    <w:rsid w:val="005A20A7"/>
    <w:rsid w:val="005A25EE"/>
    <w:rsid w:val="005A5A77"/>
    <w:rsid w:val="005A6FE6"/>
    <w:rsid w:val="005A753E"/>
    <w:rsid w:val="005A7594"/>
    <w:rsid w:val="005B2866"/>
    <w:rsid w:val="005B4F8D"/>
    <w:rsid w:val="005B7288"/>
    <w:rsid w:val="005B7AAB"/>
    <w:rsid w:val="005C0838"/>
    <w:rsid w:val="005C0F9C"/>
    <w:rsid w:val="005C25C3"/>
    <w:rsid w:val="005C38A5"/>
    <w:rsid w:val="005C4EDC"/>
    <w:rsid w:val="005C5472"/>
    <w:rsid w:val="005C56DF"/>
    <w:rsid w:val="005C77CF"/>
    <w:rsid w:val="005D0A09"/>
    <w:rsid w:val="005D163B"/>
    <w:rsid w:val="005D25A1"/>
    <w:rsid w:val="005D55F7"/>
    <w:rsid w:val="005E17E7"/>
    <w:rsid w:val="005E1982"/>
    <w:rsid w:val="005E1D19"/>
    <w:rsid w:val="005E23D0"/>
    <w:rsid w:val="005E3223"/>
    <w:rsid w:val="005E3CE4"/>
    <w:rsid w:val="005E50D4"/>
    <w:rsid w:val="005E6606"/>
    <w:rsid w:val="005F1D0B"/>
    <w:rsid w:val="005F25DF"/>
    <w:rsid w:val="00600B0C"/>
    <w:rsid w:val="006031EF"/>
    <w:rsid w:val="006038F3"/>
    <w:rsid w:val="00603B93"/>
    <w:rsid w:val="00603D20"/>
    <w:rsid w:val="00605A85"/>
    <w:rsid w:val="00607A87"/>
    <w:rsid w:val="006120DD"/>
    <w:rsid w:val="006121E9"/>
    <w:rsid w:val="00615AC0"/>
    <w:rsid w:val="00621BFC"/>
    <w:rsid w:val="00626B26"/>
    <w:rsid w:val="00627164"/>
    <w:rsid w:val="00632204"/>
    <w:rsid w:val="00634238"/>
    <w:rsid w:val="0063797C"/>
    <w:rsid w:val="0064153E"/>
    <w:rsid w:val="00641B24"/>
    <w:rsid w:val="00642672"/>
    <w:rsid w:val="00643EE5"/>
    <w:rsid w:val="00644667"/>
    <w:rsid w:val="00651A41"/>
    <w:rsid w:val="00654B96"/>
    <w:rsid w:val="0065573E"/>
    <w:rsid w:val="00655BD6"/>
    <w:rsid w:val="00655CB3"/>
    <w:rsid w:val="00655F4D"/>
    <w:rsid w:val="00656AD8"/>
    <w:rsid w:val="00661CC2"/>
    <w:rsid w:val="00664756"/>
    <w:rsid w:val="00664DB1"/>
    <w:rsid w:val="00666BEF"/>
    <w:rsid w:val="006711C3"/>
    <w:rsid w:val="006720E3"/>
    <w:rsid w:val="0067444F"/>
    <w:rsid w:val="00677A9F"/>
    <w:rsid w:val="006819D2"/>
    <w:rsid w:val="00683167"/>
    <w:rsid w:val="0068674D"/>
    <w:rsid w:val="0069168C"/>
    <w:rsid w:val="0069325A"/>
    <w:rsid w:val="00694094"/>
    <w:rsid w:val="0069495F"/>
    <w:rsid w:val="00697344"/>
    <w:rsid w:val="006A2397"/>
    <w:rsid w:val="006A7B52"/>
    <w:rsid w:val="006B02C8"/>
    <w:rsid w:val="006B05C7"/>
    <w:rsid w:val="006B3AD5"/>
    <w:rsid w:val="006B5E8D"/>
    <w:rsid w:val="006B7CFE"/>
    <w:rsid w:val="006B7EC8"/>
    <w:rsid w:val="006C008B"/>
    <w:rsid w:val="006C52DF"/>
    <w:rsid w:val="006C6B7A"/>
    <w:rsid w:val="006C77AD"/>
    <w:rsid w:val="006D1707"/>
    <w:rsid w:val="006D2E84"/>
    <w:rsid w:val="006D794C"/>
    <w:rsid w:val="006E091A"/>
    <w:rsid w:val="006E280D"/>
    <w:rsid w:val="006E6663"/>
    <w:rsid w:val="006F3F74"/>
    <w:rsid w:val="006F6C2A"/>
    <w:rsid w:val="00700B8B"/>
    <w:rsid w:val="00700D4C"/>
    <w:rsid w:val="007031A2"/>
    <w:rsid w:val="007062F9"/>
    <w:rsid w:val="00706C2C"/>
    <w:rsid w:val="007121A8"/>
    <w:rsid w:val="007152A4"/>
    <w:rsid w:val="00721574"/>
    <w:rsid w:val="00725D99"/>
    <w:rsid w:val="00734709"/>
    <w:rsid w:val="00736A7B"/>
    <w:rsid w:val="00736DCE"/>
    <w:rsid w:val="007370C7"/>
    <w:rsid w:val="00740128"/>
    <w:rsid w:val="00741A61"/>
    <w:rsid w:val="00745CCD"/>
    <w:rsid w:val="00747F69"/>
    <w:rsid w:val="007514FB"/>
    <w:rsid w:val="007516C3"/>
    <w:rsid w:val="00752C4D"/>
    <w:rsid w:val="00752E04"/>
    <w:rsid w:val="00753F2F"/>
    <w:rsid w:val="007576DE"/>
    <w:rsid w:val="007616FE"/>
    <w:rsid w:val="00763C64"/>
    <w:rsid w:val="00764C43"/>
    <w:rsid w:val="00765388"/>
    <w:rsid w:val="00765DB2"/>
    <w:rsid w:val="00766003"/>
    <w:rsid w:val="00767EAF"/>
    <w:rsid w:val="0077199B"/>
    <w:rsid w:val="00771B61"/>
    <w:rsid w:val="00772532"/>
    <w:rsid w:val="00772C58"/>
    <w:rsid w:val="00772FC1"/>
    <w:rsid w:val="00773C6A"/>
    <w:rsid w:val="00775BE4"/>
    <w:rsid w:val="00776F4A"/>
    <w:rsid w:val="0077752C"/>
    <w:rsid w:val="00777FC1"/>
    <w:rsid w:val="007811D5"/>
    <w:rsid w:val="007841C2"/>
    <w:rsid w:val="00784BB5"/>
    <w:rsid w:val="00784E52"/>
    <w:rsid w:val="007857C0"/>
    <w:rsid w:val="007859AB"/>
    <w:rsid w:val="00785EE4"/>
    <w:rsid w:val="007868BA"/>
    <w:rsid w:val="0078783F"/>
    <w:rsid w:val="00787902"/>
    <w:rsid w:val="007903B3"/>
    <w:rsid w:val="007953AD"/>
    <w:rsid w:val="0079647A"/>
    <w:rsid w:val="00796A2A"/>
    <w:rsid w:val="007A0908"/>
    <w:rsid w:val="007A0A0A"/>
    <w:rsid w:val="007A1213"/>
    <w:rsid w:val="007A13A8"/>
    <w:rsid w:val="007A2380"/>
    <w:rsid w:val="007A3524"/>
    <w:rsid w:val="007A3D83"/>
    <w:rsid w:val="007A56E2"/>
    <w:rsid w:val="007A5F9F"/>
    <w:rsid w:val="007A74C0"/>
    <w:rsid w:val="007A76AD"/>
    <w:rsid w:val="007B10A5"/>
    <w:rsid w:val="007B2F0A"/>
    <w:rsid w:val="007B704E"/>
    <w:rsid w:val="007B7D1C"/>
    <w:rsid w:val="007C6086"/>
    <w:rsid w:val="007C7344"/>
    <w:rsid w:val="007D2851"/>
    <w:rsid w:val="007D31E0"/>
    <w:rsid w:val="007D4FF1"/>
    <w:rsid w:val="007D5069"/>
    <w:rsid w:val="007D668A"/>
    <w:rsid w:val="007E167F"/>
    <w:rsid w:val="007E2226"/>
    <w:rsid w:val="007E555C"/>
    <w:rsid w:val="007E5CEE"/>
    <w:rsid w:val="007E71FF"/>
    <w:rsid w:val="007E720F"/>
    <w:rsid w:val="007F0CA6"/>
    <w:rsid w:val="007F1011"/>
    <w:rsid w:val="007F259C"/>
    <w:rsid w:val="007F2985"/>
    <w:rsid w:val="007F369E"/>
    <w:rsid w:val="007F5458"/>
    <w:rsid w:val="00800691"/>
    <w:rsid w:val="00801683"/>
    <w:rsid w:val="00804792"/>
    <w:rsid w:val="0080728F"/>
    <w:rsid w:val="008072B9"/>
    <w:rsid w:val="008103E0"/>
    <w:rsid w:val="00810D59"/>
    <w:rsid w:val="008154DE"/>
    <w:rsid w:val="0081627D"/>
    <w:rsid w:val="00816959"/>
    <w:rsid w:val="0081765B"/>
    <w:rsid w:val="008214C7"/>
    <w:rsid w:val="00821B8A"/>
    <w:rsid w:val="00822DAB"/>
    <w:rsid w:val="00823B7B"/>
    <w:rsid w:val="00823B86"/>
    <w:rsid w:val="0082505A"/>
    <w:rsid w:val="00825586"/>
    <w:rsid w:val="00825CB4"/>
    <w:rsid w:val="00825DB2"/>
    <w:rsid w:val="008267E8"/>
    <w:rsid w:val="00826C9F"/>
    <w:rsid w:val="00830A02"/>
    <w:rsid w:val="00831B24"/>
    <w:rsid w:val="00833ED1"/>
    <w:rsid w:val="00833F56"/>
    <w:rsid w:val="00833F88"/>
    <w:rsid w:val="0083421E"/>
    <w:rsid w:val="00835D47"/>
    <w:rsid w:val="0083672A"/>
    <w:rsid w:val="00840A06"/>
    <w:rsid w:val="00840F29"/>
    <w:rsid w:val="008425EB"/>
    <w:rsid w:val="00842F13"/>
    <w:rsid w:val="00842FBF"/>
    <w:rsid w:val="00846033"/>
    <w:rsid w:val="00847055"/>
    <w:rsid w:val="00847CE8"/>
    <w:rsid w:val="00850F5C"/>
    <w:rsid w:val="008547F9"/>
    <w:rsid w:val="00854A50"/>
    <w:rsid w:val="00854FFA"/>
    <w:rsid w:val="008568E2"/>
    <w:rsid w:val="00861320"/>
    <w:rsid w:val="00861FB1"/>
    <w:rsid w:val="00862082"/>
    <w:rsid w:val="00862D9F"/>
    <w:rsid w:val="008706D3"/>
    <w:rsid w:val="008735D2"/>
    <w:rsid w:val="008765E3"/>
    <w:rsid w:val="00876C4D"/>
    <w:rsid w:val="00880018"/>
    <w:rsid w:val="00881574"/>
    <w:rsid w:val="00881685"/>
    <w:rsid w:val="008841BB"/>
    <w:rsid w:val="0088523B"/>
    <w:rsid w:val="00894B10"/>
    <w:rsid w:val="00895E1A"/>
    <w:rsid w:val="00897758"/>
    <w:rsid w:val="0089788F"/>
    <w:rsid w:val="008A140F"/>
    <w:rsid w:val="008A53D6"/>
    <w:rsid w:val="008A5A61"/>
    <w:rsid w:val="008A5E39"/>
    <w:rsid w:val="008A5E48"/>
    <w:rsid w:val="008A604A"/>
    <w:rsid w:val="008A7E9E"/>
    <w:rsid w:val="008B0A86"/>
    <w:rsid w:val="008B10C3"/>
    <w:rsid w:val="008B36B5"/>
    <w:rsid w:val="008B7691"/>
    <w:rsid w:val="008C2C51"/>
    <w:rsid w:val="008C632A"/>
    <w:rsid w:val="008C665E"/>
    <w:rsid w:val="008C71BB"/>
    <w:rsid w:val="008C7334"/>
    <w:rsid w:val="008D17F8"/>
    <w:rsid w:val="008D23C6"/>
    <w:rsid w:val="008D34C9"/>
    <w:rsid w:val="008D4BC4"/>
    <w:rsid w:val="008D6965"/>
    <w:rsid w:val="008E2E80"/>
    <w:rsid w:val="008E4CF2"/>
    <w:rsid w:val="008E5733"/>
    <w:rsid w:val="008F0FAF"/>
    <w:rsid w:val="008F1148"/>
    <w:rsid w:val="008F7BD8"/>
    <w:rsid w:val="008F7C1B"/>
    <w:rsid w:val="00911E3E"/>
    <w:rsid w:val="009130F5"/>
    <w:rsid w:val="0091310A"/>
    <w:rsid w:val="00915DEC"/>
    <w:rsid w:val="00923517"/>
    <w:rsid w:val="00923D2C"/>
    <w:rsid w:val="00924035"/>
    <w:rsid w:val="0092647F"/>
    <w:rsid w:val="009265CB"/>
    <w:rsid w:val="00933F9B"/>
    <w:rsid w:val="009347CD"/>
    <w:rsid w:val="00937AC9"/>
    <w:rsid w:val="00941B76"/>
    <w:rsid w:val="009430C4"/>
    <w:rsid w:val="00943A27"/>
    <w:rsid w:val="00944CC1"/>
    <w:rsid w:val="00950041"/>
    <w:rsid w:val="00962CC1"/>
    <w:rsid w:val="00963C21"/>
    <w:rsid w:val="009668DC"/>
    <w:rsid w:val="009669EC"/>
    <w:rsid w:val="009670D6"/>
    <w:rsid w:val="00970A2C"/>
    <w:rsid w:val="00971A1D"/>
    <w:rsid w:val="00974409"/>
    <w:rsid w:val="00974572"/>
    <w:rsid w:val="00976C26"/>
    <w:rsid w:val="00976D3A"/>
    <w:rsid w:val="00976E18"/>
    <w:rsid w:val="009775EA"/>
    <w:rsid w:val="00980C4E"/>
    <w:rsid w:val="00980D7D"/>
    <w:rsid w:val="00981AEA"/>
    <w:rsid w:val="0098377C"/>
    <w:rsid w:val="00984781"/>
    <w:rsid w:val="00984A89"/>
    <w:rsid w:val="009910AE"/>
    <w:rsid w:val="009916B1"/>
    <w:rsid w:val="0099328D"/>
    <w:rsid w:val="00994931"/>
    <w:rsid w:val="00994C36"/>
    <w:rsid w:val="00995589"/>
    <w:rsid w:val="00996373"/>
    <w:rsid w:val="009A0735"/>
    <w:rsid w:val="009A2CC1"/>
    <w:rsid w:val="009B1991"/>
    <w:rsid w:val="009B29B1"/>
    <w:rsid w:val="009B33CF"/>
    <w:rsid w:val="009B4350"/>
    <w:rsid w:val="009B4E12"/>
    <w:rsid w:val="009B5ADF"/>
    <w:rsid w:val="009B7FBD"/>
    <w:rsid w:val="009C0ACA"/>
    <w:rsid w:val="009C165D"/>
    <w:rsid w:val="009C1CA4"/>
    <w:rsid w:val="009C3634"/>
    <w:rsid w:val="009C37F3"/>
    <w:rsid w:val="009C516F"/>
    <w:rsid w:val="009C53F2"/>
    <w:rsid w:val="009C5D97"/>
    <w:rsid w:val="009C7318"/>
    <w:rsid w:val="009D19A5"/>
    <w:rsid w:val="009D2CE1"/>
    <w:rsid w:val="009D324B"/>
    <w:rsid w:val="009E0F67"/>
    <w:rsid w:val="009E1189"/>
    <w:rsid w:val="009E15E2"/>
    <w:rsid w:val="009E275D"/>
    <w:rsid w:val="009E4A5A"/>
    <w:rsid w:val="009E5606"/>
    <w:rsid w:val="009E61DB"/>
    <w:rsid w:val="009E6DED"/>
    <w:rsid w:val="009F0106"/>
    <w:rsid w:val="009F16F8"/>
    <w:rsid w:val="009F20C8"/>
    <w:rsid w:val="009F2DAE"/>
    <w:rsid w:val="009F3AA5"/>
    <w:rsid w:val="009F3B06"/>
    <w:rsid w:val="009F62B5"/>
    <w:rsid w:val="009F677F"/>
    <w:rsid w:val="00A02F60"/>
    <w:rsid w:val="00A0358F"/>
    <w:rsid w:val="00A058AB"/>
    <w:rsid w:val="00A05E23"/>
    <w:rsid w:val="00A07293"/>
    <w:rsid w:val="00A12165"/>
    <w:rsid w:val="00A152CA"/>
    <w:rsid w:val="00A16E30"/>
    <w:rsid w:val="00A1757D"/>
    <w:rsid w:val="00A20FB5"/>
    <w:rsid w:val="00A21AAB"/>
    <w:rsid w:val="00A24128"/>
    <w:rsid w:val="00A31DC8"/>
    <w:rsid w:val="00A32E29"/>
    <w:rsid w:val="00A33F9E"/>
    <w:rsid w:val="00A35A65"/>
    <w:rsid w:val="00A35CE7"/>
    <w:rsid w:val="00A36A57"/>
    <w:rsid w:val="00A37E11"/>
    <w:rsid w:val="00A42A53"/>
    <w:rsid w:val="00A4390D"/>
    <w:rsid w:val="00A444EF"/>
    <w:rsid w:val="00A47F8D"/>
    <w:rsid w:val="00A5016B"/>
    <w:rsid w:val="00A53EA6"/>
    <w:rsid w:val="00A61BDB"/>
    <w:rsid w:val="00A620EC"/>
    <w:rsid w:val="00A6330B"/>
    <w:rsid w:val="00A660F2"/>
    <w:rsid w:val="00A675BA"/>
    <w:rsid w:val="00A714C9"/>
    <w:rsid w:val="00A75F9C"/>
    <w:rsid w:val="00A81FE2"/>
    <w:rsid w:val="00A833D4"/>
    <w:rsid w:val="00A85115"/>
    <w:rsid w:val="00A85CB1"/>
    <w:rsid w:val="00A874F7"/>
    <w:rsid w:val="00A92EF6"/>
    <w:rsid w:val="00A932F0"/>
    <w:rsid w:val="00AB07CB"/>
    <w:rsid w:val="00AB12C8"/>
    <w:rsid w:val="00AB47D8"/>
    <w:rsid w:val="00AB62C6"/>
    <w:rsid w:val="00AC0C5A"/>
    <w:rsid w:val="00AC10B2"/>
    <w:rsid w:val="00AC1B80"/>
    <w:rsid w:val="00AC2F66"/>
    <w:rsid w:val="00AC4D25"/>
    <w:rsid w:val="00AC4F8F"/>
    <w:rsid w:val="00AD1D1B"/>
    <w:rsid w:val="00AD559B"/>
    <w:rsid w:val="00AD5D19"/>
    <w:rsid w:val="00AE520B"/>
    <w:rsid w:val="00AE5985"/>
    <w:rsid w:val="00AF0B1D"/>
    <w:rsid w:val="00AF1EED"/>
    <w:rsid w:val="00AF250B"/>
    <w:rsid w:val="00AF2857"/>
    <w:rsid w:val="00AF3B55"/>
    <w:rsid w:val="00AF4F9D"/>
    <w:rsid w:val="00AF5C2C"/>
    <w:rsid w:val="00AF77DF"/>
    <w:rsid w:val="00B0032E"/>
    <w:rsid w:val="00B007E0"/>
    <w:rsid w:val="00B01557"/>
    <w:rsid w:val="00B06401"/>
    <w:rsid w:val="00B06A8D"/>
    <w:rsid w:val="00B07553"/>
    <w:rsid w:val="00B07B4C"/>
    <w:rsid w:val="00B1034B"/>
    <w:rsid w:val="00B12AD2"/>
    <w:rsid w:val="00B147D2"/>
    <w:rsid w:val="00B1679C"/>
    <w:rsid w:val="00B22CD8"/>
    <w:rsid w:val="00B23CB2"/>
    <w:rsid w:val="00B24443"/>
    <w:rsid w:val="00B26460"/>
    <w:rsid w:val="00B308BA"/>
    <w:rsid w:val="00B30F4E"/>
    <w:rsid w:val="00B325BB"/>
    <w:rsid w:val="00B32B7C"/>
    <w:rsid w:val="00B37F7E"/>
    <w:rsid w:val="00B401C6"/>
    <w:rsid w:val="00B410D9"/>
    <w:rsid w:val="00B43760"/>
    <w:rsid w:val="00B4399A"/>
    <w:rsid w:val="00B45B73"/>
    <w:rsid w:val="00B463DC"/>
    <w:rsid w:val="00B46D93"/>
    <w:rsid w:val="00B5125A"/>
    <w:rsid w:val="00B53A23"/>
    <w:rsid w:val="00B53E04"/>
    <w:rsid w:val="00B54155"/>
    <w:rsid w:val="00B54469"/>
    <w:rsid w:val="00B55DAC"/>
    <w:rsid w:val="00B56C7A"/>
    <w:rsid w:val="00B60A8F"/>
    <w:rsid w:val="00B61660"/>
    <w:rsid w:val="00B61BE4"/>
    <w:rsid w:val="00B62297"/>
    <w:rsid w:val="00B64C98"/>
    <w:rsid w:val="00B65289"/>
    <w:rsid w:val="00B67C4F"/>
    <w:rsid w:val="00B67F33"/>
    <w:rsid w:val="00B67F4E"/>
    <w:rsid w:val="00B72AB2"/>
    <w:rsid w:val="00B734E9"/>
    <w:rsid w:val="00B75436"/>
    <w:rsid w:val="00B755FA"/>
    <w:rsid w:val="00B772AE"/>
    <w:rsid w:val="00B864BA"/>
    <w:rsid w:val="00B86A8D"/>
    <w:rsid w:val="00B87F22"/>
    <w:rsid w:val="00B90AE9"/>
    <w:rsid w:val="00B934E0"/>
    <w:rsid w:val="00B96AB0"/>
    <w:rsid w:val="00B96B7F"/>
    <w:rsid w:val="00B97952"/>
    <w:rsid w:val="00BA1037"/>
    <w:rsid w:val="00BA2B13"/>
    <w:rsid w:val="00BA7084"/>
    <w:rsid w:val="00BA708D"/>
    <w:rsid w:val="00BB0352"/>
    <w:rsid w:val="00BB217D"/>
    <w:rsid w:val="00BB2F13"/>
    <w:rsid w:val="00BB361C"/>
    <w:rsid w:val="00BB6449"/>
    <w:rsid w:val="00BC49BB"/>
    <w:rsid w:val="00BC4A1D"/>
    <w:rsid w:val="00BC6023"/>
    <w:rsid w:val="00BC7895"/>
    <w:rsid w:val="00BD266F"/>
    <w:rsid w:val="00BD403B"/>
    <w:rsid w:val="00BD631C"/>
    <w:rsid w:val="00BD76BC"/>
    <w:rsid w:val="00BD7AE5"/>
    <w:rsid w:val="00BD7FC8"/>
    <w:rsid w:val="00BE148B"/>
    <w:rsid w:val="00BE1952"/>
    <w:rsid w:val="00BE35A2"/>
    <w:rsid w:val="00BE50B0"/>
    <w:rsid w:val="00BE50EF"/>
    <w:rsid w:val="00BE52F6"/>
    <w:rsid w:val="00BE5889"/>
    <w:rsid w:val="00BF01C3"/>
    <w:rsid w:val="00BF0473"/>
    <w:rsid w:val="00BF12E4"/>
    <w:rsid w:val="00BF15F1"/>
    <w:rsid w:val="00BF1C3F"/>
    <w:rsid w:val="00BF45C5"/>
    <w:rsid w:val="00BF599D"/>
    <w:rsid w:val="00C02CD2"/>
    <w:rsid w:val="00C0534B"/>
    <w:rsid w:val="00C06019"/>
    <w:rsid w:val="00C0718E"/>
    <w:rsid w:val="00C11361"/>
    <w:rsid w:val="00C14089"/>
    <w:rsid w:val="00C140CE"/>
    <w:rsid w:val="00C165EF"/>
    <w:rsid w:val="00C1754D"/>
    <w:rsid w:val="00C1792D"/>
    <w:rsid w:val="00C17A0A"/>
    <w:rsid w:val="00C23A84"/>
    <w:rsid w:val="00C24286"/>
    <w:rsid w:val="00C24EEE"/>
    <w:rsid w:val="00C24EFD"/>
    <w:rsid w:val="00C25AF7"/>
    <w:rsid w:val="00C31678"/>
    <w:rsid w:val="00C3299E"/>
    <w:rsid w:val="00C32FFC"/>
    <w:rsid w:val="00C4299A"/>
    <w:rsid w:val="00C4373A"/>
    <w:rsid w:val="00C43CA9"/>
    <w:rsid w:val="00C47C3C"/>
    <w:rsid w:val="00C506AF"/>
    <w:rsid w:val="00C51F95"/>
    <w:rsid w:val="00C55979"/>
    <w:rsid w:val="00C57AE3"/>
    <w:rsid w:val="00C61CBA"/>
    <w:rsid w:val="00C6274D"/>
    <w:rsid w:val="00C65DC7"/>
    <w:rsid w:val="00C66D2F"/>
    <w:rsid w:val="00C67099"/>
    <w:rsid w:val="00C67523"/>
    <w:rsid w:val="00C708DA"/>
    <w:rsid w:val="00C70D18"/>
    <w:rsid w:val="00C71328"/>
    <w:rsid w:val="00C74946"/>
    <w:rsid w:val="00C74A0C"/>
    <w:rsid w:val="00C808DA"/>
    <w:rsid w:val="00C82324"/>
    <w:rsid w:val="00C85825"/>
    <w:rsid w:val="00C85C5F"/>
    <w:rsid w:val="00C86E23"/>
    <w:rsid w:val="00C87138"/>
    <w:rsid w:val="00C871CD"/>
    <w:rsid w:val="00C87F56"/>
    <w:rsid w:val="00C902D9"/>
    <w:rsid w:val="00C925DD"/>
    <w:rsid w:val="00C92F12"/>
    <w:rsid w:val="00CA3126"/>
    <w:rsid w:val="00CA4613"/>
    <w:rsid w:val="00CA4F9D"/>
    <w:rsid w:val="00CA581B"/>
    <w:rsid w:val="00CA69A9"/>
    <w:rsid w:val="00CA7DE8"/>
    <w:rsid w:val="00CA7FFD"/>
    <w:rsid w:val="00CB0E43"/>
    <w:rsid w:val="00CB1DED"/>
    <w:rsid w:val="00CB1E23"/>
    <w:rsid w:val="00CB540F"/>
    <w:rsid w:val="00CB5E18"/>
    <w:rsid w:val="00CB7AC7"/>
    <w:rsid w:val="00CC0EEE"/>
    <w:rsid w:val="00CC3D43"/>
    <w:rsid w:val="00CC5828"/>
    <w:rsid w:val="00CC6278"/>
    <w:rsid w:val="00CD45C2"/>
    <w:rsid w:val="00CD6878"/>
    <w:rsid w:val="00CD7F24"/>
    <w:rsid w:val="00CE0168"/>
    <w:rsid w:val="00CE3DAE"/>
    <w:rsid w:val="00CE599B"/>
    <w:rsid w:val="00CE6861"/>
    <w:rsid w:val="00CE6EF9"/>
    <w:rsid w:val="00CF13DB"/>
    <w:rsid w:val="00CF5C3D"/>
    <w:rsid w:val="00CF7D60"/>
    <w:rsid w:val="00D05DD9"/>
    <w:rsid w:val="00D06B16"/>
    <w:rsid w:val="00D078C8"/>
    <w:rsid w:val="00D07BD4"/>
    <w:rsid w:val="00D07E52"/>
    <w:rsid w:val="00D13053"/>
    <w:rsid w:val="00D136BC"/>
    <w:rsid w:val="00D137EE"/>
    <w:rsid w:val="00D13E8A"/>
    <w:rsid w:val="00D168D6"/>
    <w:rsid w:val="00D227F0"/>
    <w:rsid w:val="00D2329E"/>
    <w:rsid w:val="00D26DBE"/>
    <w:rsid w:val="00D27EBC"/>
    <w:rsid w:val="00D31CB1"/>
    <w:rsid w:val="00D329DB"/>
    <w:rsid w:val="00D333A4"/>
    <w:rsid w:val="00D35139"/>
    <w:rsid w:val="00D3674A"/>
    <w:rsid w:val="00D36F0C"/>
    <w:rsid w:val="00D41076"/>
    <w:rsid w:val="00D4163B"/>
    <w:rsid w:val="00D52739"/>
    <w:rsid w:val="00D52E0B"/>
    <w:rsid w:val="00D52F25"/>
    <w:rsid w:val="00D530DA"/>
    <w:rsid w:val="00D53541"/>
    <w:rsid w:val="00D54803"/>
    <w:rsid w:val="00D55198"/>
    <w:rsid w:val="00D5566F"/>
    <w:rsid w:val="00D60AD6"/>
    <w:rsid w:val="00D64990"/>
    <w:rsid w:val="00D655D2"/>
    <w:rsid w:val="00D77107"/>
    <w:rsid w:val="00D772E8"/>
    <w:rsid w:val="00D77F3A"/>
    <w:rsid w:val="00D811D0"/>
    <w:rsid w:val="00D85EB3"/>
    <w:rsid w:val="00D86C9D"/>
    <w:rsid w:val="00D92270"/>
    <w:rsid w:val="00D9266F"/>
    <w:rsid w:val="00D9362E"/>
    <w:rsid w:val="00D96BC5"/>
    <w:rsid w:val="00DA1E8D"/>
    <w:rsid w:val="00DA1F60"/>
    <w:rsid w:val="00DA2607"/>
    <w:rsid w:val="00DA2DB9"/>
    <w:rsid w:val="00DA5659"/>
    <w:rsid w:val="00DA6B14"/>
    <w:rsid w:val="00DA7F9C"/>
    <w:rsid w:val="00DB0092"/>
    <w:rsid w:val="00DB47F1"/>
    <w:rsid w:val="00DB7A4B"/>
    <w:rsid w:val="00DC096D"/>
    <w:rsid w:val="00DC4D82"/>
    <w:rsid w:val="00DC5047"/>
    <w:rsid w:val="00DD197C"/>
    <w:rsid w:val="00DD5290"/>
    <w:rsid w:val="00DE2D5F"/>
    <w:rsid w:val="00DE5CE5"/>
    <w:rsid w:val="00DE688A"/>
    <w:rsid w:val="00DE767E"/>
    <w:rsid w:val="00DE7727"/>
    <w:rsid w:val="00DF013D"/>
    <w:rsid w:val="00DF21E9"/>
    <w:rsid w:val="00DF5C45"/>
    <w:rsid w:val="00E002D6"/>
    <w:rsid w:val="00E031DB"/>
    <w:rsid w:val="00E05B88"/>
    <w:rsid w:val="00E069C0"/>
    <w:rsid w:val="00E10328"/>
    <w:rsid w:val="00E12226"/>
    <w:rsid w:val="00E12A4D"/>
    <w:rsid w:val="00E13577"/>
    <w:rsid w:val="00E151BD"/>
    <w:rsid w:val="00E16D1E"/>
    <w:rsid w:val="00E178A7"/>
    <w:rsid w:val="00E21122"/>
    <w:rsid w:val="00E21EC9"/>
    <w:rsid w:val="00E24473"/>
    <w:rsid w:val="00E24F85"/>
    <w:rsid w:val="00E27E28"/>
    <w:rsid w:val="00E30451"/>
    <w:rsid w:val="00E3077A"/>
    <w:rsid w:val="00E31252"/>
    <w:rsid w:val="00E32017"/>
    <w:rsid w:val="00E344F7"/>
    <w:rsid w:val="00E3557A"/>
    <w:rsid w:val="00E367EE"/>
    <w:rsid w:val="00E443B9"/>
    <w:rsid w:val="00E45D69"/>
    <w:rsid w:val="00E46923"/>
    <w:rsid w:val="00E46AE3"/>
    <w:rsid w:val="00E514E7"/>
    <w:rsid w:val="00E52EC1"/>
    <w:rsid w:val="00E531C3"/>
    <w:rsid w:val="00E54B47"/>
    <w:rsid w:val="00E568BA"/>
    <w:rsid w:val="00E56B8E"/>
    <w:rsid w:val="00E5707C"/>
    <w:rsid w:val="00E614E9"/>
    <w:rsid w:val="00E622DD"/>
    <w:rsid w:val="00E63D9C"/>
    <w:rsid w:val="00E64A76"/>
    <w:rsid w:val="00E67F7E"/>
    <w:rsid w:val="00E7244A"/>
    <w:rsid w:val="00E7527B"/>
    <w:rsid w:val="00E76E73"/>
    <w:rsid w:val="00E77CCA"/>
    <w:rsid w:val="00E81B25"/>
    <w:rsid w:val="00E827D5"/>
    <w:rsid w:val="00E8329A"/>
    <w:rsid w:val="00E8498E"/>
    <w:rsid w:val="00E863BC"/>
    <w:rsid w:val="00E90500"/>
    <w:rsid w:val="00E910C3"/>
    <w:rsid w:val="00E913CE"/>
    <w:rsid w:val="00E91509"/>
    <w:rsid w:val="00E927BF"/>
    <w:rsid w:val="00E944BC"/>
    <w:rsid w:val="00EA1E12"/>
    <w:rsid w:val="00EA4100"/>
    <w:rsid w:val="00EA700E"/>
    <w:rsid w:val="00EB065D"/>
    <w:rsid w:val="00EB2C84"/>
    <w:rsid w:val="00EB4C1D"/>
    <w:rsid w:val="00EB55D3"/>
    <w:rsid w:val="00EB757D"/>
    <w:rsid w:val="00EC2F70"/>
    <w:rsid w:val="00EC58B6"/>
    <w:rsid w:val="00ED0723"/>
    <w:rsid w:val="00ED078E"/>
    <w:rsid w:val="00ED4D4D"/>
    <w:rsid w:val="00ED5B74"/>
    <w:rsid w:val="00ED65FD"/>
    <w:rsid w:val="00ED7805"/>
    <w:rsid w:val="00ED7869"/>
    <w:rsid w:val="00ED7876"/>
    <w:rsid w:val="00EE428D"/>
    <w:rsid w:val="00EE464D"/>
    <w:rsid w:val="00EE5120"/>
    <w:rsid w:val="00EE62C2"/>
    <w:rsid w:val="00EF367F"/>
    <w:rsid w:val="00EF3EDA"/>
    <w:rsid w:val="00EF7100"/>
    <w:rsid w:val="00F03D42"/>
    <w:rsid w:val="00F043AD"/>
    <w:rsid w:val="00F0442B"/>
    <w:rsid w:val="00F0528F"/>
    <w:rsid w:val="00F10F1B"/>
    <w:rsid w:val="00F1244E"/>
    <w:rsid w:val="00F1360A"/>
    <w:rsid w:val="00F14686"/>
    <w:rsid w:val="00F15781"/>
    <w:rsid w:val="00F17696"/>
    <w:rsid w:val="00F210DB"/>
    <w:rsid w:val="00F21565"/>
    <w:rsid w:val="00F224A9"/>
    <w:rsid w:val="00F229D3"/>
    <w:rsid w:val="00F23E35"/>
    <w:rsid w:val="00F2461A"/>
    <w:rsid w:val="00F26946"/>
    <w:rsid w:val="00F275AB"/>
    <w:rsid w:val="00F3492F"/>
    <w:rsid w:val="00F36FF1"/>
    <w:rsid w:val="00F4095B"/>
    <w:rsid w:val="00F4210B"/>
    <w:rsid w:val="00F45066"/>
    <w:rsid w:val="00F4564E"/>
    <w:rsid w:val="00F47B14"/>
    <w:rsid w:val="00F47D14"/>
    <w:rsid w:val="00F53717"/>
    <w:rsid w:val="00F56389"/>
    <w:rsid w:val="00F57379"/>
    <w:rsid w:val="00F575EE"/>
    <w:rsid w:val="00F60AAC"/>
    <w:rsid w:val="00F60AD8"/>
    <w:rsid w:val="00F6110C"/>
    <w:rsid w:val="00F614D8"/>
    <w:rsid w:val="00F6265F"/>
    <w:rsid w:val="00F63068"/>
    <w:rsid w:val="00F659AA"/>
    <w:rsid w:val="00F7060A"/>
    <w:rsid w:val="00F708D4"/>
    <w:rsid w:val="00F710F3"/>
    <w:rsid w:val="00F71182"/>
    <w:rsid w:val="00F73671"/>
    <w:rsid w:val="00F75815"/>
    <w:rsid w:val="00F80DDC"/>
    <w:rsid w:val="00F8117A"/>
    <w:rsid w:val="00F825C5"/>
    <w:rsid w:val="00F834AF"/>
    <w:rsid w:val="00F8363E"/>
    <w:rsid w:val="00F83D41"/>
    <w:rsid w:val="00F8420B"/>
    <w:rsid w:val="00F84DB6"/>
    <w:rsid w:val="00F852B2"/>
    <w:rsid w:val="00F85B87"/>
    <w:rsid w:val="00F861E1"/>
    <w:rsid w:val="00F900A8"/>
    <w:rsid w:val="00F94386"/>
    <w:rsid w:val="00F94B02"/>
    <w:rsid w:val="00F9566B"/>
    <w:rsid w:val="00FA204A"/>
    <w:rsid w:val="00FA383A"/>
    <w:rsid w:val="00FA6572"/>
    <w:rsid w:val="00FB0F02"/>
    <w:rsid w:val="00FB2436"/>
    <w:rsid w:val="00FB418F"/>
    <w:rsid w:val="00FC211D"/>
    <w:rsid w:val="00FC4450"/>
    <w:rsid w:val="00FC590C"/>
    <w:rsid w:val="00FD050B"/>
    <w:rsid w:val="00FD3450"/>
    <w:rsid w:val="00FD35EB"/>
    <w:rsid w:val="00FD4BF1"/>
    <w:rsid w:val="00FD7AE0"/>
    <w:rsid w:val="00FE41AF"/>
    <w:rsid w:val="00FE433D"/>
    <w:rsid w:val="00FE6509"/>
    <w:rsid w:val="00FE6576"/>
    <w:rsid w:val="00FE6E0D"/>
    <w:rsid w:val="00FE7FF4"/>
    <w:rsid w:val="00FF1931"/>
    <w:rsid w:val="00FF1CCF"/>
    <w:rsid w:val="00FF1EB1"/>
    <w:rsid w:val="00FF29EC"/>
    <w:rsid w:val="00FF2C56"/>
    <w:rsid w:val="00FF67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77733"/>
  <w15:docId w15:val="{C77C1333-CB8B-4376-A41B-938DD74DC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10A"/>
  </w:style>
  <w:style w:type="paragraph" w:styleId="Balk1">
    <w:name w:val="heading 1"/>
    <w:basedOn w:val="Normal"/>
    <w:next w:val="Normal"/>
    <w:link w:val="Balk1Char"/>
    <w:uiPriority w:val="9"/>
    <w:qFormat/>
    <w:rsid w:val="009E6DED"/>
    <w:pPr>
      <w:keepNext/>
      <w:keepLines/>
      <w:spacing w:before="240" w:after="0"/>
      <w:jc w:val="center"/>
      <w:outlineLvl w:val="0"/>
    </w:pPr>
    <w:rPr>
      <w:rFonts w:ascii="Times New Roman" w:eastAsia="Times New Roman" w:hAnsi="Times New Roman" w:cs="Times New Roman"/>
      <w:b/>
      <w:bCs/>
      <w:color w:val="000000"/>
      <w:sz w:val="28"/>
      <w:szCs w:val="28"/>
    </w:rPr>
  </w:style>
  <w:style w:type="paragraph" w:styleId="Balk2">
    <w:name w:val="heading 2"/>
    <w:basedOn w:val="Normal"/>
    <w:next w:val="Normal"/>
    <w:link w:val="Balk2Char"/>
    <w:uiPriority w:val="9"/>
    <w:unhideWhenUsed/>
    <w:qFormat/>
    <w:rsid w:val="000454FF"/>
    <w:pPr>
      <w:keepNext/>
      <w:keepLines/>
      <w:spacing w:before="40" w:after="0"/>
      <w:outlineLvl w:val="1"/>
    </w:pPr>
    <w:rPr>
      <w:rFonts w:ascii="Times New Roman" w:eastAsia="Times New Roman" w:hAnsi="Times New Roman" w:cs="Times New Roman"/>
      <w:b/>
      <w:sz w:val="24"/>
      <w:szCs w:val="26"/>
    </w:rPr>
  </w:style>
  <w:style w:type="paragraph" w:styleId="Balk3">
    <w:name w:val="heading 3"/>
    <w:basedOn w:val="Normal"/>
    <w:next w:val="Normal"/>
    <w:link w:val="Balk3Char"/>
    <w:uiPriority w:val="9"/>
    <w:unhideWhenUsed/>
    <w:qFormat/>
    <w:rsid w:val="000454FF"/>
    <w:pPr>
      <w:keepNext/>
      <w:keepLines/>
      <w:spacing w:before="40" w:after="0"/>
      <w:ind w:left="708"/>
      <w:outlineLvl w:val="2"/>
    </w:pPr>
    <w:rPr>
      <w:rFonts w:ascii="Times New Roman" w:eastAsia="Times New Roman" w:hAnsi="Times New Roman" w:cs="Times New Roman"/>
      <w:b/>
      <w:sz w:val="24"/>
      <w:szCs w:val="24"/>
    </w:rPr>
  </w:style>
  <w:style w:type="paragraph" w:styleId="Balk4">
    <w:name w:val="heading 4"/>
    <w:basedOn w:val="Normal"/>
    <w:next w:val="Normal"/>
    <w:link w:val="Balk4Char"/>
    <w:uiPriority w:val="9"/>
    <w:unhideWhenUsed/>
    <w:qFormat/>
    <w:rsid w:val="00C925DD"/>
    <w:pPr>
      <w:keepNext/>
      <w:keepLines/>
      <w:spacing w:before="40" w:after="0"/>
      <w:outlineLvl w:val="3"/>
    </w:pPr>
    <w:rPr>
      <w:rFonts w:ascii="Calibri Light" w:eastAsia="Times New Roman" w:hAnsi="Calibri Light" w:cs="Times New Roman"/>
      <w:i/>
      <w:iCs/>
      <w:color w:val="2F5496"/>
      <w:sz w:val="24"/>
    </w:rPr>
  </w:style>
  <w:style w:type="paragraph" w:styleId="Balk5">
    <w:name w:val="heading 5"/>
    <w:basedOn w:val="Normal"/>
    <w:next w:val="Normal"/>
    <w:link w:val="Balk5Char"/>
    <w:uiPriority w:val="9"/>
    <w:unhideWhenUsed/>
    <w:qFormat/>
    <w:rsid w:val="00A660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A581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A581B"/>
    <w:rPr>
      <w:rFonts w:ascii="Tahoma" w:hAnsi="Tahoma" w:cs="Tahoma"/>
      <w:sz w:val="16"/>
      <w:szCs w:val="16"/>
    </w:rPr>
  </w:style>
  <w:style w:type="character" w:customStyle="1" w:styleId="yazi">
    <w:name w:val="yazi"/>
    <w:basedOn w:val="VarsaylanParagrafYazTipi"/>
    <w:rsid w:val="00CA4613"/>
  </w:style>
  <w:style w:type="paragraph" w:customStyle="1" w:styleId="Balk11">
    <w:name w:val="Başlık 11"/>
    <w:basedOn w:val="Normal"/>
    <w:next w:val="Normal"/>
    <w:uiPriority w:val="9"/>
    <w:qFormat/>
    <w:rsid w:val="00C925DD"/>
    <w:pPr>
      <w:keepNext/>
      <w:keepLines/>
      <w:spacing w:before="120" w:after="120" w:line="360" w:lineRule="auto"/>
      <w:jc w:val="center"/>
      <w:outlineLvl w:val="0"/>
    </w:pPr>
    <w:rPr>
      <w:rFonts w:ascii="Times New Roman" w:eastAsia="Times New Roman" w:hAnsi="Times New Roman" w:cs="Times New Roman"/>
      <w:b/>
      <w:bCs/>
      <w:color w:val="000000"/>
      <w:sz w:val="28"/>
      <w:szCs w:val="28"/>
    </w:rPr>
  </w:style>
  <w:style w:type="paragraph" w:customStyle="1" w:styleId="Balk21">
    <w:name w:val="Başlık 21"/>
    <w:basedOn w:val="Normal"/>
    <w:next w:val="Normal"/>
    <w:uiPriority w:val="9"/>
    <w:unhideWhenUsed/>
    <w:qFormat/>
    <w:rsid w:val="00C925DD"/>
    <w:pPr>
      <w:keepNext/>
      <w:keepLines/>
      <w:spacing w:before="40" w:after="120" w:line="360" w:lineRule="auto"/>
      <w:jc w:val="both"/>
      <w:outlineLvl w:val="1"/>
    </w:pPr>
    <w:rPr>
      <w:rFonts w:ascii="Calibri Light" w:eastAsia="Times New Roman" w:hAnsi="Calibri Light" w:cs="Times New Roman"/>
      <w:color w:val="2F5496"/>
      <w:sz w:val="26"/>
      <w:szCs w:val="26"/>
    </w:rPr>
  </w:style>
  <w:style w:type="paragraph" w:customStyle="1" w:styleId="Balk31">
    <w:name w:val="Başlık 31"/>
    <w:basedOn w:val="Normal"/>
    <w:next w:val="Normal"/>
    <w:uiPriority w:val="9"/>
    <w:unhideWhenUsed/>
    <w:qFormat/>
    <w:rsid w:val="00C925DD"/>
    <w:pPr>
      <w:keepNext/>
      <w:keepLines/>
      <w:spacing w:before="40" w:after="120" w:line="360" w:lineRule="auto"/>
      <w:jc w:val="both"/>
      <w:outlineLvl w:val="2"/>
    </w:pPr>
    <w:rPr>
      <w:rFonts w:ascii="Calibri Light" w:eastAsia="Times New Roman" w:hAnsi="Calibri Light" w:cs="Times New Roman"/>
      <w:color w:val="1F3763"/>
      <w:sz w:val="24"/>
      <w:szCs w:val="24"/>
    </w:rPr>
  </w:style>
  <w:style w:type="paragraph" w:customStyle="1" w:styleId="Balk41">
    <w:name w:val="Başlık 41"/>
    <w:basedOn w:val="Normal"/>
    <w:next w:val="Normal"/>
    <w:uiPriority w:val="9"/>
    <w:unhideWhenUsed/>
    <w:qFormat/>
    <w:rsid w:val="00C925DD"/>
    <w:pPr>
      <w:keepNext/>
      <w:keepLines/>
      <w:spacing w:before="40" w:after="120" w:line="360" w:lineRule="auto"/>
      <w:jc w:val="both"/>
      <w:outlineLvl w:val="3"/>
    </w:pPr>
    <w:rPr>
      <w:rFonts w:ascii="Calibri Light" w:eastAsia="Times New Roman" w:hAnsi="Calibri Light" w:cs="Times New Roman"/>
      <w:i/>
      <w:iCs/>
      <w:color w:val="2F5496"/>
      <w:sz w:val="24"/>
    </w:rPr>
  </w:style>
  <w:style w:type="numbering" w:customStyle="1" w:styleId="ListeYok1">
    <w:name w:val="Liste Yok1"/>
    <w:next w:val="ListeYok"/>
    <w:uiPriority w:val="99"/>
    <w:semiHidden/>
    <w:unhideWhenUsed/>
    <w:rsid w:val="00C925DD"/>
  </w:style>
  <w:style w:type="character" w:customStyle="1" w:styleId="Balk1Char">
    <w:name w:val="Başlık 1 Char"/>
    <w:basedOn w:val="VarsaylanParagrafYazTipi"/>
    <w:link w:val="Balk1"/>
    <w:uiPriority w:val="9"/>
    <w:rsid w:val="009E6DED"/>
    <w:rPr>
      <w:rFonts w:ascii="Times New Roman" w:eastAsia="Times New Roman" w:hAnsi="Times New Roman" w:cs="Times New Roman"/>
      <w:b/>
      <w:bCs/>
      <w:color w:val="000000"/>
      <w:sz w:val="28"/>
      <w:szCs w:val="28"/>
    </w:rPr>
  </w:style>
  <w:style w:type="character" w:customStyle="1" w:styleId="Balk2Char">
    <w:name w:val="Başlık 2 Char"/>
    <w:basedOn w:val="VarsaylanParagrafYazTipi"/>
    <w:link w:val="Balk2"/>
    <w:uiPriority w:val="9"/>
    <w:rsid w:val="000454FF"/>
    <w:rPr>
      <w:rFonts w:ascii="Times New Roman" w:eastAsia="Times New Roman" w:hAnsi="Times New Roman" w:cs="Times New Roman"/>
      <w:b/>
      <w:sz w:val="24"/>
      <w:szCs w:val="26"/>
    </w:rPr>
  </w:style>
  <w:style w:type="character" w:customStyle="1" w:styleId="Balk3Char">
    <w:name w:val="Başlık 3 Char"/>
    <w:basedOn w:val="VarsaylanParagrafYazTipi"/>
    <w:link w:val="Balk3"/>
    <w:uiPriority w:val="9"/>
    <w:rsid w:val="000454FF"/>
    <w:rPr>
      <w:rFonts w:ascii="Times New Roman" w:eastAsia="Times New Roman" w:hAnsi="Times New Roman" w:cs="Times New Roman"/>
      <w:b/>
      <w:sz w:val="24"/>
      <w:szCs w:val="24"/>
    </w:rPr>
  </w:style>
  <w:style w:type="character" w:customStyle="1" w:styleId="Balk4Char">
    <w:name w:val="Başlık 4 Char"/>
    <w:basedOn w:val="VarsaylanParagrafYazTipi"/>
    <w:link w:val="Balk4"/>
    <w:uiPriority w:val="9"/>
    <w:rsid w:val="00C925DD"/>
    <w:rPr>
      <w:rFonts w:ascii="Calibri Light" w:eastAsia="Times New Roman" w:hAnsi="Calibri Light" w:cs="Times New Roman"/>
      <w:i/>
      <w:iCs/>
      <w:color w:val="2F5496"/>
      <w:sz w:val="24"/>
    </w:rPr>
  </w:style>
  <w:style w:type="paragraph" w:customStyle="1" w:styleId="TBal1">
    <w:name w:val="İÇT Başlığı1"/>
    <w:basedOn w:val="Balk1"/>
    <w:next w:val="Normal"/>
    <w:uiPriority w:val="39"/>
    <w:unhideWhenUsed/>
    <w:qFormat/>
    <w:rsid w:val="00C925DD"/>
  </w:style>
  <w:style w:type="paragraph" w:customStyle="1" w:styleId="T11">
    <w:name w:val="İÇT 11"/>
    <w:basedOn w:val="Normal"/>
    <w:next w:val="Normal"/>
    <w:autoRedefine/>
    <w:uiPriority w:val="39"/>
    <w:unhideWhenUsed/>
    <w:rsid w:val="00C925DD"/>
    <w:pPr>
      <w:tabs>
        <w:tab w:val="right" w:leader="dot" w:pos="9062"/>
      </w:tabs>
      <w:spacing w:before="120" w:after="100" w:line="360" w:lineRule="auto"/>
      <w:jc w:val="both"/>
    </w:pPr>
    <w:rPr>
      <w:rFonts w:ascii="Times New Roman" w:hAnsi="Times New Roman"/>
      <w:sz w:val="24"/>
    </w:rPr>
  </w:style>
  <w:style w:type="paragraph" w:customStyle="1" w:styleId="T21">
    <w:name w:val="İÇT 21"/>
    <w:basedOn w:val="Normal"/>
    <w:next w:val="Normal"/>
    <w:autoRedefine/>
    <w:uiPriority w:val="39"/>
    <w:unhideWhenUsed/>
    <w:rsid w:val="00C925DD"/>
    <w:pPr>
      <w:tabs>
        <w:tab w:val="left" w:pos="880"/>
        <w:tab w:val="right" w:leader="dot" w:pos="9062"/>
      </w:tabs>
      <w:spacing w:before="120" w:after="100" w:line="360" w:lineRule="auto"/>
      <w:ind w:left="220"/>
      <w:jc w:val="both"/>
    </w:pPr>
    <w:rPr>
      <w:rFonts w:ascii="Times New Roman" w:hAnsi="Times New Roman" w:cs="Times New Roman"/>
      <w:b/>
      <w:bCs/>
      <w:noProof/>
      <w:color w:val="000000"/>
      <w:sz w:val="24"/>
      <w:szCs w:val="24"/>
    </w:rPr>
  </w:style>
  <w:style w:type="paragraph" w:customStyle="1" w:styleId="T31">
    <w:name w:val="İÇT 31"/>
    <w:basedOn w:val="Normal"/>
    <w:next w:val="Normal"/>
    <w:autoRedefine/>
    <w:uiPriority w:val="39"/>
    <w:unhideWhenUsed/>
    <w:rsid w:val="00C925DD"/>
    <w:pPr>
      <w:spacing w:before="120" w:after="100" w:line="360" w:lineRule="auto"/>
      <w:ind w:left="440"/>
      <w:jc w:val="both"/>
    </w:pPr>
    <w:rPr>
      <w:rFonts w:ascii="Times New Roman" w:hAnsi="Times New Roman"/>
      <w:sz w:val="24"/>
    </w:rPr>
  </w:style>
  <w:style w:type="character" w:customStyle="1" w:styleId="Kpr1">
    <w:name w:val="Köprü1"/>
    <w:basedOn w:val="VarsaylanParagrafYazTipi"/>
    <w:uiPriority w:val="99"/>
    <w:unhideWhenUsed/>
    <w:rsid w:val="00C925DD"/>
    <w:rPr>
      <w:color w:val="0563C1"/>
      <w:u w:val="single"/>
    </w:rPr>
  </w:style>
  <w:style w:type="paragraph" w:customStyle="1" w:styleId="ListeParagraf1">
    <w:name w:val="Liste Paragraf1"/>
    <w:basedOn w:val="Normal"/>
    <w:next w:val="ListeParagraf"/>
    <w:uiPriority w:val="34"/>
    <w:qFormat/>
    <w:rsid w:val="00C925DD"/>
    <w:pPr>
      <w:spacing w:before="120" w:after="120" w:line="360" w:lineRule="auto"/>
      <w:ind w:left="720"/>
      <w:contextualSpacing/>
      <w:jc w:val="both"/>
    </w:pPr>
    <w:rPr>
      <w:rFonts w:ascii="Times New Roman" w:hAnsi="Times New Roman"/>
      <w:sz w:val="24"/>
    </w:rPr>
  </w:style>
  <w:style w:type="character" w:styleId="YerTutucuMetni">
    <w:name w:val="Placeholder Text"/>
    <w:basedOn w:val="VarsaylanParagrafYazTipi"/>
    <w:uiPriority w:val="99"/>
    <w:semiHidden/>
    <w:rsid w:val="00C925DD"/>
    <w:rPr>
      <w:color w:val="808080"/>
    </w:rPr>
  </w:style>
  <w:style w:type="character" w:styleId="AklamaBavurusu">
    <w:name w:val="annotation reference"/>
    <w:basedOn w:val="VarsaylanParagrafYazTipi"/>
    <w:uiPriority w:val="99"/>
    <w:semiHidden/>
    <w:unhideWhenUsed/>
    <w:rsid w:val="00C925DD"/>
    <w:rPr>
      <w:sz w:val="16"/>
      <w:szCs w:val="16"/>
    </w:rPr>
  </w:style>
  <w:style w:type="paragraph" w:customStyle="1" w:styleId="AklamaMetni1">
    <w:name w:val="Açıklama Metni1"/>
    <w:basedOn w:val="Normal"/>
    <w:next w:val="AklamaMetni"/>
    <w:link w:val="AklamaMetniChar"/>
    <w:uiPriority w:val="99"/>
    <w:semiHidden/>
    <w:unhideWhenUsed/>
    <w:rsid w:val="00C925DD"/>
    <w:pPr>
      <w:spacing w:before="120" w:after="120" w:line="240" w:lineRule="auto"/>
      <w:jc w:val="both"/>
    </w:pPr>
    <w:rPr>
      <w:rFonts w:ascii="Times New Roman" w:hAnsi="Times New Roman"/>
      <w:sz w:val="20"/>
      <w:szCs w:val="20"/>
    </w:rPr>
  </w:style>
  <w:style w:type="character" w:customStyle="1" w:styleId="AklamaMetniChar">
    <w:name w:val="Açıklama Metni Char"/>
    <w:basedOn w:val="VarsaylanParagrafYazTipi"/>
    <w:link w:val="AklamaMetni1"/>
    <w:uiPriority w:val="99"/>
    <w:semiHidden/>
    <w:rsid w:val="00C925DD"/>
    <w:rPr>
      <w:rFonts w:ascii="Times New Roman" w:hAnsi="Times New Roman"/>
      <w:sz w:val="20"/>
      <w:szCs w:val="20"/>
    </w:rPr>
  </w:style>
  <w:style w:type="paragraph" w:customStyle="1" w:styleId="AklamaKonusu1">
    <w:name w:val="Açıklama Konusu1"/>
    <w:basedOn w:val="AklamaMetni"/>
    <w:next w:val="AklamaMetni"/>
    <w:uiPriority w:val="99"/>
    <w:semiHidden/>
    <w:unhideWhenUsed/>
    <w:rsid w:val="00C925DD"/>
  </w:style>
  <w:style w:type="character" w:customStyle="1" w:styleId="AklamaKonusuChar">
    <w:name w:val="Açıklama Konusu Char"/>
    <w:basedOn w:val="AklamaMetniChar"/>
    <w:link w:val="AklamaKonusu"/>
    <w:uiPriority w:val="99"/>
    <w:semiHidden/>
    <w:rsid w:val="00C925DD"/>
    <w:rPr>
      <w:rFonts w:ascii="Times New Roman" w:hAnsi="Times New Roman"/>
      <w:b/>
      <w:bCs/>
      <w:sz w:val="20"/>
      <w:szCs w:val="20"/>
    </w:rPr>
  </w:style>
  <w:style w:type="paragraph" w:customStyle="1" w:styleId="ResimYazs1">
    <w:name w:val="Resim Yazısı1"/>
    <w:basedOn w:val="Normal"/>
    <w:next w:val="Normal"/>
    <w:uiPriority w:val="35"/>
    <w:unhideWhenUsed/>
    <w:qFormat/>
    <w:rsid w:val="00C925DD"/>
    <w:pPr>
      <w:spacing w:before="120" w:after="200" w:line="240" w:lineRule="auto"/>
      <w:jc w:val="both"/>
    </w:pPr>
    <w:rPr>
      <w:rFonts w:ascii="Times New Roman" w:hAnsi="Times New Roman"/>
      <w:i/>
      <w:iCs/>
      <w:color w:val="44546A"/>
      <w:sz w:val="18"/>
      <w:szCs w:val="18"/>
    </w:rPr>
  </w:style>
  <w:style w:type="table" w:customStyle="1" w:styleId="TabloKlavuzu1">
    <w:name w:val="Tablo Kılavuzu1"/>
    <w:basedOn w:val="NormalTablo"/>
    <w:next w:val="TabloKlavuzu"/>
    <w:uiPriority w:val="39"/>
    <w:rsid w:val="00C92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Bilgi1">
    <w:name w:val="Üst Bilgi1"/>
    <w:basedOn w:val="Normal"/>
    <w:next w:val="stBilgi"/>
    <w:link w:val="stBilgiChar"/>
    <w:uiPriority w:val="99"/>
    <w:unhideWhenUsed/>
    <w:rsid w:val="00C925DD"/>
    <w:pPr>
      <w:tabs>
        <w:tab w:val="center" w:pos="4536"/>
        <w:tab w:val="right" w:pos="9072"/>
      </w:tabs>
      <w:spacing w:before="120" w:after="120" w:line="240" w:lineRule="auto"/>
      <w:jc w:val="both"/>
    </w:pPr>
    <w:rPr>
      <w:rFonts w:ascii="Times New Roman" w:hAnsi="Times New Roman"/>
      <w:sz w:val="24"/>
    </w:rPr>
  </w:style>
  <w:style w:type="character" w:customStyle="1" w:styleId="stBilgiChar">
    <w:name w:val="Üst Bilgi Char"/>
    <w:basedOn w:val="VarsaylanParagrafYazTipi"/>
    <w:link w:val="stBilgi1"/>
    <w:uiPriority w:val="99"/>
    <w:rsid w:val="00C925DD"/>
    <w:rPr>
      <w:rFonts w:ascii="Times New Roman" w:hAnsi="Times New Roman"/>
      <w:sz w:val="24"/>
    </w:rPr>
  </w:style>
  <w:style w:type="paragraph" w:customStyle="1" w:styleId="AltBilgi1">
    <w:name w:val="Alt Bilgi1"/>
    <w:basedOn w:val="Normal"/>
    <w:next w:val="AltBilgi"/>
    <w:link w:val="AltBilgiChar"/>
    <w:uiPriority w:val="99"/>
    <w:unhideWhenUsed/>
    <w:rsid w:val="00C925DD"/>
    <w:pPr>
      <w:tabs>
        <w:tab w:val="center" w:pos="4536"/>
        <w:tab w:val="right" w:pos="9072"/>
      </w:tabs>
      <w:spacing w:before="120" w:after="120" w:line="240" w:lineRule="auto"/>
      <w:jc w:val="both"/>
    </w:pPr>
    <w:rPr>
      <w:rFonts w:ascii="Times New Roman" w:hAnsi="Times New Roman"/>
      <w:sz w:val="24"/>
    </w:rPr>
  </w:style>
  <w:style w:type="character" w:customStyle="1" w:styleId="AltBilgiChar">
    <w:name w:val="Alt Bilgi Char"/>
    <w:basedOn w:val="VarsaylanParagrafYazTipi"/>
    <w:link w:val="AltBilgi1"/>
    <w:uiPriority w:val="99"/>
    <w:rsid w:val="00C925DD"/>
    <w:rPr>
      <w:rFonts w:ascii="Times New Roman" w:hAnsi="Times New Roman"/>
      <w:sz w:val="24"/>
    </w:rPr>
  </w:style>
  <w:style w:type="paragraph" w:customStyle="1" w:styleId="ekiller">
    <w:name w:val="Şekiller"/>
    <w:basedOn w:val="Dizin1"/>
    <w:link w:val="ekillerChar"/>
    <w:autoRedefine/>
    <w:qFormat/>
    <w:rsid w:val="00CF5C3D"/>
    <w:pPr>
      <w:keepNext/>
      <w:tabs>
        <w:tab w:val="left" w:pos="2205"/>
      </w:tabs>
      <w:spacing w:before="120" w:after="120"/>
      <w:ind w:left="0" w:firstLine="0"/>
    </w:pPr>
    <w:rPr>
      <w:rFonts w:ascii="Times New Roman" w:hAnsi="Times New Roman" w:cs="Times New Roman"/>
      <w:i/>
      <w:color w:val="000000"/>
      <w:kern w:val="24"/>
      <w:sz w:val="24"/>
      <w:szCs w:val="24"/>
    </w:rPr>
  </w:style>
  <w:style w:type="character" w:customStyle="1" w:styleId="ekillerChar">
    <w:name w:val="Şekiller Char"/>
    <w:basedOn w:val="VarsaylanParagrafYazTipi"/>
    <w:link w:val="ekiller"/>
    <w:rsid w:val="00CF5C3D"/>
    <w:rPr>
      <w:rFonts w:ascii="Times New Roman" w:hAnsi="Times New Roman" w:cs="Times New Roman"/>
      <w:i/>
      <w:color w:val="000000"/>
      <w:kern w:val="24"/>
      <w:sz w:val="24"/>
      <w:szCs w:val="24"/>
    </w:rPr>
  </w:style>
  <w:style w:type="paragraph" w:customStyle="1" w:styleId="Dizin11">
    <w:name w:val="Dizin 11"/>
    <w:basedOn w:val="Normal"/>
    <w:next w:val="Normal"/>
    <w:autoRedefine/>
    <w:uiPriority w:val="99"/>
    <w:semiHidden/>
    <w:unhideWhenUsed/>
    <w:rsid w:val="00C925DD"/>
    <w:pPr>
      <w:spacing w:before="120" w:after="120" w:line="240" w:lineRule="auto"/>
      <w:ind w:left="220" w:hanging="220"/>
      <w:jc w:val="both"/>
    </w:pPr>
    <w:rPr>
      <w:rFonts w:ascii="Times New Roman" w:hAnsi="Times New Roman"/>
      <w:sz w:val="24"/>
    </w:rPr>
  </w:style>
  <w:style w:type="paragraph" w:customStyle="1" w:styleId="ekillerTablosu1">
    <w:name w:val="Şekiller Tablosu1"/>
    <w:basedOn w:val="Normal"/>
    <w:next w:val="Normal"/>
    <w:autoRedefine/>
    <w:uiPriority w:val="99"/>
    <w:unhideWhenUsed/>
    <w:rsid w:val="00C925DD"/>
    <w:pPr>
      <w:spacing w:before="120" w:after="120" w:line="360" w:lineRule="auto"/>
      <w:jc w:val="both"/>
    </w:pPr>
    <w:rPr>
      <w:rFonts w:ascii="Times New Roman" w:hAnsi="Times New Roman"/>
      <w:sz w:val="24"/>
    </w:rPr>
  </w:style>
  <w:style w:type="paragraph" w:customStyle="1" w:styleId="Tablolar">
    <w:name w:val="Tablolar"/>
    <w:basedOn w:val="Dizin2"/>
    <w:link w:val="TablolarChar"/>
    <w:autoRedefine/>
    <w:qFormat/>
    <w:rsid w:val="00F75815"/>
    <w:pPr>
      <w:spacing w:line="480" w:lineRule="auto"/>
      <w:ind w:left="0" w:firstLine="0"/>
    </w:pPr>
    <w:rPr>
      <w:rFonts w:ascii="Times New Roman" w:hAnsi="Times New Roman" w:cs="Times New Roman"/>
      <w:i/>
      <w:iCs/>
      <w:color w:val="000000"/>
      <w:sz w:val="24"/>
    </w:rPr>
  </w:style>
  <w:style w:type="character" w:customStyle="1" w:styleId="TablolarChar">
    <w:name w:val="Tablolar Char"/>
    <w:basedOn w:val="VarsaylanParagrafYazTipi"/>
    <w:link w:val="Tablolar"/>
    <w:rsid w:val="00F75815"/>
    <w:rPr>
      <w:rFonts w:ascii="Times New Roman" w:hAnsi="Times New Roman" w:cs="Times New Roman"/>
      <w:i/>
      <w:iCs/>
      <w:color w:val="000000"/>
      <w:sz w:val="24"/>
    </w:rPr>
  </w:style>
  <w:style w:type="paragraph" w:customStyle="1" w:styleId="Dizin21">
    <w:name w:val="Dizin 21"/>
    <w:basedOn w:val="Normal"/>
    <w:next w:val="Normal"/>
    <w:autoRedefine/>
    <w:uiPriority w:val="99"/>
    <w:semiHidden/>
    <w:unhideWhenUsed/>
    <w:rsid w:val="00C925DD"/>
    <w:pPr>
      <w:spacing w:after="0" w:line="240" w:lineRule="auto"/>
      <w:ind w:left="480" w:hanging="240"/>
      <w:jc w:val="both"/>
    </w:pPr>
    <w:rPr>
      <w:rFonts w:ascii="Times New Roman" w:hAnsi="Times New Roman"/>
      <w:sz w:val="24"/>
    </w:rPr>
  </w:style>
  <w:style w:type="paragraph" w:customStyle="1" w:styleId="Stil1">
    <w:name w:val="Stil1"/>
    <w:basedOn w:val="Normal"/>
    <w:link w:val="Stil1Char"/>
    <w:rsid w:val="00C925DD"/>
    <w:pPr>
      <w:spacing w:before="120" w:after="120" w:line="480" w:lineRule="auto"/>
      <w:jc w:val="both"/>
    </w:pPr>
    <w:rPr>
      <w:rFonts w:ascii="Times New Roman" w:hAnsi="Times New Roman"/>
      <w:i/>
      <w:iCs/>
      <w:sz w:val="24"/>
    </w:rPr>
  </w:style>
  <w:style w:type="paragraph" w:customStyle="1" w:styleId="Stil2">
    <w:name w:val="Stil2"/>
    <w:basedOn w:val="Normal"/>
    <w:autoRedefine/>
    <w:qFormat/>
    <w:rsid w:val="00C925DD"/>
    <w:pPr>
      <w:spacing w:before="120" w:after="120" w:line="480" w:lineRule="auto"/>
    </w:pPr>
    <w:rPr>
      <w:rFonts w:ascii="Times New Roman" w:hAnsi="Times New Roman"/>
      <w:bCs/>
      <w:i/>
      <w:iCs/>
      <w:sz w:val="24"/>
    </w:rPr>
  </w:style>
  <w:style w:type="character" w:customStyle="1" w:styleId="Stil1Char">
    <w:name w:val="Stil1 Char"/>
    <w:basedOn w:val="VarsaylanParagrafYazTipi"/>
    <w:link w:val="Stil1"/>
    <w:rsid w:val="00C925DD"/>
    <w:rPr>
      <w:rFonts w:ascii="Times New Roman" w:hAnsi="Times New Roman"/>
      <w:i/>
      <w:iCs/>
      <w:sz w:val="24"/>
    </w:rPr>
  </w:style>
  <w:style w:type="character" w:customStyle="1" w:styleId="Balk1Char1">
    <w:name w:val="Başlık 1 Char1"/>
    <w:basedOn w:val="VarsaylanParagrafYazTipi"/>
    <w:uiPriority w:val="9"/>
    <w:rsid w:val="00C925DD"/>
    <w:rPr>
      <w:rFonts w:asciiTheme="majorHAnsi" w:eastAsiaTheme="majorEastAsia" w:hAnsiTheme="majorHAnsi" w:cstheme="majorBidi"/>
      <w:color w:val="2E74B5" w:themeColor="accent1" w:themeShade="BF"/>
      <w:sz w:val="32"/>
      <w:szCs w:val="32"/>
    </w:rPr>
  </w:style>
  <w:style w:type="character" w:customStyle="1" w:styleId="Balk2Char1">
    <w:name w:val="Başlık 2 Char1"/>
    <w:basedOn w:val="VarsaylanParagrafYazTipi"/>
    <w:uiPriority w:val="9"/>
    <w:semiHidden/>
    <w:rsid w:val="00C925DD"/>
    <w:rPr>
      <w:rFonts w:asciiTheme="majorHAnsi" w:eastAsiaTheme="majorEastAsia" w:hAnsiTheme="majorHAnsi" w:cstheme="majorBidi"/>
      <w:color w:val="2E74B5" w:themeColor="accent1" w:themeShade="BF"/>
      <w:sz w:val="26"/>
      <w:szCs w:val="26"/>
    </w:rPr>
  </w:style>
  <w:style w:type="character" w:customStyle="1" w:styleId="Balk3Char1">
    <w:name w:val="Başlık 3 Char1"/>
    <w:basedOn w:val="VarsaylanParagrafYazTipi"/>
    <w:uiPriority w:val="9"/>
    <w:semiHidden/>
    <w:rsid w:val="00C925DD"/>
    <w:rPr>
      <w:rFonts w:asciiTheme="majorHAnsi" w:eastAsiaTheme="majorEastAsia" w:hAnsiTheme="majorHAnsi" w:cstheme="majorBidi"/>
      <w:color w:val="1F4D78" w:themeColor="accent1" w:themeShade="7F"/>
      <w:sz w:val="24"/>
      <w:szCs w:val="24"/>
    </w:rPr>
  </w:style>
  <w:style w:type="character" w:customStyle="1" w:styleId="Balk4Char1">
    <w:name w:val="Başlık 4 Char1"/>
    <w:basedOn w:val="VarsaylanParagrafYazTipi"/>
    <w:uiPriority w:val="9"/>
    <w:semiHidden/>
    <w:rsid w:val="00C925DD"/>
    <w:rPr>
      <w:rFonts w:asciiTheme="majorHAnsi" w:eastAsiaTheme="majorEastAsia" w:hAnsiTheme="majorHAnsi" w:cstheme="majorBidi"/>
      <w:i/>
      <w:iCs/>
      <w:color w:val="2E74B5" w:themeColor="accent1" w:themeShade="BF"/>
    </w:rPr>
  </w:style>
  <w:style w:type="character" w:styleId="Kpr">
    <w:name w:val="Hyperlink"/>
    <w:basedOn w:val="VarsaylanParagrafYazTipi"/>
    <w:uiPriority w:val="99"/>
    <w:unhideWhenUsed/>
    <w:rsid w:val="00C925DD"/>
    <w:rPr>
      <w:color w:val="0563C1" w:themeColor="hyperlink"/>
      <w:u w:val="single"/>
    </w:rPr>
  </w:style>
  <w:style w:type="paragraph" w:styleId="ListeParagraf">
    <w:name w:val="List Paragraph"/>
    <w:basedOn w:val="Normal"/>
    <w:uiPriority w:val="34"/>
    <w:qFormat/>
    <w:rsid w:val="00C925DD"/>
    <w:pPr>
      <w:ind w:left="720"/>
      <w:contextualSpacing/>
    </w:pPr>
  </w:style>
  <w:style w:type="paragraph" w:styleId="AklamaMetni">
    <w:name w:val="annotation text"/>
    <w:basedOn w:val="Normal"/>
    <w:link w:val="AklamaMetniChar1"/>
    <w:uiPriority w:val="99"/>
    <w:semiHidden/>
    <w:unhideWhenUsed/>
    <w:rsid w:val="00C925DD"/>
    <w:pPr>
      <w:spacing w:line="240" w:lineRule="auto"/>
    </w:pPr>
    <w:rPr>
      <w:sz w:val="20"/>
      <w:szCs w:val="20"/>
    </w:rPr>
  </w:style>
  <w:style w:type="character" w:customStyle="1" w:styleId="AklamaMetniChar1">
    <w:name w:val="Açıklama Metni Char1"/>
    <w:basedOn w:val="VarsaylanParagrafYazTipi"/>
    <w:link w:val="AklamaMetni"/>
    <w:uiPriority w:val="99"/>
    <w:semiHidden/>
    <w:rsid w:val="00C925DD"/>
    <w:rPr>
      <w:sz w:val="20"/>
      <w:szCs w:val="20"/>
    </w:rPr>
  </w:style>
  <w:style w:type="paragraph" w:styleId="AklamaKonusu">
    <w:name w:val="annotation subject"/>
    <w:basedOn w:val="AklamaMetni"/>
    <w:next w:val="AklamaMetni"/>
    <w:link w:val="AklamaKonusuChar"/>
    <w:uiPriority w:val="99"/>
    <w:semiHidden/>
    <w:unhideWhenUsed/>
    <w:rsid w:val="00C925DD"/>
    <w:rPr>
      <w:rFonts w:ascii="Times New Roman" w:hAnsi="Times New Roman"/>
      <w:b/>
      <w:bCs/>
    </w:rPr>
  </w:style>
  <w:style w:type="character" w:customStyle="1" w:styleId="AklamaKonusuChar1">
    <w:name w:val="Açıklama Konusu Char1"/>
    <w:basedOn w:val="AklamaMetniChar1"/>
    <w:uiPriority w:val="99"/>
    <w:semiHidden/>
    <w:rsid w:val="00C925DD"/>
    <w:rPr>
      <w:b/>
      <w:bCs/>
      <w:sz w:val="20"/>
      <w:szCs w:val="20"/>
    </w:rPr>
  </w:style>
  <w:style w:type="table" w:styleId="TabloKlavuzu">
    <w:name w:val="Table Grid"/>
    <w:basedOn w:val="NormalTablo"/>
    <w:uiPriority w:val="39"/>
    <w:rsid w:val="00C92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1"/>
    <w:uiPriority w:val="99"/>
    <w:unhideWhenUsed/>
    <w:rsid w:val="00C925DD"/>
    <w:pPr>
      <w:tabs>
        <w:tab w:val="center" w:pos="4536"/>
        <w:tab w:val="right" w:pos="9072"/>
      </w:tabs>
      <w:spacing w:after="0" w:line="240" w:lineRule="auto"/>
    </w:pPr>
  </w:style>
  <w:style w:type="character" w:customStyle="1" w:styleId="stBilgiChar1">
    <w:name w:val="Üst Bilgi Char1"/>
    <w:basedOn w:val="VarsaylanParagrafYazTipi"/>
    <w:link w:val="stBilgi"/>
    <w:uiPriority w:val="99"/>
    <w:rsid w:val="00C925DD"/>
  </w:style>
  <w:style w:type="paragraph" w:styleId="AltBilgi">
    <w:name w:val="footer"/>
    <w:basedOn w:val="Normal"/>
    <w:link w:val="AltBilgiChar1"/>
    <w:uiPriority w:val="99"/>
    <w:unhideWhenUsed/>
    <w:rsid w:val="00C925DD"/>
    <w:pPr>
      <w:tabs>
        <w:tab w:val="center" w:pos="4536"/>
        <w:tab w:val="right" w:pos="9072"/>
      </w:tabs>
      <w:spacing w:after="0" w:line="240" w:lineRule="auto"/>
    </w:pPr>
  </w:style>
  <w:style w:type="character" w:customStyle="1" w:styleId="AltBilgiChar1">
    <w:name w:val="Alt Bilgi Char1"/>
    <w:basedOn w:val="VarsaylanParagrafYazTipi"/>
    <w:link w:val="AltBilgi"/>
    <w:uiPriority w:val="99"/>
    <w:rsid w:val="00C925DD"/>
  </w:style>
  <w:style w:type="paragraph" w:styleId="Dizin1">
    <w:name w:val="index 1"/>
    <w:basedOn w:val="Normal"/>
    <w:next w:val="Normal"/>
    <w:autoRedefine/>
    <w:uiPriority w:val="99"/>
    <w:semiHidden/>
    <w:unhideWhenUsed/>
    <w:rsid w:val="00C925DD"/>
    <w:pPr>
      <w:spacing w:after="0" w:line="240" w:lineRule="auto"/>
      <w:ind w:left="220" w:hanging="220"/>
    </w:pPr>
  </w:style>
  <w:style w:type="paragraph" w:styleId="Dizin2">
    <w:name w:val="index 2"/>
    <w:basedOn w:val="Normal"/>
    <w:next w:val="Normal"/>
    <w:autoRedefine/>
    <w:uiPriority w:val="99"/>
    <w:semiHidden/>
    <w:unhideWhenUsed/>
    <w:rsid w:val="00C925DD"/>
    <w:pPr>
      <w:spacing w:after="0" w:line="240" w:lineRule="auto"/>
      <w:ind w:left="440" w:hanging="220"/>
    </w:pPr>
  </w:style>
  <w:style w:type="paragraph" w:styleId="T2">
    <w:name w:val="toc 2"/>
    <w:basedOn w:val="Normal"/>
    <w:next w:val="Normal"/>
    <w:autoRedefine/>
    <w:uiPriority w:val="39"/>
    <w:unhideWhenUsed/>
    <w:rsid w:val="00306087"/>
    <w:pPr>
      <w:spacing w:before="120" w:after="0"/>
      <w:ind w:left="220"/>
    </w:pPr>
    <w:rPr>
      <w:rFonts w:cstheme="minorHAnsi"/>
      <w:b/>
      <w:bCs/>
    </w:rPr>
  </w:style>
  <w:style w:type="paragraph" w:styleId="T1">
    <w:name w:val="toc 1"/>
    <w:basedOn w:val="Normal"/>
    <w:next w:val="Normal"/>
    <w:autoRedefine/>
    <w:uiPriority w:val="39"/>
    <w:unhideWhenUsed/>
    <w:rsid w:val="00CE6861"/>
    <w:pPr>
      <w:tabs>
        <w:tab w:val="right" w:leader="dot" w:pos="8210"/>
      </w:tabs>
      <w:spacing w:before="120" w:after="0"/>
    </w:pPr>
    <w:rPr>
      <w:rFonts w:cstheme="minorHAnsi"/>
      <w:b/>
      <w:bCs/>
      <w:i/>
      <w:iCs/>
      <w:sz w:val="24"/>
      <w:szCs w:val="24"/>
    </w:rPr>
  </w:style>
  <w:style w:type="paragraph" w:styleId="T3">
    <w:name w:val="toc 3"/>
    <w:basedOn w:val="Normal"/>
    <w:next w:val="Normal"/>
    <w:autoRedefine/>
    <w:uiPriority w:val="39"/>
    <w:unhideWhenUsed/>
    <w:rsid w:val="00306087"/>
    <w:pPr>
      <w:spacing w:after="0"/>
      <w:ind w:left="440"/>
    </w:pPr>
    <w:rPr>
      <w:rFonts w:cstheme="minorHAnsi"/>
      <w:sz w:val="20"/>
      <w:szCs w:val="20"/>
    </w:rPr>
  </w:style>
  <w:style w:type="character" w:styleId="HafifVurgulama">
    <w:name w:val="Subtle Emphasis"/>
    <w:basedOn w:val="VarsaylanParagrafYazTipi"/>
    <w:uiPriority w:val="19"/>
    <w:qFormat/>
    <w:rsid w:val="00627164"/>
    <w:rPr>
      <w:i/>
      <w:iCs/>
      <w:color w:val="404040" w:themeColor="text1" w:themeTint="BF"/>
    </w:rPr>
  </w:style>
  <w:style w:type="paragraph" w:styleId="NormalWeb">
    <w:name w:val="Normal (Web)"/>
    <w:basedOn w:val="Normal"/>
    <w:uiPriority w:val="99"/>
    <w:unhideWhenUsed/>
    <w:qFormat/>
    <w:rsid w:val="000A084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y2iqfc">
    <w:name w:val="y2iqfc"/>
    <w:basedOn w:val="VarsaylanParagrafYazTipi"/>
    <w:rsid w:val="000A0844"/>
  </w:style>
  <w:style w:type="character" w:customStyle="1" w:styleId="flex-grow">
    <w:name w:val="flex-grow"/>
    <w:basedOn w:val="VarsaylanParagrafYazTipi"/>
    <w:rsid w:val="00125554"/>
  </w:style>
  <w:style w:type="paragraph" w:styleId="z-Formunst">
    <w:name w:val="HTML Top of Form"/>
    <w:basedOn w:val="Normal"/>
    <w:next w:val="Normal"/>
    <w:link w:val="z-FormunstChar"/>
    <w:hidden/>
    <w:uiPriority w:val="99"/>
    <w:semiHidden/>
    <w:unhideWhenUsed/>
    <w:rsid w:val="00125554"/>
    <w:pPr>
      <w:pBdr>
        <w:bottom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stChar">
    <w:name w:val="z-Formun Üstü Char"/>
    <w:basedOn w:val="VarsaylanParagrafYazTipi"/>
    <w:link w:val="z-Formunst"/>
    <w:uiPriority w:val="99"/>
    <w:semiHidden/>
    <w:rsid w:val="00125554"/>
    <w:rPr>
      <w:rFonts w:ascii="Arial" w:eastAsia="Times New Roman" w:hAnsi="Arial" w:cs="Arial"/>
      <w:vanish/>
      <w:sz w:val="16"/>
      <w:szCs w:val="16"/>
      <w:lang w:eastAsia="tr-TR"/>
    </w:rPr>
  </w:style>
  <w:style w:type="paragraph" w:styleId="z-FormunAlt">
    <w:name w:val="HTML Bottom of Form"/>
    <w:basedOn w:val="Normal"/>
    <w:next w:val="Normal"/>
    <w:link w:val="z-FormunAltChar"/>
    <w:hidden/>
    <w:uiPriority w:val="99"/>
    <w:semiHidden/>
    <w:unhideWhenUsed/>
    <w:rsid w:val="00125554"/>
    <w:pPr>
      <w:pBdr>
        <w:top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AltChar">
    <w:name w:val="z-Formun Altı Char"/>
    <w:basedOn w:val="VarsaylanParagrafYazTipi"/>
    <w:link w:val="z-FormunAlt"/>
    <w:uiPriority w:val="99"/>
    <w:semiHidden/>
    <w:rsid w:val="00125554"/>
    <w:rPr>
      <w:rFonts w:ascii="Arial" w:eastAsia="Times New Roman" w:hAnsi="Arial" w:cs="Arial"/>
      <w:vanish/>
      <w:sz w:val="16"/>
      <w:szCs w:val="16"/>
      <w:lang w:eastAsia="tr-TR"/>
    </w:rPr>
  </w:style>
  <w:style w:type="character" w:styleId="Gl">
    <w:name w:val="Strong"/>
    <w:basedOn w:val="VarsaylanParagrafYazTipi"/>
    <w:uiPriority w:val="22"/>
    <w:qFormat/>
    <w:rsid w:val="00D333A4"/>
    <w:rPr>
      <w:b/>
      <w:bCs/>
    </w:rPr>
  </w:style>
  <w:style w:type="paragraph" w:styleId="HTMLncedenBiimlendirilmi">
    <w:name w:val="HTML Preformatted"/>
    <w:basedOn w:val="Normal"/>
    <w:link w:val="HTMLncedenBiimlendirilmiChar"/>
    <w:uiPriority w:val="99"/>
    <w:semiHidden/>
    <w:unhideWhenUsed/>
    <w:rsid w:val="00C17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C1754D"/>
    <w:rPr>
      <w:rFonts w:ascii="Courier New" w:eastAsia="Times New Roman" w:hAnsi="Courier New" w:cs="Courier New"/>
      <w:sz w:val="20"/>
      <w:szCs w:val="20"/>
      <w:lang w:eastAsia="tr-TR"/>
    </w:rPr>
  </w:style>
  <w:style w:type="character" w:styleId="SayfaNumaras">
    <w:name w:val="page number"/>
    <w:basedOn w:val="VarsaylanParagrafYazTipi"/>
    <w:uiPriority w:val="99"/>
    <w:semiHidden/>
    <w:unhideWhenUsed/>
    <w:rsid w:val="00DA1F60"/>
  </w:style>
  <w:style w:type="paragraph" w:styleId="TBal">
    <w:name w:val="TOC Heading"/>
    <w:basedOn w:val="Balk1"/>
    <w:next w:val="Normal"/>
    <w:uiPriority w:val="39"/>
    <w:unhideWhenUsed/>
    <w:qFormat/>
    <w:rsid w:val="00B87F22"/>
    <w:pPr>
      <w:spacing w:before="480" w:line="276" w:lineRule="auto"/>
      <w:jc w:val="left"/>
      <w:outlineLvl w:val="9"/>
    </w:pPr>
    <w:rPr>
      <w:rFonts w:asciiTheme="majorHAnsi" w:eastAsiaTheme="majorEastAsia" w:hAnsiTheme="majorHAnsi" w:cstheme="majorBidi"/>
      <w:color w:val="2E74B5" w:themeColor="accent1" w:themeShade="BF"/>
      <w:lang w:eastAsia="tr-TR"/>
    </w:rPr>
  </w:style>
  <w:style w:type="paragraph" w:styleId="T4">
    <w:name w:val="toc 4"/>
    <w:basedOn w:val="Normal"/>
    <w:next w:val="Normal"/>
    <w:autoRedefine/>
    <w:uiPriority w:val="39"/>
    <w:semiHidden/>
    <w:unhideWhenUsed/>
    <w:rsid w:val="00B87F22"/>
    <w:pPr>
      <w:spacing w:after="0"/>
      <w:ind w:left="660"/>
    </w:pPr>
    <w:rPr>
      <w:rFonts w:cstheme="minorHAnsi"/>
      <w:sz w:val="20"/>
      <w:szCs w:val="20"/>
    </w:rPr>
  </w:style>
  <w:style w:type="paragraph" w:styleId="T5">
    <w:name w:val="toc 5"/>
    <w:basedOn w:val="Normal"/>
    <w:next w:val="Normal"/>
    <w:autoRedefine/>
    <w:uiPriority w:val="39"/>
    <w:semiHidden/>
    <w:unhideWhenUsed/>
    <w:rsid w:val="00B87F22"/>
    <w:pPr>
      <w:spacing w:after="0"/>
      <w:ind w:left="880"/>
    </w:pPr>
    <w:rPr>
      <w:rFonts w:cstheme="minorHAnsi"/>
      <w:sz w:val="20"/>
      <w:szCs w:val="20"/>
    </w:rPr>
  </w:style>
  <w:style w:type="paragraph" w:styleId="T6">
    <w:name w:val="toc 6"/>
    <w:basedOn w:val="Normal"/>
    <w:next w:val="Normal"/>
    <w:autoRedefine/>
    <w:uiPriority w:val="39"/>
    <w:semiHidden/>
    <w:unhideWhenUsed/>
    <w:rsid w:val="00B87F22"/>
    <w:pPr>
      <w:spacing w:after="0"/>
      <w:ind w:left="1100"/>
    </w:pPr>
    <w:rPr>
      <w:rFonts w:cstheme="minorHAnsi"/>
      <w:sz w:val="20"/>
      <w:szCs w:val="20"/>
    </w:rPr>
  </w:style>
  <w:style w:type="paragraph" w:styleId="T7">
    <w:name w:val="toc 7"/>
    <w:basedOn w:val="Normal"/>
    <w:next w:val="Normal"/>
    <w:autoRedefine/>
    <w:uiPriority w:val="39"/>
    <w:semiHidden/>
    <w:unhideWhenUsed/>
    <w:rsid w:val="00B87F22"/>
    <w:pPr>
      <w:spacing w:after="0"/>
      <w:ind w:left="1320"/>
    </w:pPr>
    <w:rPr>
      <w:rFonts w:cstheme="minorHAnsi"/>
      <w:sz w:val="20"/>
      <w:szCs w:val="20"/>
    </w:rPr>
  </w:style>
  <w:style w:type="paragraph" w:styleId="T8">
    <w:name w:val="toc 8"/>
    <w:basedOn w:val="Normal"/>
    <w:next w:val="Normal"/>
    <w:autoRedefine/>
    <w:uiPriority w:val="39"/>
    <w:semiHidden/>
    <w:unhideWhenUsed/>
    <w:rsid w:val="00B87F22"/>
    <w:pPr>
      <w:spacing w:after="0"/>
      <w:ind w:left="1540"/>
    </w:pPr>
    <w:rPr>
      <w:rFonts w:cstheme="minorHAnsi"/>
      <w:sz w:val="20"/>
      <w:szCs w:val="20"/>
    </w:rPr>
  </w:style>
  <w:style w:type="paragraph" w:styleId="T9">
    <w:name w:val="toc 9"/>
    <w:basedOn w:val="Normal"/>
    <w:next w:val="Normal"/>
    <w:autoRedefine/>
    <w:uiPriority w:val="39"/>
    <w:semiHidden/>
    <w:unhideWhenUsed/>
    <w:rsid w:val="00B87F22"/>
    <w:pPr>
      <w:spacing w:after="0"/>
      <w:ind w:left="1760"/>
    </w:pPr>
    <w:rPr>
      <w:rFonts w:cstheme="minorHAnsi"/>
      <w:sz w:val="20"/>
      <w:szCs w:val="20"/>
    </w:rPr>
  </w:style>
  <w:style w:type="character" w:customStyle="1" w:styleId="Balk5Char">
    <w:name w:val="Başlık 5 Char"/>
    <w:basedOn w:val="VarsaylanParagrafYazTipi"/>
    <w:link w:val="Balk5"/>
    <w:uiPriority w:val="9"/>
    <w:rsid w:val="00A660F2"/>
    <w:rPr>
      <w:rFonts w:asciiTheme="majorHAnsi" w:eastAsiaTheme="majorEastAsia" w:hAnsiTheme="majorHAnsi" w:cstheme="majorBidi"/>
      <w:color w:val="2E74B5" w:themeColor="accent1" w:themeShade="BF"/>
    </w:rPr>
  </w:style>
  <w:style w:type="paragraph" w:styleId="ekillerTablosu">
    <w:name w:val="table of figures"/>
    <w:basedOn w:val="Normal"/>
    <w:next w:val="Normal"/>
    <w:uiPriority w:val="99"/>
    <w:semiHidden/>
    <w:unhideWhenUsed/>
    <w:rsid w:val="002700A8"/>
    <w:pPr>
      <w:spacing w:after="0"/>
    </w:pPr>
  </w:style>
  <w:style w:type="paragraph" w:styleId="ResimYazs">
    <w:name w:val="caption"/>
    <w:basedOn w:val="Normal"/>
    <w:next w:val="Normal"/>
    <w:uiPriority w:val="35"/>
    <w:unhideWhenUsed/>
    <w:qFormat/>
    <w:rsid w:val="002700A8"/>
    <w:pPr>
      <w:spacing w:after="200" w:line="240" w:lineRule="auto"/>
    </w:pPr>
    <w:rPr>
      <w:i/>
      <w:iCs/>
      <w:color w:val="44546A" w:themeColor="text2"/>
      <w:sz w:val="18"/>
      <w:szCs w:val="18"/>
    </w:rPr>
  </w:style>
  <w:style w:type="character" w:customStyle="1" w:styleId="citationsource-book">
    <w:name w:val="citation_source-book"/>
    <w:basedOn w:val="VarsaylanParagrafYazTipi"/>
    <w:rsid w:val="002F6F42"/>
  </w:style>
  <w:style w:type="character" w:styleId="Vurgu">
    <w:name w:val="Emphasis"/>
    <w:basedOn w:val="VarsaylanParagrafYazTipi"/>
    <w:uiPriority w:val="20"/>
    <w:qFormat/>
    <w:rsid w:val="002F6F42"/>
    <w:rPr>
      <w:i/>
      <w:iCs/>
    </w:rPr>
  </w:style>
  <w:style w:type="character" w:customStyle="1" w:styleId="zmlenmeyenBahsetme1">
    <w:name w:val="Çözümlenmeyen Bahsetme1"/>
    <w:basedOn w:val="VarsaylanParagrafYazTipi"/>
    <w:uiPriority w:val="99"/>
    <w:semiHidden/>
    <w:unhideWhenUsed/>
    <w:rsid w:val="007E2226"/>
    <w:rPr>
      <w:color w:val="605E5C"/>
      <w:shd w:val="clear" w:color="auto" w:fill="E1DFDD"/>
    </w:rPr>
  </w:style>
  <w:style w:type="character" w:styleId="zlenenKpr">
    <w:name w:val="FollowedHyperlink"/>
    <w:basedOn w:val="VarsaylanParagrafYazTipi"/>
    <w:uiPriority w:val="99"/>
    <w:semiHidden/>
    <w:unhideWhenUsed/>
    <w:rsid w:val="000B750F"/>
    <w:rPr>
      <w:color w:val="954F72" w:themeColor="followedHyperlink"/>
      <w:u w:val="single"/>
    </w:rPr>
  </w:style>
  <w:style w:type="paragraph" w:styleId="Dzeltme">
    <w:name w:val="Revision"/>
    <w:hidden/>
    <w:uiPriority w:val="99"/>
    <w:semiHidden/>
    <w:rsid w:val="00105579"/>
    <w:pPr>
      <w:spacing w:after="0" w:line="240" w:lineRule="auto"/>
    </w:pPr>
  </w:style>
  <w:style w:type="character" w:customStyle="1" w:styleId="zmlenmeyenBahsetme2">
    <w:name w:val="Çözümlenmeyen Bahsetme2"/>
    <w:basedOn w:val="VarsaylanParagrafYazTipi"/>
    <w:uiPriority w:val="99"/>
    <w:semiHidden/>
    <w:unhideWhenUsed/>
    <w:rsid w:val="00B67F4E"/>
    <w:rPr>
      <w:color w:val="605E5C"/>
      <w:shd w:val="clear" w:color="auto" w:fill="E1DFDD"/>
    </w:rPr>
  </w:style>
  <w:style w:type="character" w:customStyle="1" w:styleId="zmlenmeyenBahsetme3">
    <w:name w:val="Çözümlenmeyen Bahsetme3"/>
    <w:basedOn w:val="VarsaylanParagrafYazTipi"/>
    <w:uiPriority w:val="99"/>
    <w:semiHidden/>
    <w:unhideWhenUsed/>
    <w:rsid w:val="00A53E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5172">
      <w:bodyDiv w:val="1"/>
      <w:marLeft w:val="0"/>
      <w:marRight w:val="0"/>
      <w:marTop w:val="0"/>
      <w:marBottom w:val="0"/>
      <w:divBdr>
        <w:top w:val="none" w:sz="0" w:space="0" w:color="auto"/>
        <w:left w:val="none" w:sz="0" w:space="0" w:color="auto"/>
        <w:bottom w:val="none" w:sz="0" w:space="0" w:color="auto"/>
        <w:right w:val="none" w:sz="0" w:space="0" w:color="auto"/>
      </w:divBdr>
      <w:divsChild>
        <w:div w:id="572352993">
          <w:marLeft w:val="0"/>
          <w:marRight w:val="0"/>
          <w:marTop w:val="0"/>
          <w:marBottom w:val="0"/>
          <w:divBdr>
            <w:top w:val="none" w:sz="0" w:space="0" w:color="auto"/>
            <w:left w:val="none" w:sz="0" w:space="0" w:color="auto"/>
            <w:bottom w:val="none" w:sz="0" w:space="0" w:color="auto"/>
            <w:right w:val="none" w:sz="0" w:space="0" w:color="auto"/>
          </w:divBdr>
          <w:divsChild>
            <w:div w:id="1866747820">
              <w:marLeft w:val="0"/>
              <w:marRight w:val="0"/>
              <w:marTop w:val="0"/>
              <w:marBottom w:val="0"/>
              <w:divBdr>
                <w:top w:val="none" w:sz="0" w:space="0" w:color="auto"/>
                <w:left w:val="none" w:sz="0" w:space="0" w:color="auto"/>
                <w:bottom w:val="none" w:sz="0" w:space="0" w:color="auto"/>
                <w:right w:val="none" w:sz="0" w:space="0" w:color="auto"/>
              </w:divBdr>
              <w:divsChild>
                <w:div w:id="9201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10158">
      <w:bodyDiv w:val="1"/>
      <w:marLeft w:val="0"/>
      <w:marRight w:val="0"/>
      <w:marTop w:val="0"/>
      <w:marBottom w:val="0"/>
      <w:divBdr>
        <w:top w:val="none" w:sz="0" w:space="0" w:color="auto"/>
        <w:left w:val="none" w:sz="0" w:space="0" w:color="auto"/>
        <w:bottom w:val="none" w:sz="0" w:space="0" w:color="auto"/>
        <w:right w:val="none" w:sz="0" w:space="0" w:color="auto"/>
      </w:divBdr>
    </w:div>
    <w:div w:id="211380969">
      <w:bodyDiv w:val="1"/>
      <w:marLeft w:val="0"/>
      <w:marRight w:val="0"/>
      <w:marTop w:val="0"/>
      <w:marBottom w:val="0"/>
      <w:divBdr>
        <w:top w:val="none" w:sz="0" w:space="0" w:color="auto"/>
        <w:left w:val="none" w:sz="0" w:space="0" w:color="auto"/>
        <w:bottom w:val="none" w:sz="0" w:space="0" w:color="auto"/>
        <w:right w:val="none" w:sz="0" w:space="0" w:color="auto"/>
      </w:divBdr>
    </w:div>
    <w:div w:id="216861963">
      <w:bodyDiv w:val="1"/>
      <w:marLeft w:val="0"/>
      <w:marRight w:val="0"/>
      <w:marTop w:val="0"/>
      <w:marBottom w:val="0"/>
      <w:divBdr>
        <w:top w:val="none" w:sz="0" w:space="0" w:color="auto"/>
        <w:left w:val="none" w:sz="0" w:space="0" w:color="auto"/>
        <w:bottom w:val="none" w:sz="0" w:space="0" w:color="auto"/>
        <w:right w:val="none" w:sz="0" w:space="0" w:color="auto"/>
      </w:divBdr>
    </w:div>
    <w:div w:id="246618965">
      <w:bodyDiv w:val="1"/>
      <w:marLeft w:val="0"/>
      <w:marRight w:val="0"/>
      <w:marTop w:val="0"/>
      <w:marBottom w:val="0"/>
      <w:divBdr>
        <w:top w:val="none" w:sz="0" w:space="0" w:color="auto"/>
        <w:left w:val="none" w:sz="0" w:space="0" w:color="auto"/>
        <w:bottom w:val="none" w:sz="0" w:space="0" w:color="auto"/>
        <w:right w:val="none" w:sz="0" w:space="0" w:color="auto"/>
      </w:divBdr>
    </w:div>
    <w:div w:id="259412929">
      <w:bodyDiv w:val="1"/>
      <w:marLeft w:val="0"/>
      <w:marRight w:val="0"/>
      <w:marTop w:val="0"/>
      <w:marBottom w:val="0"/>
      <w:divBdr>
        <w:top w:val="none" w:sz="0" w:space="0" w:color="auto"/>
        <w:left w:val="none" w:sz="0" w:space="0" w:color="auto"/>
        <w:bottom w:val="none" w:sz="0" w:space="0" w:color="auto"/>
        <w:right w:val="none" w:sz="0" w:space="0" w:color="auto"/>
      </w:divBdr>
    </w:div>
    <w:div w:id="343097061">
      <w:bodyDiv w:val="1"/>
      <w:marLeft w:val="0"/>
      <w:marRight w:val="0"/>
      <w:marTop w:val="0"/>
      <w:marBottom w:val="0"/>
      <w:divBdr>
        <w:top w:val="none" w:sz="0" w:space="0" w:color="auto"/>
        <w:left w:val="none" w:sz="0" w:space="0" w:color="auto"/>
        <w:bottom w:val="none" w:sz="0" w:space="0" w:color="auto"/>
        <w:right w:val="none" w:sz="0" w:space="0" w:color="auto"/>
      </w:divBdr>
      <w:divsChild>
        <w:div w:id="538319649">
          <w:marLeft w:val="0"/>
          <w:marRight w:val="0"/>
          <w:marTop w:val="0"/>
          <w:marBottom w:val="0"/>
          <w:divBdr>
            <w:top w:val="single" w:sz="2" w:space="0" w:color="D9D9E3"/>
            <w:left w:val="single" w:sz="2" w:space="0" w:color="D9D9E3"/>
            <w:bottom w:val="single" w:sz="2" w:space="0" w:color="D9D9E3"/>
            <w:right w:val="single" w:sz="2" w:space="0" w:color="D9D9E3"/>
          </w:divBdr>
          <w:divsChild>
            <w:div w:id="833107172">
              <w:marLeft w:val="0"/>
              <w:marRight w:val="0"/>
              <w:marTop w:val="0"/>
              <w:marBottom w:val="0"/>
              <w:divBdr>
                <w:top w:val="single" w:sz="2" w:space="0" w:color="D9D9E3"/>
                <w:left w:val="single" w:sz="2" w:space="0" w:color="D9D9E3"/>
                <w:bottom w:val="single" w:sz="2" w:space="0" w:color="D9D9E3"/>
                <w:right w:val="single" w:sz="2" w:space="0" w:color="D9D9E3"/>
              </w:divBdr>
              <w:divsChild>
                <w:div w:id="1258833786">
                  <w:marLeft w:val="0"/>
                  <w:marRight w:val="0"/>
                  <w:marTop w:val="0"/>
                  <w:marBottom w:val="0"/>
                  <w:divBdr>
                    <w:top w:val="single" w:sz="2" w:space="0" w:color="D9D9E3"/>
                    <w:left w:val="single" w:sz="2" w:space="0" w:color="D9D9E3"/>
                    <w:bottom w:val="single" w:sz="2" w:space="0" w:color="D9D9E3"/>
                    <w:right w:val="single" w:sz="2" w:space="0" w:color="D9D9E3"/>
                  </w:divBdr>
                  <w:divsChild>
                    <w:div w:id="1256478544">
                      <w:marLeft w:val="0"/>
                      <w:marRight w:val="0"/>
                      <w:marTop w:val="0"/>
                      <w:marBottom w:val="0"/>
                      <w:divBdr>
                        <w:top w:val="single" w:sz="2" w:space="0" w:color="D9D9E3"/>
                        <w:left w:val="single" w:sz="2" w:space="0" w:color="D9D9E3"/>
                        <w:bottom w:val="single" w:sz="2" w:space="0" w:color="D9D9E3"/>
                        <w:right w:val="single" w:sz="2" w:space="0" w:color="D9D9E3"/>
                      </w:divBdr>
                      <w:divsChild>
                        <w:div w:id="1972662472">
                          <w:marLeft w:val="0"/>
                          <w:marRight w:val="0"/>
                          <w:marTop w:val="0"/>
                          <w:marBottom w:val="0"/>
                          <w:divBdr>
                            <w:top w:val="single" w:sz="2" w:space="0" w:color="auto"/>
                            <w:left w:val="single" w:sz="2" w:space="0" w:color="auto"/>
                            <w:bottom w:val="single" w:sz="6" w:space="0" w:color="auto"/>
                            <w:right w:val="single" w:sz="2" w:space="0" w:color="auto"/>
                          </w:divBdr>
                          <w:divsChild>
                            <w:div w:id="445541346">
                              <w:marLeft w:val="0"/>
                              <w:marRight w:val="0"/>
                              <w:marTop w:val="100"/>
                              <w:marBottom w:val="100"/>
                              <w:divBdr>
                                <w:top w:val="single" w:sz="2" w:space="0" w:color="D9D9E3"/>
                                <w:left w:val="single" w:sz="2" w:space="0" w:color="D9D9E3"/>
                                <w:bottom w:val="single" w:sz="2" w:space="0" w:color="D9D9E3"/>
                                <w:right w:val="single" w:sz="2" w:space="0" w:color="D9D9E3"/>
                              </w:divBdr>
                              <w:divsChild>
                                <w:div w:id="1459370929">
                                  <w:marLeft w:val="0"/>
                                  <w:marRight w:val="0"/>
                                  <w:marTop w:val="0"/>
                                  <w:marBottom w:val="0"/>
                                  <w:divBdr>
                                    <w:top w:val="single" w:sz="2" w:space="0" w:color="D9D9E3"/>
                                    <w:left w:val="single" w:sz="2" w:space="0" w:color="D9D9E3"/>
                                    <w:bottom w:val="single" w:sz="2" w:space="0" w:color="D9D9E3"/>
                                    <w:right w:val="single" w:sz="2" w:space="0" w:color="D9D9E3"/>
                                  </w:divBdr>
                                  <w:divsChild>
                                    <w:div w:id="1696882964">
                                      <w:marLeft w:val="0"/>
                                      <w:marRight w:val="0"/>
                                      <w:marTop w:val="0"/>
                                      <w:marBottom w:val="0"/>
                                      <w:divBdr>
                                        <w:top w:val="single" w:sz="2" w:space="0" w:color="D9D9E3"/>
                                        <w:left w:val="single" w:sz="2" w:space="0" w:color="D9D9E3"/>
                                        <w:bottom w:val="single" w:sz="2" w:space="0" w:color="D9D9E3"/>
                                        <w:right w:val="single" w:sz="2" w:space="0" w:color="D9D9E3"/>
                                      </w:divBdr>
                                      <w:divsChild>
                                        <w:div w:id="710809297">
                                          <w:marLeft w:val="0"/>
                                          <w:marRight w:val="0"/>
                                          <w:marTop w:val="0"/>
                                          <w:marBottom w:val="0"/>
                                          <w:divBdr>
                                            <w:top w:val="single" w:sz="2" w:space="0" w:color="D9D9E3"/>
                                            <w:left w:val="single" w:sz="2" w:space="0" w:color="D9D9E3"/>
                                            <w:bottom w:val="single" w:sz="2" w:space="0" w:color="D9D9E3"/>
                                            <w:right w:val="single" w:sz="2" w:space="0" w:color="D9D9E3"/>
                                          </w:divBdr>
                                          <w:divsChild>
                                            <w:div w:id="17404031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30628425">
                                      <w:marLeft w:val="0"/>
                                      <w:marRight w:val="0"/>
                                      <w:marTop w:val="0"/>
                                      <w:marBottom w:val="0"/>
                                      <w:divBdr>
                                        <w:top w:val="single" w:sz="2" w:space="0" w:color="D9D9E3"/>
                                        <w:left w:val="single" w:sz="2" w:space="0" w:color="D9D9E3"/>
                                        <w:bottom w:val="single" w:sz="2" w:space="0" w:color="D9D9E3"/>
                                        <w:right w:val="single" w:sz="2" w:space="0" w:color="D9D9E3"/>
                                      </w:divBdr>
                                      <w:divsChild>
                                        <w:div w:id="192664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394819690">
          <w:marLeft w:val="0"/>
          <w:marRight w:val="0"/>
          <w:marTop w:val="0"/>
          <w:marBottom w:val="0"/>
          <w:divBdr>
            <w:top w:val="none" w:sz="0" w:space="0" w:color="auto"/>
            <w:left w:val="none" w:sz="0" w:space="0" w:color="auto"/>
            <w:bottom w:val="none" w:sz="0" w:space="0" w:color="auto"/>
            <w:right w:val="none" w:sz="0" w:space="0" w:color="auto"/>
          </w:divBdr>
          <w:divsChild>
            <w:div w:id="173805116">
              <w:marLeft w:val="0"/>
              <w:marRight w:val="0"/>
              <w:marTop w:val="0"/>
              <w:marBottom w:val="0"/>
              <w:divBdr>
                <w:top w:val="single" w:sz="2" w:space="0" w:color="D9D9E3"/>
                <w:left w:val="single" w:sz="2" w:space="0" w:color="D9D9E3"/>
                <w:bottom w:val="single" w:sz="2" w:space="0" w:color="D9D9E3"/>
                <w:right w:val="single" w:sz="2" w:space="0" w:color="D9D9E3"/>
              </w:divBdr>
              <w:divsChild>
                <w:div w:id="47345592">
                  <w:marLeft w:val="0"/>
                  <w:marRight w:val="0"/>
                  <w:marTop w:val="0"/>
                  <w:marBottom w:val="0"/>
                  <w:divBdr>
                    <w:top w:val="single" w:sz="2" w:space="0" w:color="D9D9E3"/>
                    <w:left w:val="single" w:sz="2" w:space="0" w:color="D9D9E3"/>
                    <w:bottom w:val="single" w:sz="2" w:space="0" w:color="D9D9E3"/>
                    <w:right w:val="single" w:sz="2" w:space="0" w:color="D9D9E3"/>
                  </w:divBdr>
                  <w:divsChild>
                    <w:div w:id="13217355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82304854">
      <w:bodyDiv w:val="1"/>
      <w:marLeft w:val="0"/>
      <w:marRight w:val="0"/>
      <w:marTop w:val="0"/>
      <w:marBottom w:val="0"/>
      <w:divBdr>
        <w:top w:val="none" w:sz="0" w:space="0" w:color="auto"/>
        <w:left w:val="none" w:sz="0" w:space="0" w:color="auto"/>
        <w:bottom w:val="none" w:sz="0" w:space="0" w:color="auto"/>
        <w:right w:val="none" w:sz="0" w:space="0" w:color="auto"/>
      </w:divBdr>
    </w:div>
    <w:div w:id="628362083">
      <w:bodyDiv w:val="1"/>
      <w:marLeft w:val="0"/>
      <w:marRight w:val="0"/>
      <w:marTop w:val="0"/>
      <w:marBottom w:val="0"/>
      <w:divBdr>
        <w:top w:val="none" w:sz="0" w:space="0" w:color="auto"/>
        <w:left w:val="none" w:sz="0" w:space="0" w:color="auto"/>
        <w:bottom w:val="none" w:sz="0" w:space="0" w:color="auto"/>
        <w:right w:val="none" w:sz="0" w:space="0" w:color="auto"/>
      </w:divBdr>
    </w:div>
    <w:div w:id="832910866">
      <w:bodyDiv w:val="1"/>
      <w:marLeft w:val="0"/>
      <w:marRight w:val="0"/>
      <w:marTop w:val="0"/>
      <w:marBottom w:val="0"/>
      <w:divBdr>
        <w:top w:val="none" w:sz="0" w:space="0" w:color="auto"/>
        <w:left w:val="none" w:sz="0" w:space="0" w:color="auto"/>
        <w:bottom w:val="none" w:sz="0" w:space="0" w:color="auto"/>
        <w:right w:val="none" w:sz="0" w:space="0" w:color="auto"/>
      </w:divBdr>
      <w:divsChild>
        <w:div w:id="1990398948">
          <w:marLeft w:val="0"/>
          <w:marRight w:val="0"/>
          <w:marTop w:val="0"/>
          <w:marBottom w:val="75"/>
          <w:divBdr>
            <w:top w:val="none" w:sz="0" w:space="0" w:color="auto"/>
            <w:left w:val="none" w:sz="0" w:space="0" w:color="auto"/>
            <w:bottom w:val="none" w:sz="0" w:space="0" w:color="auto"/>
            <w:right w:val="none" w:sz="0" w:space="0" w:color="auto"/>
          </w:divBdr>
        </w:div>
      </w:divsChild>
    </w:div>
    <w:div w:id="868759183">
      <w:bodyDiv w:val="1"/>
      <w:marLeft w:val="0"/>
      <w:marRight w:val="0"/>
      <w:marTop w:val="0"/>
      <w:marBottom w:val="0"/>
      <w:divBdr>
        <w:top w:val="none" w:sz="0" w:space="0" w:color="auto"/>
        <w:left w:val="none" w:sz="0" w:space="0" w:color="auto"/>
        <w:bottom w:val="none" w:sz="0" w:space="0" w:color="auto"/>
        <w:right w:val="none" w:sz="0" w:space="0" w:color="auto"/>
      </w:divBdr>
    </w:div>
    <w:div w:id="876435118">
      <w:bodyDiv w:val="1"/>
      <w:marLeft w:val="0"/>
      <w:marRight w:val="0"/>
      <w:marTop w:val="0"/>
      <w:marBottom w:val="0"/>
      <w:divBdr>
        <w:top w:val="none" w:sz="0" w:space="0" w:color="auto"/>
        <w:left w:val="none" w:sz="0" w:space="0" w:color="auto"/>
        <w:bottom w:val="none" w:sz="0" w:space="0" w:color="auto"/>
        <w:right w:val="none" w:sz="0" w:space="0" w:color="auto"/>
      </w:divBdr>
    </w:div>
    <w:div w:id="911818699">
      <w:bodyDiv w:val="1"/>
      <w:marLeft w:val="0"/>
      <w:marRight w:val="0"/>
      <w:marTop w:val="0"/>
      <w:marBottom w:val="0"/>
      <w:divBdr>
        <w:top w:val="none" w:sz="0" w:space="0" w:color="auto"/>
        <w:left w:val="none" w:sz="0" w:space="0" w:color="auto"/>
        <w:bottom w:val="none" w:sz="0" w:space="0" w:color="auto"/>
        <w:right w:val="none" w:sz="0" w:space="0" w:color="auto"/>
      </w:divBdr>
    </w:div>
    <w:div w:id="1077283135">
      <w:bodyDiv w:val="1"/>
      <w:marLeft w:val="0"/>
      <w:marRight w:val="0"/>
      <w:marTop w:val="0"/>
      <w:marBottom w:val="0"/>
      <w:divBdr>
        <w:top w:val="none" w:sz="0" w:space="0" w:color="auto"/>
        <w:left w:val="none" w:sz="0" w:space="0" w:color="auto"/>
        <w:bottom w:val="none" w:sz="0" w:space="0" w:color="auto"/>
        <w:right w:val="none" w:sz="0" w:space="0" w:color="auto"/>
      </w:divBdr>
    </w:div>
    <w:div w:id="1227061889">
      <w:bodyDiv w:val="1"/>
      <w:marLeft w:val="0"/>
      <w:marRight w:val="0"/>
      <w:marTop w:val="0"/>
      <w:marBottom w:val="0"/>
      <w:divBdr>
        <w:top w:val="none" w:sz="0" w:space="0" w:color="auto"/>
        <w:left w:val="none" w:sz="0" w:space="0" w:color="auto"/>
        <w:bottom w:val="none" w:sz="0" w:space="0" w:color="auto"/>
        <w:right w:val="none" w:sz="0" w:space="0" w:color="auto"/>
      </w:divBdr>
    </w:div>
    <w:div w:id="1254969861">
      <w:bodyDiv w:val="1"/>
      <w:marLeft w:val="0"/>
      <w:marRight w:val="0"/>
      <w:marTop w:val="0"/>
      <w:marBottom w:val="0"/>
      <w:divBdr>
        <w:top w:val="none" w:sz="0" w:space="0" w:color="auto"/>
        <w:left w:val="none" w:sz="0" w:space="0" w:color="auto"/>
        <w:bottom w:val="none" w:sz="0" w:space="0" w:color="auto"/>
        <w:right w:val="none" w:sz="0" w:space="0" w:color="auto"/>
      </w:divBdr>
      <w:divsChild>
        <w:div w:id="1697346210">
          <w:marLeft w:val="0"/>
          <w:marRight w:val="0"/>
          <w:marTop w:val="0"/>
          <w:marBottom w:val="75"/>
          <w:divBdr>
            <w:top w:val="none" w:sz="0" w:space="0" w:color="auto"/>
            <w:left w:val="none" w:sz="0" w:space="0" w:color="auto"/>
            <w:bottom w:val="none" w:sz="0" w:space="0" w:color="auto"/>
            <w:right w:val="none" w:sz="0" w:space="0" w:color="auto"/>
          </w:divBdr>
        </w:div>
      </w:divsChild>
    </w:div>
    <w:div w:id="1291478364">
      <w:bodyDiv w:val="1"/>
      <w:marLeft w:val="0"/>
      <w:marRight w:val="0"/>
      <w:marTop w:val="0"/>
      <w:marBottom w:val="0"/>
      <w:divBdr>
        <w:top w:val="none" w:sz="0" w:space="0" w:color="auto"/>
        <w:left w:val="none" w:sz="0" w:space="0" w:color="auto"/>
        <w:bottom w:val="none" w:sz="0" w:space="0" w:color="auto"/>
        <w:right w:val="none" w:sz="0" w:space="0" w:color="auto"/>
      </w:divBdr>
      <w:divsChild>
        <w:div w:id="1399087116">
          <w:marLeft w:val="0"/>
          <w:marRight w:val="0"/>
          <w:marTop w:val="0"/>
          <w:marBottom w:val="0"/>
          <w:divBdr>
            <w:top w:val="single" w:sz="2" w:space="0" w:color="D9D9E3"/>
            <w:left w:val="single" w:sz="2" w:space="0" w:color="D9D9E3"/>
            <w:bottom w:val="single" w:sz="2" w:space="0" w:color="D9D9E3"/>
            <w:right w:val="single" w:sz="2" w:space="0" w:color="D9D9E3"/>
          </w:divBdr>
          <w:divsChild>
            <w:div w:id="1202595284">
              <w:marLeft w:val="0"/>
              <w:marRight w:val="0"/>
              <w:marTop w:val="0"/>
              <w:marBottom w:val="0"/>
              <w:divBdr>
                <w:top w:val="single" w:sz="2" w:space="0" w:color="D9D9E3"/>
                <w:left w:val="single" w:sz="2" w:space="0" w:color="D9D9E3"/>
                <w:bottom w:val="single" w:sz="2" w:space="0" w:color="D9D9E3"/>
                <w:right w:val="single" w:sz="2" w:space="0" w:color="D9D9E3"/>
              </w:divBdr>
              <w:divsChild>
                <w:div w:id="1680546629">
                  <w:marLeft w:val="0"/>
                  <w:marRight w:val="0"/>
                  <w:marTop w:val="0"/>
                  <w:marBottom w:val="0"/>
                  <w:divBdr>
                    <w:top w:val="single" w:sz="2" w:space="0" w:color="D9D9E3"/>
                    <w:left w:val="single" w:sz="2" w:space="0" w:color="D9D9E3"/>
                    <w:bottom w:val="single" w:sz="2" w:space="0" w:color="D9D9E3"/>
                    <w:right w:val="single" w:sz="2" w:space="0" w:color="D9D9E3"/>
                  </w:divBdr>
                  <w:divsChild>
                    <w:div w:id="784349097">
                      <w:marLeft w:val="0"/>
                      <w:marRight w:val="0"/>
                      <w:marTop w:val="0"/>
                      <w:marBottom w:val="0"/>
                      <w:divBdr>
                        <w:top w:val="single" w:sz="2" w:space="0" w:color="D9D9E3"/>
                        <w:left w:val="single" w:sz="2" w:space="0" w:color="D9D9E3"/>
                        <w:bottom w:val="single" w:sz="2" w:space="0" w:color="D9D9E3"/>
                        <w:right w:val="single" w:sz="2" w:space="0" w:color="D9D9E3"/>
                      </w:divBdr>
                      <w:divsChild>
                        <w:div w:id="1670982216">
                          <w:marLeft w:val="0"/>
                          <w:marRight w:val="0"/>
                          <w:marTop w:val="0"/>
                          <w:marBottom w:val="0"/>
                          <w:divBdr>
                            <w:top w:val="single" w:sz="2" w:space="0" w:color="auto"/>
                            <w:left w:val="single" w:sz="2" w:space="0" w:color="auto"/>
                            <w:bottom w:val="single" w:sz="6" w:space="0" w:color="auto"/>
                            <w:right w:val="single" w:sz="2" w:space="0" w:color="auto"/>
                          </w:divBdr>
                          <w:divsChild>
                            <w:div w:id="1435979470">
                              <w:marLeft w:val="0"/>
                              <w:marRight w:val="0"/>
                              <w:marTop w:val="100"/>
                              <w:marBottom w:val="100"/>
                              <w:divBdr>
                                <w:top w:val="single" w:sz="2" w:space="0" w:color="D9D9E3"/>
                                <w:left w:val="single" w:sz="2" w:space="0" w:color="D9D9E3"/>
                                <w:bottom w:val="single" w:sz="2" w:space="0" w:color="D9D9E3"/>
                                <w:right w:val="single" w:sz="2" w:space="0" w:color="D9D9E3"/>
                              </w:divBdr>
                              <w:divsChild>
                                <w:div w:id="475491908">
                                  <w:marLeft w:val="0"/>
                                  <w:marRight w:val="0"/>
                                  <w:marTop w:val="0"/>
                                  <w:marBottom w:val="0"/>
                                  <w:divBdr>
                                    <w:top w:val="single" w:sz="2" w:space="0" w:color="D9D9E3"/>
                                    <w:left w:val="single" w:sz="2" w:space="0" w:color="D9D9E3"/>
                                    <w:bottom w:val="single" w:sz="2" w:space="0" w:color="D9D9E3"/>
                                    <w:right w:val="single" w:sz="2" w:space="0" w:color="D9D9E3"/>
                                  </w:divBdr>
                                  <w:divsChild>
                                    <w:div w:id="1803231171">
                                      <w:marLeft w:val="0"/>
                                      <w:marRight w:val="0"/>
                                      <w:marTop w:val="0"/>
                                      <w:marBottom w:val="0"/>
                                      <w:divBdr>
                                        <w:top w:val="single" w:sz="2" w:space="0" w:color="D9D9E3"/>
                                        <w:left w:val="single" w:sz="2" w:space="0" w:color="D9D9E3"/>
                                        <w:bottom w:val="single" w:sz="2" w:space="0" w:color="D9D9E3"/>
                                        <w:right w:val="single" w:sz="2" w:space="0" w:color="D9D9E3"/>
                                      </w:divBdr>
                                      <w:divsChild>
                                        <w:div w:id="1026518990">
                                          <w:marLeft w:val="0"/>
                                          <w:marRight w:val="0"/>
                                          <w:marTop w:val="0"/>
                                          <w:marBottom w:val="0"/>
                                          <w:divBdr>
                                            <w:top w:val="single" w:sz="2" w:space="0" w:color="D9D9E3"/>
                                            <w:left w:val="single" w:sz="2" w:space="0" w:color="D9D9E3"/>
                                            <w:bottom w:val="single" w:sz="2" w:space="0" w:color="D9D9E3"/>
                                            <w:right w:val="single" w:sz="2" w:space="0" w:color="D9D9E3"/>
                                          </w:divBdr>
                                          <w:divsChild>
                                            <w:div w:id="2519412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831918216">
          <w:marLeft w:val="0"/>
          <w:marRight w:val="0"/>
          <w:marTop w:val="0"/>
          <w:marBottom w:val="0"/>
          <w:divBdr>
            <w:top w:val="none" w:sz="0" w:space="0" w:color="auto"/>
            <w:left w:val="none" w:sz="0" w:space="0" w:color="auto"/>
            <w:bottom w:val="none" w:sz="0" w:space="0" w:color="auto"/>
            <w:right w:val="none" w:sz="0" w:space="0" w:color="auto"/>
          </w:divBdr>
          <w:divsChild>
            <w:div w:id="750540594">
              <w:marLeft w:val="0"/>
              <w:marRight w:val="0"/>
              <w:marTop w:val="0"/>
              <w:marBottom w:val="0"/>
              <w:divBdr>
                <w:top w:val="single" w:sz="2" w:space="0" w:color="D9D9E3"/>
                <w:left w:val="single" w:sz="2" w:space="0" w:color="D9D9E3"/>
                <w:bottom w:val="single" w:sz="2" w:space="0" w:color="D9D9E3"/>
                <w:right w:val="single" w:sz="2" w:space="0" w:color="D9D9E3"/>
              </w:divBdr>
              <w:divsChild>
                <w:div w:id="895051714">
                  <w:marLeft w:val="0"/>
                  <w:marRight w:val="0"/>
                  <w:marTop w:val="0"/>
                  <w:marBottom w:val="0"/>
                  <w:divBdr>
                    <w:top w:val="single" w:sz="2" w:space="0" w:color="D9D9E3"/>
                    <w:left w:val="single" w:sz="2" w:space="0" w:color="D9D9E3"/>
                    <w:bottom w:val="single" w:sz="2" w:space="0" w:color="D9D9E3"/>
                    <w:right w:val="single" w:sz="2" w:space="0" w:color="D9D9E3"/>
                  </w:divBdr>
                  <w:divsChild>
                    <w:div w:id="46606547">
                      <w:marLeft w:val="0"/>
                      <w:marRight w:val="0"/>
                      <w:marTop w:val="0"/>
                      <w:marBottom w:val="0"/>
                      <w:divBdr>
                        <w:top w:val="single" w:sz="2" w:space="0" w:color="D9D9E3"/>
                        <w:left w:val="single" w:sz="2" w:space="0" w:color="D9D9E3"/>
                        <w:bottom w:val="single" w:sz="2" w:space="0" w:color="D9D9E3"/>
                        <w:right w:val="single" w:sz="2" w:space="0" w:color="D9D9E3"/>
                      </w:divBdr>
                      <w:divsChild>
                        <w:div w:id="1786924464">
                          <w:marLeft w:val="0"/>
                          <w:marRight w:val="0"/>
                          <w:marTop w:val="0"/>
                          <w:marBottom w:val="0"/>
                          <w:divBdr>
                            <w:top w:val="single" w:sz="2" w:space="0" w:color="D9D9E3"/>
                            <w:left w:val="single" w:sz="2" w:space="0" w:color="D9D9E3"/>
                            <w:bottom w:val="single" w:sz="2" w:space="0" w:color="D9D9E3"/>
                            <w:right w:val="single" w:sz="2" w:space="0" w:color="D9D9E3"/>
                          </w:divBdr>
                          <w:divsChild>
                            <w:div w:id="1943487535">
                              <w:marLeft w:val="0"/>
                              <w:marRight w:val="0"/>
                              <w:marTop w:val="0"/>
                              <w:marBottom w:val="0"/>
                              <w:divBdr>
                                <w:top w:val="single" w:sz="2" w:space="0" w:color="D9D9E3"/>
                                <w:left w:val="single" w:sz="2" w:space="0" w:color="D9D9E3"/>
                                <w:bottom w:val="single" w:sz="2" w:space="0" w:color="D9D9E3"/>
                                <w:right w:val="single" w:sz="2" w:space="0" w:color="D9D9E3"/>
                              </w:divBdr>
                              <w:divsChild>
                                <w:div w:id="1201822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916085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350255015">
      <w:bodyDiv w:val="1"/>
      <w:marLeft w:val="0"/>
      <w:marRight w:val="0"/>
      <w:marTop w:val="0"/>
      <w:marBottom w:val="0"/>
      <w:divBdr>
        <w:top w:val="none" w:sz="0" w:space="0" w:color="auto"/>
        <w:left w:val="none" w:sz="0" w:space="0" w:color="auto"/>
        <w:bottom w:val="none" w:sz="0" w:space="0" w:color="auto"/>
        <w:right w:val="none" w:sz="0" w:space="0" w:color="auto"/>
      </w:divBdr>
      <w:divsChild>
        <w:div w:id="691683593">
          <w:marLeft w:val="0"/>
          <w:marRight w:val="0"/>
          <w:marTop w:val="0"/>
          <w:marBottom w:val="0"/>
          <w:divBdr>
            <w:top w:val="single" w:sz="2" w:space="0" w:color="D9D9E3"/>
            <w:left w:val="single" w:sz="2" w:space="0" w:color="D9D9E3"/>
            <w:bottom w:val="single" w:sz="2" w:space="0" w:color="D9D9E3"/>
            <w:right w:val="single" w:sz="2" w:space="0" w:color="D9D9E3"/>
          </w:divBdr>
          <w:divsChild>
            <w:div w:id="556431990">
              <w:marLeft w:val="0"/>
              <w:marRight w:val="0"/>
              <w:marTop w:val="0"/>
              <w:marBottom w:val="0"/>
              <w:divBdr>
                <w:top w:val="single" w:sz="2" w:space="0" w:color="D9D9E3"/>
                <w:left w:val="single" w:sz="2" w:space="0" w:color="D9D9E3"/>
                <w:bottom w:val="single" w:sz="2" w:space="0" w:color="D9D9E3"/>
                <w:right w:val="single" w:sz="2" w:space="0" w:color="D9D9E3"/>
              </w:divBdr>
              <w:divsChild>
                <w:div w:id="421681095">
                  <w:marLeft w:val="0"/>
                  <w:marRight w:val="0"/>
                  <w:marTop w:val="0"/>
                  <w:marBottom w:val="0"/>
                  <w:divBdr>
                    <w:top w:val="single" w:sz="2" w:space="0" w:color="D9D9E3"/>
                    <w:left w:val="single" w:sz="2" w:space="0" w:color="D9D9E3"/>
                    <w:bottom w:val="single" w:sz="2" w:space="0" w:color="D9D9E3"/>
                    <w:right w:val="single" w:sz="2" w:space="0" w:color="D9D9E3"/>
                  </w:divBdr>
                  <w:divsChild>
                    <w:div w:id="88281804">
                      <w:marLeft w:val="0"/>
                      <w:marRight w:val="0"/>
                      <w:marTop w:val="0"/>
                      <w:marBottom w:val="0"/>
                      <w:divBdr>
                        <w:top w:val="single" w:sz="2" w:space="0" w:color="D9D9E3"/>
                        <w:left w:val="single" w:sz="2" w:space="0" w:color="D9D9E3"/>
                        <w:bottom w:val="single" w:sz="2" w:space="0" w:color="D9D9E3"/>
                        <w:right w:val="single" w:sz="2" w:space="0" w:color="D9D9E3"/>
                      </w:divBdr>
                      <w:divsChild>
                        <w:div w:id="895549645">
                          <w:marLeft w:val="0"/>
                          <w:marRight w:val="0"/>
                          <w:marTop w:val="0"/>
                          <w:marBottom w:val="0"/>
                          <w:divBdr>
                            <w:top w:val="single" w:sz="2" w:space="0" w:color="auto"/>
                            <w:left w:val="single" w:sz="2" w:space="0" w:color="auto"/>
                            <w:bottom w:val="single" w:sz="6" w:space="0" w:color="auto"/>
                            <w:right w:val="single" w:sz="2" w:space="0" w:color="auto"/>
                          </w:divBdr>
                          <w:divsChild>
                            <w:div w:id="187640750">
                              <w:marLeft w:val="0"/>
                              <w:marRight w:val="0"/>
                              <w:marTop w:val="100"/>
                              <w:marBottom w:val="100"/>
                              <w:divBdr>
                                <w:top w:val="single" w:sz="2" w:space="0" w:color="D9D9E3"/>
                                <w:left w:val="single" w:sz="2" w:space="0" w:color="D9D9E3"/>
                                <w:bottom w:val="single" w:sz="2" w:space="0" w:color="D9D9E3"/>
                                <w:right w:val="single" w:sz="2" w:space="0" w:color="D9D9E3"/>
                              </w:divBdr>
                              <w:divsChild>
                                <w:div w:id="427235310">
                                  <w:marLeft w:val="0"/>
                                  <w:marRight w:val="0"/>
                                  <w:marTop w:val="0"/>
                                  <w:marBottom w:val="0"/>
                                  <w:divBdr>
                                    <w:top w:val="single" w:sz="2" w:space="0" w:color="D9D9E3"/>
                                    <w:left w:val="single" w:sz="2" w:space="0" w:color="D9D9E3"/>
                                    <w:bottom w:val="single" w:sz="2" w:space="0" w:color="D9D9E3"/>
                                    <w:right w:val="single" w:sz="2" w:space="0" w:color="D9D9E3"/>
                                  </w:divBdr>
                                  <w:divsChild>
                                    <w:div w:id="1509785016">
                                      <w:marLeft w:val="0"/>
                                      <w:marRight w:val="0"/>
                                      <w:marTop w:val="0"/>
                                      <w:marBottom w:val="0"/>
                                      <w:divBdr>
                                        <w:top w:val="single" w:sz="2" w:space="0" w:color="D9D9E3"/>
                                        <w:left w:val="single" w:sz="2" w:space="0" w:color="D9D9E3"/>
                                        <w:bottom w:val="single" w:sz="2" w:space="0" w:color="D9D9E3"/>
                                        <w:right w:val="single" w:sz="2" w:space="0" w:color="D9D9E3"/>
                                      </w:divBdr>
                                      <w:divsChild>
                                        <w:div w:id="1487742464">
                                          <w:marLeft w:val="0"/>
                                          <w:marRight w:val="0"/>
                                          <w:marTop w:val="0"/>
                                          <w:marBottom w:val="0"/>
                                          <w:divBdr>
                                            <w:top w:val="single" w:sz="2" w:space="0" w:color="D9D9E3"/>
                                            <w:left w:val="single" w:sz="2" w:space="0" w:color="D9D9E3"/>
                                            <w:bottom w:val="single" w:sz="2" w:space="0" w:color="D9D9E3"/>
                                            <w:right w:val="single" w:sz="2" w:space="0" w:color="D9D9E3"/>
                                          </w:divBdr>
                                          <w:divsChild>
                                            <w:div w:id="6410771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85534218">
                          <w:marLeft w:val="0"/>
                          <w:marRight w:val="0"/>
                          <w:marTop w:val="0"/>
                          <w:marBottom w:val="0"/>
                          <w:divBdr>
                            <w:top w:val="single" w:sz="2" w:space="0" w:color="auto"/>
                            <w:left w:val="single" w:sz="2" w:space="0" w:color="auto"/>
                            <w:bottom w:val="single" w:sz="6" w:space="0" w:color="auto"/>
                            <w:right w:val="single" w:sz="2" w:space="0" w:color="auto"/>
                          </w:divBdr>
                          <w:divsChild>
                            <w:div w:id="1566716644">
                              <w:marLeft w:val="0"/>
                              <w:marRight w:val="0"/>
                              <w:marTop w:val="100"/>
                              <w:marBottom w:val="100"/>
                              <w:divBdr>
                                <w:top w:val="single" w:sz="2" w:space="0" w:color="D9D9E3"/>
                                <w:left w:val="single" w:sz="2" w:space="0" w:color="D9D9E3"/>
                                <w:bottom w:val="single" w:sz="2" w:space="0" w:color="D9D9E3"/>
                                <w:right w:val="single" w:sz="2" w:space="0" w:color="D9D9E3"/>
                              </w:divBdr>
                              <w:divsChild>
                                <w:div w:id="465926904">
                                  <w:marLeft w:val="0"/>
                                  <w:marRight w:val="0"/>
                                  <w:marTop w:val="0"/>
                                  <w:marBottom w:val="0"/>
                                  <w:divBdr>
                                    <w:top w:val="single" w:sz="2" w:space="0" w:color="D9D9E3"/>
                                    <w:left w:val="single" w:sz="2" w:space="0" w:color="D9D9E3"/>
                                    <w:bottom w:val="single" w:sz="2" w:space="0" w:color="D9D9E3"/>
                                    <w:right w:val="single" w:sz="2" w:space="0" w:color="D9D9E3"/>
                                  </w:divBdr>
                                  <w:divsChild>
                                    <w:div w:id="1980843717">
                                      <w:marLeft w:val="0"/>
                                      <w:marRight w:val="0"/>
                                      <w:marTop w:val="0"/>
                                      <w:marBottom w:val="0"/>
                                      <w:divBdr>
                                        <w:top w:val="single" w:sz="2" w:space="0" w:color="D9D9E3"/>
                                        <w:left w:val="single" w:sz="2" w:space="0" w:color="D9D9E3"/>
                                        <w:bottom w:val="single" w:sz="2" w:space="0" w:color="D9D9E3"/>
                                        <w:right w:val="single" w:sz="2" w:space="0" w:color="D9D9E3"/>
                                      </w:divBdr>
                                      <w:divsChild>
                                        <w:div w:id="1391884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27368001">
                                  <w:marLeft w:val="0"/>
                                  <w:marRight w:val="0"/>
                                  <w:marTop w:val="0"/>
                                  <w:marBottom w:val="0"/>
                                  <w:divBdr>
                                    <w:top w:val="single" w:sz="2" w:space="0" w:color="D9D9E3"/>
                                    <w:left w:val="single" w:sz="2" w:space="0" w:color="D9D9E3"/>
                                    <w:bottom w:val="single" w:sz="2" w:space="0" w:color="D9D9E3"/>
                                    <w:right w:val="single" w:sz="2" w:space="0" w:color="D9D9E3"/>
                                  </w:divBdr>
                                  <w:divsChild>
                                    <w:div w:id="182401410">
                                      <w:marLeft w:val="0"/>
                                      <w:marRight w:val="0"/>
                                      <w:marTop w:val="0"/>
                                      <w:marBottom w:val="0"/>
                                      <w:divBdr>
                                        <w:top w:val="single" w:sz="2" w:space="0" w:color="D9D9E3"/>
                                        <w:left w:val="single" w:sz="2" w:space="0" w:color="D9D9E3"/>
                                        <w:bottom w:val="single" w:sz="2" w:space="0" w:color="D9D9E3"/>
                                        <w:right w:val="single" w:sz="2" w:space="0" w:color="D9D9E3"/>
                                      </w:divBdr>
                                      <w:divsChild>
                                        <w:div w:id="1815635298">
                                          <w:marLeft w:val="0"/>
                                          <w:marRight w:val="0"/>
                                          <w:marTop w:val="0"/>
                                          <w:marBottom w:val="0"/>
                                          <w:divBdr>
                                            <w:top w:val="single" w:sz="2" w:space="0" w:color="D9D9E3"/>
                                            <w:left w:val="single" w:sz="2" w:space="0" w:color="D9D9E3"/>
                                            <w:bottom w:val="single" w:sz="2" w:space="0" w:color="D9D9E3"/>
                                            <w:right w:val="single" w:sz="2" w:space="0" w:color="D9D9E3"/>
                                          </w:divBdr>
                                          <w:divsChild>
                                            <w:div w:id="9840901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3361041">
                          <w:marLeft w:val="0"/>
                          <w:marRight w:val="0"/>
                          <w:marTop w:val="0"/>
                          <w:marBottom w:val="0"/>
                          <w:divBdr>
                            <w:top w:val="single" w:sz="2" w:space="0" w:color="auto"/>
                            <w:left w:val="single" w:sz="2" w:space="0" w:color="auto"/>
                            <w:bottom w:val="single" w:sz="6" w:space="0" w:color="auto"/>
                            <w:right w:val="single" w:sz="2" w:space="0" w:color="auto"/>
                          </w:divBdr>
                          <w:divsChild>
                            <w:div w:id="987393162">
                              <w:marLeft w:val="0"/>
                              <w:marRight w:val="0"/>
                              <w:marTop w:val="100"/>
                              <w:marBottom w:val="100"/>
                              <w:divBdr>
                                <w:top w:val="single" w:sz="2" w:space="0" w:color="D9D9E3"/>
                                <w:left w:val="single" w:sz="2" w:space="0" w:color="D9D9E3"/>
                                <w:bottom w:val="single" w:sz="2" w:space="0" w:color="D9D9E3"/>
                                <w:right w:val="single" w:sz="2" w:space="0" w:color="D9D9E3"/>
                              </w:divBdr>
                              <w:divsChild>
                                <w:div w:id="1256019588">
                                  <w:marLeft w:val="0"/>
                                  <w:marRight w:val="0"/>
                                  <w:marTop w:val="0"/>
                                  <w:marBottom w:val="0"/>
                                  <w:divBdr>
                                    <w:top w:val="single" w:sz="2" w:space="0" w:color="D9D9E3"/>
                                    <w:left w:val="single" w:sz="2" w:space="0" w:color="D9D9E3"/>
                                    <w:bottom w:val="single" w:sz="2" w:space="0" w:color="D9D9E3"/>
                                    <w:right w:val="single" w:sz="2" w:space="0" w:color="D9D9E3"/>
                                  </w:divBdr>
                                  <w:divsChild>
                                    <w:div w:id="1059205926">
                                      <w:marLeft w:val="0"/>
                                      <w:marRight w:val="0"/>
                                      <w:marTop w:val="0"/>
                                      <w:marBottom w:val="0"/>
                                      <w:divBdr>
                                        <w:top w:val="single" w:sz="2" w:space="0" w:color="D9D9E3"/>
                                        <w:left w:val="single" w:sz="2" w:space="0" w:color="D9D9E3"/>
                                        <w:bottom w:val="single" w:sz="2" w:space="0" w:color="D9D9E3"/>
                                        <w:right w:val="single" w:sz="2" w:space="0" w:color="D9D9E3"/>
                                      </w:divBdr>
                                      <w:divsChild>
                                        <w:div w:id="16301592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30508869">
                                  <w:marLeft w:val="0"/>
                                  <w:marRight w:val="0"/>
                                  <w:marTop w:val="0"/>
                                  <w:marBottom w:val="0"/>
                                  <w:divBdr>
                                    <w:top w:val="single" w:sz="2" w:space="0" w:color="D9D9E3"/>
                                    <w:left w:val="single" w:sz="2" w:space="0" w:color="D9D9E3"/>
                                    <w:bottom w:val="single" w:sz="2" w:space="0" w:color="D9D9E3"/>
                                    <w:right w:val="single" w:sz="2" w:space="0" w:color="D9D9E3"/>
                                  </w:divBdr>
                                  <w:divsChild>
                                    <w:div w:id="1676152957">
                                      <w:marLeft w:val="0"/>
                                      <w:marRight w:val="0"/>
                                      <w:marTop w:val="0"/>
                                      <w:marBottom w:val="0"/>
                                      <w:divBdr>
                                        <w:top w:val="single" w:sz="2" w:space="0" w:color="D9D9E3"/>
                                        <w:left w:val="single" w:sz="2" w:space="0" w:color="D9D9E3"/>
                                        <w:bottom w:val="single" w:sz="2" w:space="0" w:color="D9D9E3"/>
                                        <w:right w:val="single" w:sz="2" w:space="0" w:color="D9D9E3"/>
                                      </w:divBdr>
                                      <w:divsChild>
                                        <w:div w:id="1464932516">
                                          <w:marLeft w:val="0"/>
                                          <w:marRight w:val="0"/>
                                          <w:marTop w:val="0"/>
                                          <w:marBottom w:val="0"/>
                                          <w:divBdr>
                                            <w:top w:val="single" w:sz="2" w:space="0" w:color="D9D9E3"/>
                                            <w:left w:val="single" w:sz="2" w:space="0" w:color="D9D9E3"/>
                                            <w:bottom w:val="single" w:sz="2" w:space="0" w:color="D9D9E3"/>
                                            <w:right w:val="single" w:sz="2" w:space="0" w:color="D9D9E3"/>
                                          </w:divBdr>
                                          <w:divsChild>
                                            <w:div w:id="726259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65670457">
                                      <w:marLeft w:val="0"/>
                                      <w:marRight w:val="0"/>
                                      <w:marTop w:val="0"/>
                                      <w:marBottom w:val="0"/>
                                      <w:divBdr>
                                        <w:top w:val="single" w:sz="2" w:space="0" w:color="D9D9E3"/>
                                        <w:left w:val="single" w:sz="2" w:space="0" w:color="D9D9E3"/>
                                        <w:bottom w:val="single" w:sz="2" w:space="0" w:color="D9D9E3"/>
                                        <w:right w:val="single" w:sz="2" w:space="0" w:color="D9D9E3"/>
                                      </w:divBdr>
                                      <w:divsChild>
                                        <w:div w:id="1723760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427576989">
          <w:marLeft w:val="0"/>
          <w:marRight w:val="0"/>
          <w:marTop w:val="0"/>
          <w:marBottom w:val="0"/>
          <w:divBdr>
            <w:top w:val="none" w:sz="0" w:space="0" w:color="auto"/>
            <w:left w:val="none" w:sz="0" w:space="0" w:color="auto"/>
            <w:bottom w:val="none" w:sz="0" w:space="0" w:color="auto"/>
            <w:right w:val="none" w:sz="0" w:space="0" w:color="auto"/>
          </w:divBdr>
          <w:divsChild>
            <w:div w:id="1828326243">
              <w:marLeft w:val="0"/>
              <w:marRight w:val="0"/>
              <w:marTop w:val="0"/>
              <w:marBottom w:val="0"/>
              <w:divBdr>
                <w:top w:val="single" w:sz="2" w:space="0" w:color="D9D9E3"/>
                <w:left w:val="single" w:sz="2" w:space="0" w:color="D9D9E3"/>
                <w:bottom w:val="single" w:sz="2" w:space="0" w:color="D9D9E3"/>
                <w:right w:val="single" w:sz="2" w:space="0" w:color="D9D9E3"/>
              </w:divBdr>
              <w:divsChild>
                <w:div w:id="1100032970">
                  <w:marLeft w:val="0"/>
                  <w:marRight w:val="0"/>
                  <w:marTop w:val="0"/>
                  <w:marBottom w:val="0"/>
                  <w:divBdr>
                    <w:top w:val="single" w:sz="2" w:space="0" w:color="D9D9E3"/>
                    <w:left w:val="single" w:sz="2" w:space="0" w:color="D9D9E3"/>
                    <w:bottom w:val="single" w:sz="2" w:space="0" w:color="D9D9E3"/>
                    <w:right w:val="single" w:sz="2" w:space="0" w:color="D9D9E3"/>
                  </w:divBdr>
                  <w:divsChild>
                    <w:div w:id="246236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47121765">
      <w:bodyDiv w:val="1"/>
      <w:marLeft w:val="0"/>
      <w:marRight w:val="0"/>
      <w:marTop w:val="0"/>
      <w:marBottom w:val="0"/>
      <w:divBdr>
        <w:top w:val="none" w:sz="0" w:space="0" w:color="auto"/>
        <w:left w:val="none" w:sz="0" w:space="0" w:color="auto"/>
        <w:bottom w:val="none" w:sz="0" w:space="0" w:color="auto"/>
        <w:right w:val="none" w:sz="0" w:space="0" w:color="auto"/>
      </w:divBdr>
    </w:div>
    <w:div w:id="1582520337">
      <w:bodyDiv w:val="1"/>
      <w:marLeft w:val="0"/>
      <w:marRight w:val="0"/>
      <w:marTop w:val="0"/>
      <w:marBottom w:val="0"/>
      <w:divBdr>
        <w:top w:val="none" w:sz="0" w:space="0" w:color="auto"/>
        <w:left w:val="none" w:sz="0" w:space="0" w:color="auto"/>
        <w:bottom w:val="none" w:sz="0" w:space="0" w:color="auto"/>
        <w:right w:val="none" w:sz="0" w:space="0" w:color="auto"/>
      </w:divBdr>
      <w:divsChild>
        <w:div w:id="2056192523">
          <w:marLeft w:val="0"/>
          <w:marRight w:val="0"/>
          <w:marTop w:val="0"/>
          <w:marBottom w:val="0"/>
          <w:divBdr>
            <w:top w:val="single" w:sz="2" w:space="0" w:color="D9D9E3"/>
            <w:left w:val="single" w:sz="2" w:space="0" w:color="D9D9E3"/>
            <w:bottom w:val="single" w:sz="2" w:space="0" w:color="D9D9E3"/>
            <w:right w:val="single" w:sz="2" w:space="0" w:color="D9D9E3"/>
          </w:divBdr>
          <w:divsChild>
            <w:div w:id="547763434">
              <w:marLeft w:val="0"/>
              <w:marRight w:val="0"/>
              <w:marTop w:val="0"/>
              <w:marBottom w:val="0"/>
              <w:divBdr>
                <w:top w:val="single" w:sz="2" w:space="0" w:color="D9D9E3"/>
                <w:left w:val="single" w:sz="2" w:space="0" w:color="D9D9E3"/>
                <w:bottom w:val="single" w:sz="2" w:space="0" w:color="D9D9E3"/>
                <w:right w:val="single" w:sz="2" w:space="0" w:color="D9D9E3"/>
              </w:divBdr>
              <w:divsChild>
                <w:div w:id="242766317">
                  <w:marLeft w:val="0"/>
                  <w:marRight w:val="0"/>
                  <w:marTop w:val="0"/>
                  <w:marBottom w:val="0"/>
                  <w:divBdr>
                    <w:top w:val="single" w:sz="2" w:space="0" w:color="D9D9E3"/>
                    <w:left w:val="single" w:sz="2" w:space="0" w:color="D9D9E3"/>
                    <w:bottom w:val="single" w:sz="2" w:space="0" w:color="D9D9E3"/>
                    <w:right w:val="single" w:sz="2" w:space="0" w:color="D9D9E3"/>
                  </w:divBdr>
                  <w:divsChild>
                    <w:div w:id="951670794">
                      <w:marLeft w:val="0"/>
                      <w:marRight w:val="0"/>
                      <w:marTop w:val="0"/>
                      <w:marBottom w:val="0"/>
                      <w:divBdr>
                        <w:top w:val="single" w:sz="2" w:space="0" w:color="D9D9E3"/>
                        <w:left w:val="single" w:sz="2" w:space="0" w:color="D9D9E3"/>
                        <w:bottom w:val="single" w:sz="2" w:space="0" w:color="D9D9E3"/>
                        <w:right w:val="single" w:sz="2" w:space="0" w:color="D9D9E3"/>
                      </w:divBdr>
                      <w:divsChild>
                        <w:div w:id="1967851402">
                          <w:marLeft w:val="0"/>
                          <w:marRight w:val="0"/>
                          <w:marTop w:val="0"/>
                          <w:marBottom w:val="0"/>
                          <w:divBdr>
                            <w:top w:val="single" w:sz="2" w:space="0" w:color="auto"/>
                            <w:left w:val="single" w:sz="2" w:space="0" w:color="auto"/>
                            <w:bottom w:val="single" w:sz="6" w:space="0" w:color="auto"/>
                            <w:right w:val="single" w:sz="2" w:space="0" w:color="auto"/>
                          </w:divBdr>
                          <w:divsChild>
                            <w:div w:id="1638798574">
                              <w:marLeft w:val="0"/>
                              <w:marRight w:val="0"/>
                              <w:marTop w:val="100"/>
                              <w:marBottom w:val="100"/>
                              <w:divBdr>
                                <w:top w:val="single" w:sz="2" w:space="0" w:color="D9D9E3"/>
                                <w:left w:val="single" w:sz="2" w:space="0" w:color="D9D9E3"/>
                                <w:bottom w:val="single" w:sz="2" w:space="0" w:color="D9D9E3"/>
                                <w:right w:val="single" w:sz="2" w:space="0" w:color="D9D9E3"/>
                              </w:divBdr>
                              <w:divsChild>
                                <w:div w:id="803356282">
                                  <w:marLeft w:val="0"/>
                                  <w:marRight w:val="0"/>
                                  <w:marTop w:val="0"/>
                                  <w:marBottom w:val="0"/>
                                  <w:divBdr>
                                    <w:top w:val="single" w:sz="2" w:space="0" w:color="D9D9E3"/>
                                    <w:left w:val="single" w:sz="2" w:space="0" w:color="D9D9E3"/>
                                    <w:bottom w:val="single" w:sz="2" w:space="0" w:color="D9D9E3"/>
                                    <w:right w:val="single" w:sz="2" w:space="0" w:color="D9D9E3"/>
                                  </w:divBdr>
                                  <w:divsChild>
                                    <w:div w:id="1201282391">
                                      <w:marLeft w:val="0"/>
                                      <w:marRight w:val="0"/>
                                      <w:marTop w:val="0"/>
                                      <w:marBottom w:val="0"/>
                                      <w:divBdr>
                                        <w:top w:val="single" w:sz="2" w:space="0" w:color="D9D9E3"/>
                                        <w:left w:val="single" w:sz="2" w:space="0" w:color="D9D9E3"/>
                                        <w:bottom w:val="single" w:sz="2" w:space="0" w:color="D9D9E3"/>
                                        <w:right w:val="single" w:sz="2" w:space="0" w:color="D9D9E3"/>
                                      </w:divBdr>
                                      <w:divsChild>
                                        <w:div w:id="1382097364">
                                          <w:marLeft w:val="0"/>
                                          <w:marRight w:val="0"/>
                                          <w:marTop w:val="0"/>
                                          <w:marBottom w:val="0"/>
                                          <w:divBdr>
                                            <w:top w:val="single" w:sz="2" w:space="0" w:color="D9D9E3"/>
                                            <w:left w:val="single" w:sz="2" w:space="0" w:color="D9D9E3"/>
                                            <w:bottom w:val="single" w:sz="2" w:space="0" w:color="D9D9E3"/>
                                            <w:right w:val="single" w:sz="2" w:space="0" w:color="D9D9E3"/>
                                          </w:divBdr>
                                          <w:divsChild>
                                            <w:div w:id="20503004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15387954">
                                      <w:marLeft w:val="0"/>
                                      <w:marRight w:val="0"/>
                                      <w:marTop w:val="0"/>
                                      <w:marBottom w:val="0"/>
                                      <w:divBdr>
                                        <w:top w:val="single" w:sz="2" w:space="0" w:color="D9D9E3"/>
                                        <w:left w:val="single" w:sz="2" w:space="0" w:color="D9D9E3"/>
                                        <w:bottom w:val="single" w:sz="2" w:space="0" w:color="D9D9E3"/>
                                        <w:right w:val="single" w:sz="2" w:space="0" w:color="D9D9E3"/>
                                      </w:divBdr>
                                      <w:divsChild>
                                        <w:div w:id="5195084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53368714">
          <w:marLeft w:val="0"/>
          <w:marRight w:val="0"/>
          <w:marTop w:val="0"/>
          <w:marBottom w:val="0"/>
          <w:divBdr>
            <w:top w:val="none" w:sz="0" w:space="0" w:color="auto"/>
            <w:left w:val="none" w:sz="0" w:space="0" w:color="auto"/>
            <w:bottom w:val="none" w:sz="0" w:space="0" w:color="auto"/>
            <w:right w:val="none" w:sz="0" w:space="0" w:color="auto"/>
          </w:divBdr>
          <w:divsChild>
            <w:div w:id="1756511076">
              <w:marLeft w:val="0"/>
              <w:marRight w:val="0"/>
              <w:marTop w:val="0"/>
              <w:marBottom w:val="0"/>
              <w:divBdr>
                <w:top w:val="single" w:sz="2" w:space="0" w:color="D9D9E3"/>
                <w:left w:val="single" w:sz="2" w:space="0" w:color="D9D9E3"/>
                <w:bottom w:val="single" w:sz="2" w:space="0" w:color="D9D9E3"/>
                <w:right w:val="single" w:sz="2" w:space="0" w:color="D9D9E3"/>
              </w:divBdr>
              <w:divsChild>
                <w:div w:id="1909414804">
                  <w:marLeft w:val="0"/>
                  <w:marRight w:val="0"/>
                  <w:marTop w:val="0"/>
                  <w:marBottom w:val="0"/>
                  <w:divBdr>
                    <w:top w:val="single" w:sz="2" w:space="0" w:color="D9D9E3"/>
                    <w:left w:val="single" w:sz="2" w:space="0" w:color="D9D9E3"/>
                    <w:bottom w:val="single" w:sz="2" w:space="0" w:color="D9D9E3"/>
                    <w:right w:val="single" w:sz="2" w:space="0" w:color="D9D9E3"/>
                  </w:divBdr>
                  <w:divsChild>
                    <w:div w:id="930356049">
                      <w:marLeft w:val="0"/>
                      <w:marRight w:val="0"/>
                      <w:marTop w:val="0"/>
                      <w:marBottom w:val="0"/>
                      <w:divBdr>
                        <w:top w:val="single" w:sz="2" w:space="0" w:color="D9D9E3"/>
                        <w:left w:val="single" w:sz="2" w:space="0" w:color="D9D9E3"/>
                        <w:bottom w:val="single" w:sz="2" w:space="0" w:color="D9D9E3"/>
                        <w:right w:val="single" w:sz="2" w:space="0" w:color="D9D9E3"/>
                      </w:divBdr>
                      <w:divsChild>
                        <w:div w:id="1264607524">
                          <w:marLeft w:val="0"/>
                          <w:marRight w:val="0"/>
                          <w:marTop w:val="0"/>
                          <w:marBottom w:val="0"/>
                          <w:divBdr>
                            <w:top w:val="single" w:sz="2" w:space="0" w:color="D9D9E3"/>
                            <w:left w:val="single" w:sz="2" w:space="0" w:color="D9D9E3"/>
                            <w:bottom w:val="single" w:sz="2" w:space="0" w:color="D9D9E3"/>
                            <w:right w:val="single" w:sz="2" w:space="0" w:color="D9D9E3"/>
                          </w:divBdr>
                          <w:divsChild>
                            <w:div w:id="1369332547">
                              <w:marLeft w:val="0"/>
                              <w:marRight w:val="0"/>
                              <w:marTop w:val="0"/>
                              <w:marBottom w:val="0"/>
                              <w:divBdr>
                                <w:top w:val="single" w:sz="2" w:space="0" w:color="D9D9E3"/>
                                <w:left w:val="single" w:sz="2" w:space="0" w:color="D9D9E3"/>
                                <w:bottom w:val="single" w:sz="2" w:space="0" w:color="D9D9E3"/>
                                <w:right w:val="single" w:sz="2" w:space="0" w:color="D9D9E3"/>
                              </w:divBdr>
                              <w:divsChild>
                                <w:div w:id="17325815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950037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00423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dx.doi.org/10.5578/keg.10628" TargetMode="External"/><Relationship Id="rId39" Type="http://schemas.openxmlformats.org/officeDocument/2006/relationships/hyperlink" Target="https://doi.org/10.37669/milliegitim.791938" TargetMode="External"/><Relationship Id="rId21" Type="http://schemas.openxmlformats.org/officeDocument/2006/relationships/image" Target="media/image10.PNG"/><Relationship Id="rId34" Type="http://schemas.openxmlformats.org/officeDocument/2006/relationships/hyperlink" Target="https://doi.org/10.1080/0020739x.2013.868540" TargetMode="External"/><Relationship Id="rId42" Type="http://schemas.openxmlformats.org/officeDocument/2006/relationships/hyperlink" Target="https://dergipark.org.tr/en/pub/eiji/issue/5138/70022" TargetMode="External"/><Relationship Id="rId47" Type="http://schemas.openxmlformats.org/officeDocument/2006/relationships/hyperlink" Target="https://doi.org/10.1007/s10649-010-9262-5" TargetMode="External"/><Relationship Id="rId50" Type="http://schemas.openxmlformats.org/officeDocument/2006/relationships/hyperlink" Target="https://doi.org/10.1037/0003-066x.59.1.14" TargetMode="External"/><Relationship Id="rId55" Type="http://schemas.openxmlformats.org/officeDocument/2006/relationships/hyperlink" Target="https://doi.org/10.1007/s10648-010-9127-6" TargetMode="External"/><Relationship Id="rId63" Type="http://schemas.openxmlformats.org/officeDocument/2006/relationships/hyperlink" Target="https://doi.org/10.13189/ujer.2020.081307" TargetMode="External"/><Relationship Id="rId68" Type="http://schemas.openxmlformats.org/officeDocument/2006/relationships/hyperlink" Target="http://www.vonglasersfeld.com/172"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12973/ejmste/81061" TargetMode="Externa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doi.org/10.3102/0034654316670999" TargetMode="External"/><Relationship Id="rId11" Type="http://schemas.openxmlformats.org/officeDocument/2006/relationships/header" Target="header3.xml"/><Relationship Id="rId24" Type="http://schemas.openxmlformats.org/officeDocument/2006/relationships/hyperlink" Target="https://doi.org/10.5815/ijeme.2017.04.01" TargetMode="External"/><Relationship Id="rId32" Type="http://schemas.openxmlformats.org/officeDocument/2006/relationships/hyperlink" Target="https://doi.org/10.3389/fpsyg.2019.02661" TargetMode="External"/><Relationship Id="rId37" Type="http://schemas.openxmlformats.org/officeDocument/2006/relationships/hyperlink" Target="https://doi.org/10.28945/2317" TargetMode="External"/><Relationship Id="rId40" Type="http://schemas.openxmlformats.org/officeDocument/2006/relationships/hyperlink" Target="https://psycnet.apa.org/doi/10.1207/S1532690XCI1704_2" TargetMode="External"/><Relationship Id="rId45" Type="http://schemas.openxmlformats.org/officeDocument/2006/relationships/hyperlink" Target="https://doi.org/10.1016/j.compedu.2010.08.024" TargetMode="External"/><Relationship Id="rId53" Type="http://schemas.openxmlformats.org/officeDocument/2006/relationships/hyperlink" Target="https://doi.org/10.1111/j.1540-4781.1997.tb05518.x" TargetMode="External"/><Relationship Id="rId58" Type="http://schemas.openxmlformats.org/officeDocument/2006/relationships/hyperlink" Target="https://doi.org/10.1007/s11423-009-9142-9" TargetMode="External"/><Relationship Id="rId66" Type="http://schemas.openxmlformats.org/officeDocument/2006/relationships/hyperlink" Target="https://doi.org/10.1002/cae.22531" TargetMode="External"/><Relationship Id="rId7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yperlink" Target="https://doi.org/10.1037/0012-1649.28.2.191" TargetMode="External"/><Relationship Id="rId36" Type="http://schemas.openxmlformats.org/officeDocument/2006/relationships/hyperlink" Target="https://doi.org/10.14687/jhs.v14i4.5016" TargetMode="External"/><Relationship Id="rId49" Type="http://schemas.openxmlformats.org/officeDocument/2006/relationships/hyperlink" Target="https://doi.org/10.1007/s13394-017-0195-5" TargetMode="External"/><Relationship Id="rId57" Type="http://schemas.openxmlformats.org/officeDocument/2006/relationships/hyperlink" Target="https://doi.org/10.1207/s15327809jls1303_2" TargetMode="External"/><Relationship Id="rId61" Type="http://schemas.openxmlformats.org/officeDocument/2006/relationships/hyperlink" Target="https://doi.org/10.5539/elt.v3n4p237" TargetMode="External"/><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hyperlink" Target="https://doi.org/10.1007/s11858-015-0710-7" TargetMode="External"/><Relationship Id="rId44" Type="http://schemas.openxmlformats.org/officeDocument/2006/relationships/hyperlink" Target="https://doi.org/10.1017/s0267190504000121" TargetMode="External"/><Relationship Id="rId52" Type="http://schemas.openxmlformats.org/officeDocument/2006/relationships/hyperlink" Target="https://doi.org/10.1007/s10857-012-9209-0" TargetMode="External"/><Relationship Id="rId60" Type="http://schemas.openxmlformats.org/officeDocument/2006/relationships/hyperlink" Target="https://doi.org/10.1080/08993408.2019.1608781" TargetMode="External"/><Relationship Id="rId65" Type="http://schemas.openxmlformats.org/officeDocument/2006/relationships/hyperlink" Target="https://doi.org/10.1109/tlt.2017.2741960" TargetMode="External"/><Relationship Id="rId73" Type="http://schemas.openxmlformats.org/officeDocument/2006/relationships/hyperlink" Target="https://doi.org/10.2991/assehr.k.220131.11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yperlink" Target="https://doi.org/10.18404/ijemst.76395" TargetMode="External"/><Relationship Id="rId30" Type="http://schemas.openxmlformats.org/officeDocument/2006/relationships/hyperlink" Target="https://doi.org/10.1080/10668926.2017.1279089" TargetMode="External"/><Relationship Id="rId35" Type="http://schemas.openxmlformats.org/officeDocument/2006/relationships/hyperlink" Target="https://doi.org/10.1155/2019/3429527" TargetMode="External"/><Relationship Id="rId43" Type="http://schemas.openxmlformats.org/officeDocument/2006/relationships/hyperlink" Target="https://doi.org/10.4108/eai.24-10-2018.2280539" TargetMode="External"/><Relationship Id="rId48" Type="http://schemas.openxmlformats.org/officeDocument/2006/relationships/hyperlink" Target="https://doi.org/10.30794/pausbed.803061" TargetMode="External"/><Relationship Id="rId56" Type="http://schemas.openxmlformats.org/officeDocument/2006/relationships/hyperlink" Target="http://dare.uva.nl/search?arno.record.id=426432" TargetMode="External"/><Relationship Id="rId64" Type="http://schemas.openxmlformats.org/officeDocument/2006/relationships/hyperlink" Target="https://doi.org/10.22342/jme.9.1.4291.95-102" TargetMode="External"/><Relationship Id="rId69" Type="http://schemas.openxmlformats.org/officeDocument/2006/relationships/hyperlink" Target="https://doi.org/10.1128/jmbe.v21i3.2033" TargetMode="External"/><Relationship Id="rId8" Type="http://schemas.openxmlformats.org/officeDocument/2006/relationships/image" Target="media/image1.jpeg"/><Relationship Id="rId51" Type="http://schemas.openxmlformats.org/officeDocument/2006/relationships/hyperlink" Target="https://doi.org/10.1891/jcep-2021-0016" TargetMode="External"/><Relationship Id="rId72" Type="http://schemas.openxmlformats.org/officeDocument/2006/relationships/hyperlink" Target="https://doi.org/10.1016/j.biomaterials.2004.06.051"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www.campbellcollaboration.org/research-resources/effect-size-calculator.html" TargetMode="External"/><Relationship Id="rId25" Type="http://schemas.openxmlformats.org/officeDocument/2006/relationships/hyperlink" Target="https://doi.org/10.1007/s11858-015-0738-8" TargetMode="External"/><Relationship Id="rId33" Type="http://schemas.openxmlformats.org/officeDocument/2006/relationships/hyperlink" Target="https://doi.org/10.3102/0013189X032001009" TargetMode="External"/><Relationship Id="rId38" Type="http://schemas.openxmlformats.org/officeDocument/2006/relationships/hyperlink" Target="https://doi.org/10.1080/07370008.2014.987058" TargetMode="External"/><Relationship Id="rId46" Type="http://schemas.openxmlformats.org/officeDocument/2006/relationships/hyperlink" Target="https://doi.org/10.1007/s10648-017-9419-1" TargetMode="External"/><Relationship Id="rId59" Type="http://schemas.openxmlformats.org/officeDocument/2006/relationships/hyperlink" Target="https://doi.org/10.1002/tl.20160" TargetMode="External"/><Relationship Id="rId67" Type="http://schemas.openxmlformats.org/officeDocument/2006/relationships/hyperlink" Target="https://doi.org/10.1080/14703297.2021.1961098" TargetMode="External"/><Relationship Id="rId20" Type="http://schemas.openxmlformats.org/officeDocument/2006/relationships/image" Target="media/image9.png"/><Relationship Id="rId41" Type="http://schemas.openxmlformats.org/officeDocument/2006/relationships/hyperlink" Target="https://doi.org/10.29103/mjml.v3i2.3168" TargetMode="External"/><Relationship Id="rId54" Type="http://schemas.openxmlformats.org/officeDocument/2006/relationships/hyperlink" Target="https://doi.org/10.14221/ajte.2016v41n6.8" TargetMode="External"/><Relationship Id="rId62" Type="http://schemas.openxmlformats.org/officeDocument/2006/relationships/hyperlink" Target="https://people.richland.edu/james/lecture/m170/tbl-chi.html" TargetMode="External"/><Relationship Id="rId70" Type="http://schemas.openxmlformats.org/officeDocument/2006/relationships/hyperlink" Target="https://doi.org/10.1103/physrevphyseducres.17.020108"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4EF7C-5C7F-4BE6-BF2D-DC720AF9D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3357</TotalTime>
  <Pages>100</Pages>
  <Words>25327</Words>
  <Characters>144364</Characters>
  <Application>Microsoft Office Word</Application>
  <DocSecurity>0</DocSecurity>
  <Lines>1203</Lines>
  <Paragraphs>338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HAKKI KADI</dc:creator>
  <cp:lastModifiedBy>ercan doğangün</cp:lastModifiedBy>
  <cp:revision>894</cp:revision>
  <cp:lastPrinted>2023-08-04T23:45:00Z</cp:lastPrinted>
  <dcterms:created xsi:type="dcterms:W3CDTF">2023-08-07T17:56:00Z</dcterms:created>
  <dcterms:modified xsi:type="dcterms:W3CDTF">2024-02-17T10:23:00Z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http://www.zotero.org/styles/apa-tr</vt:lpwstr>
  </property>
  <property fmtid="{D5CDD505-2E9C-101B-9397-08002B2CF9AE}" pid="5" name="Mendeley Recent Style Name 1_1">
    <vt:lpwstr>American Psychological Association 6th edition (Turkish)</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33885282-f4be-3aa5-a503-b7f0b0867c94</vt:lpwstr>
  </property>
</Properties>
</file>